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11539">
      <w:pPr>
        <w:adjustRightInd w:val="0"/>
        <w:snapToGrid w:val="0"/>
        <w:spacing w:line="594" w:lineRule="exact"/>
        <w:jc w:val="center"/>
        <w:rPr>
          <w:rFonts w:hint="default" w:ascii="Times New Roman" w:hAnsi="Times New Roman" w:eastAsia="方正小标宋简体" w:cs="Times New Roman"/>
          <w:color w:val="000000"/>
          <w:sz w:val="32"/>
          <w:szCs w:val="32"/>
        </w:rPr>
      </w:pPr>
      <w:r>
        <w:rPr>
          <w:rFonts w:hint="eastAsia" w:ascii="Times New Roman" w:hAnsi="Times New Roman" w:eastAsia="方正小标宋简体" w:cs="Times New Roman"/>
          <w:color w:val="000000"/>
          <w:sz w:val="32"/>
          <w:szCs w:val="32"/>
          <w:lang w:val="en-US" w:eastAsia="zh-CN"/>
        </w:rPr>
        <w:t>攀枝花市</w:t>
      </w:r>
      <w:r>
        <w:rPr>
          <w:rFonts w:hint="default" w:ascii="Times New Roman" w:hAnsi="Times New Roman" w:eastAsia="方正小标宋简体" w:cs="Times New Roman"/>
          <w:color w:val="000000"/>
          <w:sz w:val="32"/>
          <w:szCs w:val="32"/>
          <w:lang w:val="en-US" w:eastAsia="zh-CN"/>
        </w:rPr>
        <w:t>针织保暖内衣</w:t>
      </w:r>
      <w:r>
        <w:rPr>
          <w:rFonts w:hint="default" w:ascii="Times New Roman" w:hAnsi="Times New Roman" w:eastAsia="方正小标宋简体" w:cs="Times New Roman"/>
          <w:color w:val="000000"/>
          <w:sz w:val="32"/>
          <w:szCs w:val="32"/>
        </w:rPr>
        <w:t>产品质量监督抽查实施细则</w:t>
      </w:r>
    </w:p>
    <w:p w14:paraId="71F68E85">
      <w:pPr>
        <w:adjustRightInd w:val="0"/>
        <w:snapToGrid w:val="0"/>
        <w:spacing w:line="594" w:lineRule="exact"/>
        <w:jc w:val="center"/>
        <w:rPr>
          <w:rFonts w:hint="default" w:ascii="Times New Roman" w:hAnsi="Times New Roman" w:eastAsia="方正小标宋简体" w:cs="Times New Roman"/>
          <w:color w:val="000000"/>
          <w:sz w:val="32"/>
          <w:szCs w:val="32"/>
          <w:lang w:eastAsia="zh-CN"/>
        </w:rPr>
      </w:pPr>
      <w:r>
        <w:rPr>
          <w:rFonts w:hint="default" w:ascii="Times New Roman" w:hAnsi="Times New Roman" w:eastAsia="方正小标宋简体" w:cs="Times New Roman"/>
          <w:color w:val="000000"/>
          <w:sz w:val="32"/>
          <w:szCs w:val="32"/>
          <w:lang w:eastAsia="zh-CN"/>
        </w:rPr>
        <w:t>（</w:t>
      </w:r>
      <w:r>
        <w:rPr>
          <w:rFonts w:hint="default" w:ascii="Times New Roman" w:hAnsi="Times New Roman" w:eastAsia="方正小标宋简体" w:cs="Times New Roman"/>
          <w:color w:val="000000"/>
          <w:sz w:val="32"/>
          <w:szCs w:val="32"/>
          <w:lang w:val="en-US" w:eastAsia="zh-CN"/>
        </w:rPr>
        <w:t>202</w:t>
      </w:r>
      <w:r>
        <w:rPr>
          <w:rFonts w:hint="eastAsia" w:ascii="Times New Roman" w:hAnsi="Times New Roman" w:eastAsia="方正小标宋简体" w:cs="Times New Roman"/>
          <w:color w:val="000000"/>
          <w:sz w:val="32"/>
          <w:szCs w:val="32"/>
          <w:lang w:val="en-US" w:eastAsia="zh-CN"/>
        </w:rPr>
        <w:t>6</w:t>
      </w:r>
      <w:r>
        <w:rPr>
          <w:rFonts w:hint="default" w:ascii="Times New Roman" w:hAnsi="Times New Roman" w:eastAsia="方正小标宋简体" w:cs="Times New Roman"/>
          <w:color w:val="000000"/>
          <w:sz w:val="32"/>
          <w:szCs w:val="32"/>
          <w:lang w:val="en-US" w:eastAsia="zh-CN"/>
        </w:rPr>
        <w:t>年版</w:t>
      </w:r>
      <w:r>
        <w:rPr>
          <w:rFonts w:hint="default" w:ascii="Times New Roman" w:hAnsi="Times New Roman" w:eastAsia="方正小标宋简体" w:cs="Times New Roman"/>
          <w:color w:val="000000"/>
          <w:sz w:val="32"/>
          <w:szCs w:val="32"/>
          <w:lang w:eastAsia="zh-CN"/>
        </w:rPr>
        <w:t>）</w:t>
      </w:r>
    </w:p>
    <w:p w14:paraId="07B19002">
      <w:pPr>
        <w:adjustRightInd w:val="0"/>
        <w:snapToGrid w:val="0"/>
        <w:spacing w:line="440" w:lineRule="exact"/>
        <w:jc w:val="center"/>
        <w:rPr>
          <w:rFonts w:hint="default" w:ascii="Times New Roman" w:hAnsi="Times New Roman" w:cs="Times New Roman"/>
          <w:color w:val="000000"/>
          <w:sz w:val="32"/>
          <w:szCs w:val="32"/>
        </w:rPr>
      </w:pPr>
    </w:p>
    <w:p w14:paraId="599A4B92">
      <w:pPr>
        <w:adjustRightInd w:val="0"/>
        <w:snapToGrid w:val="0"/>
        <w:spacing w:line="440" w:lineRule="exact"/>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1 抽样方法</w:t>
      </w:r>
    </w:p>
    <w:p w14:paraId="0CC42198">
      <w:pPr>
        <w:adjustRightInd w:val="0"/>
        <w:snapToGrid w:val="0"/>
        <w:spacing w:line="440" w:lineRule="exact"/>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以随机抽样的方式在被抽样销售者的待销产品中抽取。</w:t>
      </w:r>
    </w:p>
    <w:p w14:paraId="1C0F58F9">
      <w:pPr>
        <w:adjustRightInd w:val="0"/>
        <w:snapToGrid w:val="0"/>
        <w:spacing w:line="440" w:lineRule="exact"/>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随机数使用随机数表方法产生。</w:t>
      </w:r>
    </w:p>
    <w:p w14:paraId="78777A09">
      <w:pPr>
        <w:adjustRightInd w:val="0"/>
        <w:snapToGrid w:val="0"/>
        <w:spacing w:line="440" w:lineRule="exact"/>
        <w:ind w:firstLine="420" w:firstLineChars="200"/>
        <w:rPr>
          <w:rFonts w:hint="default" w:ascii="Times New Roman" w:hAnsi="Times New Roman" w:cs="Times New Roman"/>
          <w:color w:val="000000"/>
          <w:szCs w:val="21"/>
        </w:rPr>
      </w:pPr>
      <w:r>
        <w:rPr>
          <w:rFonts w:hint="default" w:ascii="Times New Roman" w:hAnsi="Times New Roman" w:eastAsia="宋体" w:cs="Times New Roman"/>
          <w:color w:val="000000"/>
          <w:szCs w:val="21"/>
        </w:rPr>
        <w:t>每批次抽样数量2件（条、套），其中1件（条、套）作为检验样品，1件（条、套）作为备用样品。</w:t>
      </w:r>
    </w:p>
    <w:p w14:paraId="5EC65F6E">
      <w:pPr>
        <w:adjustRightInd w:val="0"/>
        <w:snapToGrid w:val="0"/>
        <w:spacing w:line="440" w:lineRule="exact"/>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2 检验依据</w:t>
      </w:r>
    </w:p>
    <w:p w14:paraId="4B3BF5CE">
      <w:pPr>
        <w:adjustRightInd w:val="0"/>
        <w:snapToGrid w:val="0"/>
        <w:spacing w:line="440" w:lineRule="exact"/>
        <w:ind w:firstLine="420" w:firstLineChars="20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表1 针织保暖内衣</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3029"/>
        <w:gridCol w:w="4198"/>
      </w:tblGrid>
      <w:tr w14:paraId="1F61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34" w:type="dxa"/>
            <w:noWrap w:val="0"/>
            <w:vAlign w:val="center"/>
          </w:tcPr>
          <w:p w14:paraId="60A57EF8">
            <w:pPr>
              <w:adjustRightInd w:val="0"/>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序号</w:t>
            </w:r>
          </w:p>
        </w:tc>
        <w:tc>
          <w:tcPr>
            <w:tcW w:w="3029" w:type="dxa"/>
            <w:noWrap w:val="0"/>
            <w:vAlign w:val="center"/>
          </w:tcPr>
          <w:p w14:paraId="2A1D4503">
            <w:pPr>
              <w:adjustRightInd w:val="0"/>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检验项目</w:t>
            </w:r>
          </w:p>
        </w:tc>
        <w:tc>
          <w:tcPr>
            <w:tcW w:w="4198" w:type="dxa"/>
            <w:noWrap w:val="0"/>
            <w:vAlign w:val="top"/>
          </w:tcPr>
          <w:p w14:paraId="7F918BB4">
            <w:pPr>
              <w:adjustRightInd w:val="0"/>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检验方法</w:t>
            </w:r>
          </w:p>
        </w:tc>
      </w:tr>
      <w:tr w14:paraId="1296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0732DCF1">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3029" w:type="dxa"/>
            <w:noWrap w:val="0"/>
            <w:vAlign w:val="center"/>
          </w:tcPr>
          <w:p w14:paraId="42784631">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甲醛含量</w:t>
            </w:r>
          </w:p>
        </w:tc>
        <w:tc>
          <w:tcPr>
            <w:tcW w:w="4198" w:type="dxa"/>
            <w:noWrap w:val="0"/>
            <w:vAlign w:val="center"/>
          </w:tcPr>
          <w:p w14:paraId="2C96BD68">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2912.1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tc>
      </w:tr>
      <w:tr w14:paraId="004A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79825755">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w:t>
            </w:r>
          </w:p>
        </w:tc>
        <w:tc>
          <w:tcPr>
            <w:tcW w:w="3029" w:type="dxa"/>
            <w:noWrap w:val="0"/>
            <w:vAlign w:val="center"/>
          </w:tcPr>
          <w:p w14:paraId="41B0591F">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pH值</w:t>
            </w:r>
          </w:p>
        </w:tc>
        <w:tc>
          <w:tcPr>
            <w:tcW w:w="4198" w:type="dxa"/>
            <w:noWrap w:val="0"/>
            <w:vAlign w:val="center"/>
          </w:tcPr>
          <w:p w14:paraId="194FAE6E">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7573</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tc>
      </w:tr>
      <w:tr w14:paraId="187C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08E9CB96">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w:t>
            </w:r>
          </w:p>
        </w:tc>
        <w:tc>
          <w:tcPr>
            <w:tcW w:w="3029" w:type="dxa"/>
            <w:shd w:val="clear" w:color="auto" w:fill="auto"/>
            <w:noWrap w:val="0"/>
            <w:vAlign w:val="center"/>
          </w:tcPr>
          <w:p w14:paraId="1D3AAC82">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异味</w:t>
            </w:r>
          </w:p>
        </w:tc>
        <w:tc>
          <w:tcPr>
            <w:tcW w:w="4198" w:type="dxa"/>
            <w:shd w:val="clear" w:color="auto" w:fill="auto"/>
            <w:noWrap w:val="0"/>
            <w:vAlign w:val="center"/>
          </w:tcPr>
          <w:p w14:paraId="37F4795A">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GB 18401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2010</w:t>
            </w:r>
          </w:p>
        </w:tc>
      </w:tr>
      <w:tr w14:paraId="7551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016B62D4">
            <w:pPr>
              <w:adjustRightInd w:val="0"/>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4</w:t>
            </w:r>
          </w:p>
        </w:tc>
        <w:tc>
          <w:tcPr>
            <w:tcW w:w="3029" w:type="dxa"/>
            <w:shd w:val="clear" w:color="auto" w:fill="auto"/>
            <w:noWrap w:val="0"/>
            <w:vAlign w:val="center"/>
          </w:tcPr>
          <w:p w14:paraId="1D20BD29">
            <w:pPr>
              <w:adjustRightInd w:val="0"/>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耐水色牢度</w:t>
            </w:r>
          </w:p>
        </w:tc>
        <w:tc>
          <w:tcPr>
            <w:tcW w:w="4198" w:type="dxa"/>
            <w:shd w:val="clear" w:color="auto" w:fill="auto"/>
            <w:noWrap w:val="0"/>
            <w:vAlign w:val="center"/>
          </w:tcPr>
          <w:p w14:paraId="7AB0E3F4">
            <w:pPr>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GB/T 5713</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2013</w:t>
            </w:r>
          </w:p>
        </w:tc>
      </w:tr>
      <w:tr w14:paraId="4AE9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6DE8082F">
            <w:pPr>
              <w:adjustRightInd w:val="0"/>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5</w:t>
            </w:r>
          </w:p>
        </w:tc>
        <w:tc>
          <w:tcPr>
            <w:tcW w:w="3029" w:type="dxa"/>
            <w:noWrap w:val="0"/>
            <w:vAlign w:val="center"/>
          </w:tcPr>
          <w:p w14:paraId="470D998B">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耐皂洗色牢度</w:t>
            </w:r>
          </w:p>
        </w:tc>
        <w:tc>
          <w:tcPr>
            <w:tcW w:w="4198" w:type="dxa"/>
            <w:noWrap w:val="0"/>
            <w:vAlign w:val="center"/>
          </w:tcPr>
          <w:p w14:paraId="07350E84">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3921-2008</w:t>
            </w:r>
          </w:p>
        </w:tc>
      </w:tr>
      <w:tr w14:paraId="3BE2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7AD79525">
            <w:pPr>
              <w:adjustRightInd w:val="0"/>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6</w:t>
            </w:r>
          </w:p>
        </w:tc>
        <w:tc>
          <w:tcPr>
            <w:tcW w:w="3029" w:type="dxa"/>
            <w:noWrap w:val="0"/>
            <w:vAlign w:val="center"/>
          </w:tcPr>
          <w:p w14:paraId="3BD67238">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耐酸汗渍色牢度</w:t>
            </w:r>
          </w:p>
        </w:tc>
        <w:tc>
          <w:tcPr>
            <w:tcW w:w="4198" w:type="dxa"/>
            <w:noWrap w:val="0"/>
            <w:vAlign w:val="center"/>
          </w:tcPr>
          <w:p w14:paraId="07FF1D34">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3922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2013</w:t>
            </w:r>
          </w:p>
        </w:tc>
      </w:tr>
      <w:tr w14:paraId="4F45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10972771">
            <w:pPr>
              <w:adjustRightInd w:val="0"/>
              <w:snapToGrid w:val="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7</w:t>
            </w:r>
          </w:p>
        </w:tc>
        <w:tc>
          <w:tcPr>
            <w:tcW w:w="3029" w:type="dxa"/>
            <w:noWrap w:val="0"/>
            <w:vAlign w:val="center"/>
          </w:tcPr>
          <w:p w14:paraId="48ADD4F7">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耐碱汗渍色牢度</w:t>
            </w:r>
          </w:p>
        </w:tc>
        <w:tc>
          <w:tcPr>
            <w:tcW w:w="4198" w:type="dxa"/>
            <w:noWrap w:val="0"/>
            <w:vAlign w:val="center"/>
          </w:tcPr>
          <w:p w14:paraId="11508733">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3922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2013</w:t>
            </w:r>
          </w:p>
        </w:tc>
      </w:tr>
      <w:tr w14:paraId="1B00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6C579BBC">
            <w:pPr>
              <w:adjustRightInd w:val="0"/>
              <w:snapToGrid w:val="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8</w:t>
            </w:r>
          </w:p>
        </w:tc>
        <w:tc>
          <w:tcPr>
            <w:tcW w:w="3029" w:type="dxa"/>
            <w:noWrap w:val="0"/>
            <w:vAlign w:val="center"/>
          </w:tcPr>
          <w:p w14:paraId="0FA7AE39">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耐摩擦色牢度</w:t>
            </w:r>
          </w:p>
        </w:tc>
        <w:tc>
          <w:tcPr>
            <w:tcW w:w="4198" w:type="dxa"/>
            <w:noWrap w:val="0"/>
            <w:vAlign w:val="center"/>
          </w:tcPr>
          <w:p w14:paraId="08B07E03">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3920</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2008</w:t>
            </w:r>
          </w:p>
        </w:tc>
      </w:tr>
      <w:tr w14:paraId="6DA2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4" w:type="dxa"/>
            <w:noWrap w:val="0"/>
            <w:vAlign w:val="center"/>
          </w:tcPr>
          <w:p w14:paraId="1839F1CD">
            <w:pPr>
              <w:adjustRightInd w:val="0"/>
              <w:snapToGrid w:val="0"/>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9</w:t>
            </w:r>
          </w:p>
        </w:tc>
        <w:tc>
          <w:tcPr>
            <w:tcW w:w="3029" w:type="dxa"/>
            <w:noWrap w:val="0"/>
            <w:vAlign w:val="center"/>
          </w:tcPr>
          <w:p w14:paraId="60F59388">
            <w:pPr>
              <w:adjustRightInd w:val="0"/>
              <w:snapToGrid w:val="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纤维含量</w:t>
            </w:r>
          </w:p>
        </w:tc>
        <w:tc>
          <w:tcPr>
            <w:tcW w:w="4198" w:type="dxa"/>
            <w:noWrap w:val="0"/>
            <w:vAlign w:val="top"/>
          </w:tcPr>
          <w:p w14:paraId="671E512F">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01057.1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2007</w:t>
            </w:r>
          </w:p>
          <w:p w14:paraId="1FAEF776">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01057.2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2007</w:t>
            </w:r>
          </w:p>
          <w:p w14:paraId="00AA5487">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01057.3</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2007</w:t>
            </w:r>
          </w:p>
          <w:p w14:paraId="420C8BFE">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01057.4</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2007</w:t>
            </w:r>
          </w:p>
          <w:p w14:paraId="38E8F860">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4566891D">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322D1B90">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2910.3</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125B8B97">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2910.4</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2022</w:t>
            </w:r>
          </w:p>
          <w:p w14:paraId="0C39F18B">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2910.6</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69DEC5FA">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2910.7</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5DC5E3A4">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2910.8</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2A8DF4A0">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2910.11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37478AB2">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2910.12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2023</w:t>
            </w:r>
          </w:p>
          <w:p w14:paraId="7F7D93E2">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2910.18</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14F796E1">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2910.20</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78BDCC59">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2910.22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1246F31F">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2910.101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p w14:paraId="21DC5FCD">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38015</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2019</w:t>
            </w:r>
          </w:p>
          <w:p w14:paraId="55A1F352">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GB/T 16988</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2013</w:t>
            </w:r>
          </w:p>
          <w:p w14:paraId="3D6D944E">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01101</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2008</w:t>
            </w:r>
          </w:p>
          <w:p w14:paraId="0A5AE3BB">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01112</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2012</w:t>
            </w:r>
          </w:p>
          <w:p w14:paraId="7C428F8A">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01026</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2017</w:t>
            </w:r>
          </w:p>
          <w:p w14:paraId="7604ECA1">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01095</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2002</w:t>
            </w:r>
          </w:p>
          <w:p w14:paraId="3A24F380">
            <w:pPr>
              <w:snapToGrid w:val="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FZ/T 30003</w:t>
            </w:r>
            <w:r>
              <w:rPr>
                <w:rFonts w:hint="eastAsia" w:ascii="Times New Roman" w:hAnsi="Times New Roman" w:eastAsia="宋体" w:cs="Times New Roman"/>
                <w:color w:val="000000"/>
                <w:szCs w:val="21"/>
                <w:lang w:eastAsia="zh-CN"/>
              </w:rPr>
              <w:t>-</w:t>
            </w:r>
            <w:r>
              <w:rPr>
                <w:rFonts w:hint="default" w:ascii="Times New Roman" w:hAnsi="Times New Roman" w:eastAsia="宋体" w:cs="Times New Roman"/>
                <w:color w:val="000000"/>
                <w:szCs w:val="21"/>
              </w:rPr>
              <w:t>2009</w:t>
            </w:r>
          </w:p>
        </w:tc>
      </w:tr>
    </w:tbl>
    <w:p w14:paraId="4D58887A">
      <w:pPr>
        <w:adjustRightInd w:val="0"/>
        <w:snapToGrid w:val="0"/>
        <w:spacing w:line="440" w:lineRule="exact"/>
        <w:ind w:firstLine="420" w:firstLineChars="200"/>
        <w:rPr>
          <w:rFonts w:hint="eastAsia" w:ascii="宋体" w:hAnsi="宋体" w:eastAsia="宋体" w:cs="宋体"/>
          <w:szCs w:val="21"/>
        </w:rPr>
      </w:pPr>
      <w:r>
        <w:rPr>
          <w:rFonts w:hint="eastAsia" w:ascii="宋体" w:hAnsi="宋体" w:eastAsia="宋体" w:cs="宋体"/>
          <w:szCs w:val="21"/>
        </w:rPr>
        <w:t>执行企业标准、团体标准、地方标准的产品，检验项目参照上述内容执行。</w:t>
      </w:r>
    </w:p>
    <w:p w14:paraId="03D874AA">
      <w:pPr>
        <w:adjustRightInd w:val="0"/>
        <w:snapToGrid w:val="0"/>
        <w:spacing w:line="440" w:lineRule="exact"/>
        <w:ind w:firstLine="420" w:firstLineChars="200"/>
        <w:rPr>
          <w:rFonts w:hint="eastAsia" w:ascii="宋体" w:hAnsi="宋体" w:eastAsia="宋体" w:cs="宋体"/>
          <w:szCs w:val="21"/>
        </w:rPr>
      </w:pPr>
      <w:r>
        <w:rPr>
          <w:rFonts w:hint="eastAsia" w:ascii="宋体" w:hAnsi="宋体" w:eastAsia="宋体" w:cs="宋体"/>
          <w:szCs w:val="21"/>
        </w:rPr>
        <w:t>凡是注日期的文件，其随后所有的修改单（不包括勘误的内容）或修订版不适用于本细则。凡是不注日期的文件，其最新版本适用于本细则。</w:t>
      </w:r>
    </w:p>
    <w:p w14:paraId="5A719DAD">
      <w:pPr>
        <w:adjustRightInd w:val="0"/>
        <w:snapToGrid w:val="0"/>
        <w:spacing w:line="440" w:lineRule="exact"/>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3 判定规则</w:t>
      </w:r>
    </w:p>
    <w:p w14:paraId="4BEAC01A">
      <w:pPr>
        <w:adjustRightInd w:val="0"/>
        <w:snapToGrid w:val="0"/>
        <w:spacing w:line="440" w:lineRule="exac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3.1依据标准</w:t>
      </w:r>
    </w:p>
    <w:p w14:paraId="19CBC1B8">
      <w:pPr>
        <w:adjustRightInd w:val="0"/>
        <w:snapToGrid w:val="0"/>
        <w:spacing w:line="440" w:lineRule="exact"/>
        <w:ind w:firstLine="420" w:firstLineChars="200"/>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FZ/T73022-2019</w:t>
      </w:r>
      <w:r>
        <w:rPr>
          <w:rFonts w:hint="eastAsia" w:ascii="Times New Roman" w:hAnsi="Times New Roman" w:eastAsia="宋体" w:cs="Times New Roman"/>
          <w:color w:val="000000"/>
          <w:sz w:val="21"/>
          <w:szCs w:val="21"/>
          <w:lang w:val="en-US" w:eastAsia="zh-CN"/>
        </w:rPr>
        <w:t xml:space="preserve"> 针织保暖内衣</w:t>
      </w:r>
    </w:p>
    <w:p w14:paraId="0A8C1D4A">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现行有效的企业标准、团体标准、地方</w:t>
      </w:r>
      <w:r>
        <w:rPr>
          <w:rFonts w:hint="default" w:ascii="Times New Roman" w:hAnsi="Times New Roman" w:cs="Times New Roman"/>
          <w:color w:val="000000"/>
          <w:szCs w:val="21"/>
        </w:rPr>
        <w:t>标</w:t>
      </w:r>
      <w:r>
        <w:rPr>
          <w:rFonts w:hint="default" w:ascii="Times New Roman" w:hAnsi="Times New Roman" w:eastAsia="宋体" w:cs="Times New Roman"/>
          <w:color w:val="000000"/>
          <w:sz w:val="21"/>
          <w:szCs w:val="21"/>
        </w:rPr>
        <w:t>准及产品明示质量要求</w:t>
      </w:r>
    </w:p>
    <w:p w14:paraId="4C7B391C">
      <w:pPr>
        <w:adjustRightInd w:val="0"/>
        <w:snapToGrid w:val="0"/>
        <w:spacing w:line="440" w:lineRule="exact"/>
        <w:ind w:firstLine="420" w:firstLineChars="200"/>
        <w:rPr>
          <w:rFonts w:hint="eastAsia"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rPr>
        <w:t>3.2判定原则</w:t>
      </w:r>
      <w:bookmarkStart w:id="0" w:name="_GoBack"/>
      <w:bookmarkEnd w:id="0"/>
    </w:p>
    <w:p w14:paraId="6C42FF98">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经检验，检验项目全部合格，判定为被抽查产品所检项目未发现不合格；检验项目中任一项或一项以上不合格，判定为被抽查产品不合格。</w:t>
      </w:r>
    </w:p>
    <w:p w14:paraId="129F30F2">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若被检产品明示的质量要求高于本细则中检验项目依据的标准要求时，应按被检产品明示的质量要求判定。</w:t>
      </w:r>
    </w:p>
    <w:p w14:paraId="44CE933C">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若被检产品明示的质量要求低于本细则中检验项目依据的强制性标准要求时，应按照强制性标准要求判定。</w:t>
      </w:r>
    </w:p>
    <w:p w14:paraId="7C9D5F30">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若被检产品明示的质量要求低于或包含本细则中检验项目依据的推荐性标准要求时，应以被检产品明示的质量要求判定。</w:t>
      </w:r>
    </w:p>
    <w:p w14:paraId="54B2FF59">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若被检产品明示的质量要求缺少本细则中检验项目依据的强制性标准要求时，应按照强制性标准要求判定。</w:t>
      </w:r>
    </w:p>
    <w:p w14:paraId="6586CCA7">
      <w:pPr>
        <w:adjustRightInd w:val="0"/>
        <w:snapToGrid w:val="0"/>
        <w:spacing w:line="440" w:lineRule="exact"/>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若被检产品明示的质量要求缺少本细则中检验项目依据的推荐性标准要求时，该项目不参与判定。</w:t>
      </w:r>
    </w:p>
    <w:p w14:paraId="044CEB07">
      <w:pPr>
        <w:widowControl/>
        <w:shd w:val="clear" w:color="auto" w:fill="FFFFFF"/>
        <w:spacing w:line="440" w:lineRule="exact"/>
        <w:rPr>
          <w:rFonts w:hint="default" w:ascii="Times New Roman" w:hAnsi="Times New Roman" w:cs="Times New Roman"/>
          <w:szCs w:val="21"/>
        </w:rPr>
      </w:pPr>
    </w:p>
    <w:sectPr>
      <w:headerReference r:id="rId3" w:type="default"/>
      <w:footerReference r:id="rId4" w:type="default"/>
      <w:footerReference r:id="rId5" w:type="even"/>
      <w:pgSz w:w="11906" w:h="16838"/>
      <w:pgMar w:top="1984"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746FD3-7B07-4174-A404-72155F3B85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91BDE274-9D15-41DA-8860-8EC0CFA2BCDD}"/>
  </w:font>
  <w:font w:name="微软雅黑堵.">
    <w:altName w:val="黑体"/>
    <w:panose1 w:val="00000000000000000000"/>
    <w:charset w:val="86"/>
    <w:family w:val="swiss"/>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6683EB9C-6FE5-4D86-8550-DAC7A234B8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570E6">
    <w:pPr>
      <w:pStyle w:val="5"/>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14:paraId="76579463">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DECF5">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22F6446B">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9045C">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0NzI1MzBiYWU1N2ZmZjkyOTc1OGI3YzRiMDkzNjUifQ=="/>
  </w:docVars>
  <w:rsids>
    <w:rsidRoot w:val="00172A27"/>
    <w:rsid w:val="000042F1"/>
    <w:rsid w:val="000078BF"/>
    <w:rsid w:val="000411F6"/>
    <w:rsid w:val="00051A44"/>
    <w:rsid w:val="00057215"/>
    <w:rsid w:val="00062E48"/>
    <w:rsid w:val="0006546B"/>
    <w:rsid w:val="00066918"/>
    <w:rsid w:val="000724E0"/>
    <w:rsid w:val="00081CBD"/>
    <w:rsid w:val="0008646C"/>
    <w:rsid w:val="00095563"/>
    <w:rsid w:val="000976DE"/>
    <w:rsid w:val="000A1DC1"/>
    <w:rsid w:val="000B50C7"/>
    <w:rsid w:val="000D4520"/>
    <w:rsid w:val="000E3096"/>
    <w:rsid w:val="00100277"/>
    <w:rsid w:val="001030F3"/>
    <w:rsid w:val="0011126F"/>
    <w:rsid w:val="00121AD2"/>
    <w:rsid w:val="00131F0E"/>
    <w:rsid w:val="00157762"/>
    <w:rsid w:val="001626FC"/>
    <w:rsid w:val="00172A27"/>
    <w:rsid w:val="001752B3"/>
    <w:rsid w:val="001809DD"/>
    <w:rsid w:val="001B10AB"/>
    <w:rsid w:val="001B1B80"/>
    <w:rsid w:val="001C3689"/>
    <w:rsid w:val="001C5B9E"/>
    <w:rsid w:val="001E2A58"/>
    <w:rsid w:val="001E5FDD"/>
    <w:rsid w:val="00200F7E"/>
    <w:rsid w:val="00204381"/>
    <w:rsid w:val="002104F6"/>
    <w:rsid w:val="00227198"/>
    <w:rsid w:val="00232358"/>
    <w:rsid w:val="00232530"/>
    <w:rsid w:val="002371E8"/>
    <w:rsid w:val="00253624"/>
    <w:rsid w:val="00271173"/>
    <w:rsid w:val="002717CE"/>
    <w:rsid w:val="002735B9"/>
    <w:rsid w:val="00283796"/>
    <w:rsid w:val="00285CEB"/>
    <w:rsid w:val="002A0EB6"/>
    <w:rsid w:val="002D7664"/>
    <w:rsid w:val="002D7F8A"/>
    <w:rsid w:val="002E0D1D"/>
    <w:rsid w:val="002E31EC"/>
    <w:rsid w:val="002E54BA"/>
    <w:rsid w:val="003110A5"/>
    <w:rsid w:val="003110B1"/>
    <w:rsid w:val="00315F5D"/>
    <w:rsid w:val="00316252"/>
    <w:rsid w:val="003203A3"/>
    <w:rsid w:val="0032293C"/>
    <w:rsid w:val="00365CBE"/>
    <w:rsid w:val="00365E67"/>
    <w:rsid w:val="00370478"/>
    <w:rsid w:val="003704AF"/>
    <w:rsid w:val="00382B79"/>
    <w:rsid w:val="00393F37"/>
    <w:rsid w:val="003A7D30"/>
    <w:rsid w:val="003B3F6A"/>
    <w:rsid w:val="003B6032"/>
    <w:rsid w:val="003C388C"/>
    <w:rsid w:val="003D4F40"/>
    <w:rsid w:val="003D5B53"/>
    <w:rsid w:val="003E30F8"/>
    <w:rsid w:val="003E61BF"/>
    <w:rsid w:val="003F61BC"/>
    <w:rsid w:val="003F6411"/>
    <w:rsid w:val="00403495"/>
    <w:rsid w:val="004104AC"/>
    <w:rsid w:val="00430C8B"/>
    <w:rsid w:val="004360C9"/>
    <w:rsid w:val="00445E86"/>
    <w:rsid w:val="00457AD3"/>
    <w:rsid w:val="004745B7"/>
    <w:rsid w:val="00474E04"/>
    <w:rsid w:val="004A21B3"/>
    <w:rsid w:val="004A2414"/>
    <w:rsid w:val="004C5716"/>
    <w:rsid w:val="004D0C5A"/>
    <w:rsid w:val="004D1178"/>
    <w:rsid w:val="004D53FE"/>
    <w:rsid w:val="004D6D4B"/>
    <w:rsid w:val="004E1396"/>
    <w:rsid w:val="004F0536"/>
    <w:rsid w:val="004F5A75"/>
    <w:rsid w:val="004F5F03"/>
    <w:rsid w:val="004F6398"/>
    <w:rsid w:val="004F6A1B"/>
    <w:rsid w:val="005059B8"/>
    <w:rsid w:val="005170F2"/>
    <w:rsid w:val="00523A75"/>
    <w:rsid w:val="005246DF"/>
    <w:rsid w:val="00532C7D"/>
    <w:rsid w:val="005547B9"/>
    <w:rsid w:val="00563EBC"/>
    <w:rsid w:val="005734C2"/>
    <w:rsid w:val="005B1434"/>
    <w:rsid w:val="005B2B74"/>
    <w:rsid w:val="005F410D"/>
    <w:rsid w:val="0061364A"/>
    <w:rsid w:val="0061401E"/>
    <w:rsid w:val="00614924"/>
    <w:rsid w:val="00622441"/>
    <w:rsid w:val="00653ACE"/>
    <w:rsid w:val="00664181"/>
    <w:rsid w:val="00683D59"/>
    <w:rsid w:val="00686C1D"/>
    <w:rsid w:val="006949A9"/>
    <w:rsid w:val="006C0D9C"/>
    <w:rsid w:val="006C5099"/>
    <w:rsid w:val="006D02B3"/>
    <w:rsid w:val="006E1171"/>
    <w:rsid w:val="006F0971"/>
    <w:rsid w:val="006F53D9"/>
    <w:rsid w:val="007021A6"/>
    <w:rsid w:val="00707D4C"/>
    <w:rsid w:val="00712870"/>
    <w:rsid w:val="00716EF7"/>
    <w:rsid w:val="0072304D"/>
    <w:rsid w:val="00723137"/>
    <w:rsid w:val="0072334C"/>
    <w:rsid w:val="00727ADC"/>
    <w:rsid w:val="00734EA6"/>
    <w:rsid w:val="00736047"/>
    <w:rsid w:val="007367A0"/>
    <w:rsid w:val="007535BD"/>
    <w:rsid w:val="00755A2C"/>
    <w:rsid w:val="0075763E"/>
    <w:rsid w:val="00763F2A"/>
    <w:rsid w:val="007808CD"/>
    <w:rsid w:val="00782991"/>
    <w:rsid w:val="00787192"/>
    <w:rsid w:val="00787F29"/>
    <w:rsid w:val="0079176A"/>
    <w:rsid w:val="00795117"/>
    <w:rsid w:val="00797FDC"/>
    <w:rsid w:val="007F1195"/>
    <w:rsid w:val="007F121C"/>
    <w:rsid w:val="00807413"/>
    <w:rsid w:val="00822A5C"/>
    <w:rsid w:val="008261F1"/>
    <w:rsid w:val="00837703"/>
    <w:rsid w:val="00847CA2"/>
    <w:rsid w:val="00854A39"/>
    <w:rsid w:val="008560D9"/>
    <w:rsid w:val="008733EC"/>
    <w:rsid w:val="00873DC1"/>
    <w:rsid w:val="00884843"/>
    <w:rsid w:val="008909BE"/>
    <w:rsid w:val="0089118C"/>
    <w:rsid w:val="00895BEA"/>
    <w:rsid w:val="008A0427"/>
    <w:rsid w:val="008A3497"/>
    <w:rsid w:val="008A784B"/>
    <w:rsid w:val="008C2891"/>
    <w:rsid w:val="00917A54"/>
    <w:rsid w:val="00920531"/>
    <w:rsid w:val="00925A71"/>
    <w:rsid w:val="00926140"/>
    <w:rsid w:val="00935441"/>
    <w:rsid w:val="00947017"/>
    <w:rsid w:val="009508C0"/>
    <w:rsid w:val="00963069"/>
    <w:rsid w:val="009672B3"/>
    <w:rsid w:val="00983208"/>
    <w:rsid w:val="00986DAA"/>
    <w:rsid w:val="009C18D4"/>
    <w:rsid w:val="009D33B6"/>
    <w:rsid w:val="009E1DB3"/>
    <w:rsid w:val="009F22DA"/>
    <w:rsid w:val="009F79F0"/>
    <w:rsid w:val="00A01D94"/>
    <w:rsid w:val="00A10174"/>
    <w:rsid w:val="00A12535"/>
    <w:rsid w:val="00A14555"/>
    <w:rsid w:val="00A3771A"/>
    <w:rsid w:val="00A43553"/>
    <w:rsid w:val="00A47A81"/>
    <w:rsid w:val="00A53F64"/>
    <w:rsid w:val="00A730FE"/>
    <w:rsid w:val="00A82E3B"/>
    <w:rsid w:val="00A83EC6"/>
    <w:rsid w:val="00A85372"/>
    <w:rsid w:val="00AA32FA"/>
    <w:rsid w:val="00AB58F6"/>
    <w:rsid w:val="00AB7EC8"/>
    <w:rsid w:val="00AC5391"/>
    <w:rsid w:val="00AD4B7A"/>
    <w:rsid w:val="00AD696B"/>
    <w:rsid w:val="00AE1D84"/>
    <w:rsid w:val="00AF3D2A"/>
    <w:rsid w:val="00B023F6"/>
    <w:rsid w:val="00B03A6B"/>
    <w:rsid w:val="00B10D89"/>
    <w:rsid w:val="00B205CF"/>
    <w:rsid w:val="00B22E26"/>
    <w:rsid w:val="00B23213"/>
    <w:rsid w:val="00B23618"/>
    <w:rsid w:val="00B365F1"/>
    <w:rsid w:val="00B43CD9"/>
    <w:rsid w:val="00B44C01"/>
    <w:rsid w:val="00B4598B"/>
    <w:rsid w:val="00B533CA"/>
    <w:rsid w:val="00B57EAC"/>
    <w:rsid w:val="00B61C94"/>
    <w:rsid w:val="00B65490"/>
    <w:rsid w:val="00B67B8E"/>
    <w:rsid w:val="00B83E22"/>
    <w:rsid w:val="00B8665C"/>
    <w:rsid w:val="00B92E75"/>
    <w:rsid w:val="00B95696"/>
    <w:rsid w:val="00BA5BCF"/>
    <w:rsid w:val="00BA64F2"/>
    <w:rsid w:val="00BB64E6"/>
    <w:rsid w:val="00BB6DAB"/>
    <w:rsid w:val="00BC5CAA"/>
    <w:rsid w:val="00BD79CA"/>
    <w:rsid w:val="00BE00D6"/>
    <w:rsid w:val="00BE2491"/>
    <w:rsid w:val="00BE523F"/>
    <w:rsid w:val="00BE6F40"/>
    <w:rsid w:val="00BF2B8C"/>
    <w:rsid w:val="00BF33F4"/>
    <w:rsid w:val="00C07F2B"/>
    <w:rsid w:val="00C137F6"/>
    <w:rsid w:val="00C13E31"/>
    <w:rsid w:val="00C26074"/>
    <w:rsid w:val="00C34172"/>
    <w:rsid w:val="00C343EB"/>
    <w:rsid w:val="00C40B45"/>
    <w:rsid w:val="00C41B04"/>
    <w:rsid w:val="00C44E9C"/>
    <w:rsid w:val="00C56FC3"/>
    <w:rsid w:val="00C75FB6"/>
    <w:rsid w:val="00C83B0A"/>
    <w:rsid w:val="00C92E1A"/>
    <w:rsid w:val="00CB2C68"/>
    <w:rsid w:val="00CB62CE"/>
    <w:rsid w:val="00CB7D9D"/>
    <w:rsid w:val="00CD5D2C"/>
    <w:rsid w:val="00CE1E0C"/>
    <w:rsid w:val="00CE277E"/>
    <w:rsid w:val="00CE412B"/>
    <w:rsid w:val="00CE602A"/>
    <w:rsid w:val="00CF4C9F"/>
    <w:rsid w:val="00CF566A"/>
    <w:rsid w:val="00D016B3"/>
    <w:rsid w:val="00D04A1B"/>
    <w:rsid w:val="00D17BBF"/>
    <w:rsid w:val="00D31D57"/>
    <w:rsid w:val="00D47B37"/>
    <w:rsid w:val="00D56867"/>
    <w:rsid w:val="00D62093"/>
    <w:rsid w:val="00D62524"/>
    <w:rsid w:val="00D642E9"/>
    <w:rsid w:val="00D710BD"/>
    <w:rsid w:val="00D735DB"/>
    <w:rsid w:val="00D76FA7"/>
    <w:rsid w:val="00D80BE1"/>
    <w:rsid w:val="00D97EF6"/>
    <w:rsid w:val="00DA570F"/>
    <w:rsid w:val="00DC1236"/>
    <w:rsid w:val="00DD57DC"/>
    <w:rsid w:val="00DE20E5"/>
    <w:rsid w:val="00DE3787"/>
    <w:rsid w:val="00DE7072"/>
    <w:rsid w:val="00E02A7F"/>
    <w:rsid w:val="00E07880"/>
    <w:rsid w:val="00E12C14"/>
    <w:rsid w:val="00E15BAB"/>
    <w:rsid w:val="00E23D31"/>
    <w:rsid w:val="00E32408"/>
    <w:rsid w:val="00E57DD6"/>
    <w:rsid w:val="00E61D95"/>
    <w:rsid w:val="00E62061"/>
    <w:rsid w:val="00E64676"/>
    <w:rsid w:val="00E65655"/>
    <w:rsid w:val="00E710E0"/>
    <w:rsid w:val="00E7130B"/>
    <w:rsid w:val="00E74223"/>
    <w:rsid w:val="00E7720E"/>
    <w:rsid w:val="00E82621"/>
    <w:rsid w:val="00E94B8D"/>
    <w:rsid w:val="00EB05D5"/>
    <w:rsid w:val="00EB6D5F"/>
    <w:rsid w:val="00EC13F6"/>
    <w:rsid w:val="00EC5582"/>
    <w:rsid w:val="00EE701C"/>
    <w:rsid w:val="00EF127A"/>
    <w:rsid w:val="00EF4681"/>
    <w:rsid w:val="00EF7D98"/>
    <w:rsid w:val="00F02CFF"/>
    <w:rsid w:val="00F041CC"/>
    <w:rsid w:val="00F047B9"/>
    <w:rsid w:val="00F1290F"/>
    <w:rsid w:val="00F13300"/>
    <w:rsid w:val="00F137FF"/>
    <w:rsid w:val="00F17389"/>
    <w:rsid w:val="00F21945"/>
    <w:rsid w:val="00F23034"/>
    <w:rsid w:val="00F24D81"/>
    <w:rsid w:val="00F37FFC"/>
    <w:rsid w:val="00F427D1"/>
    <w:rsid w:val="00F55BB7"/>
    <w:rsid w:val="00F66DF9"/>
    <w:rsid w:val="00F77C9A"/>
    <w:rsid w:val="00FB576C"/>
    <w:rsid w:val="00FB57C6"/>
    <w:rsid w:val="00FC4DB1"/>
    <w:rsid w:val="00FD2AA6"/>
    <w:rsid w:val="00FD6D81"/>
    <w:rsid w:val="00FE1794"/>
    <w:rsid w:val="00FE26D2"/>
    <w:rsid w:val="00FE7E8A"/>
    <w:rsid w:val="00FF5126"/>
    <w:rsid w:val="0385268A"/>
    <w:rsid w:val="047F0FEB"/>
    <w:rsid w:val="06216677"/>
    <w:rsid w:val="06AC3180"/>
    <w:rsid w:val="076369A2"/>
    <w:rsid w:val="09664528"/>
    <w:rsid w:val="106E4C12"/>
    <w:rsid w:val="123767B7"/>
    <w:rsid w:val="19B7492C"/>
    <w:rsid w:val="1A475CB0"/>
    <w:rsid w:val="1C0C4212"/>
    <w:rsid w:val="1D57445C"/>
    <w:rsid w:val="1EA4118E"/>
    <w:rsid w:val="227F6C37"/>
    <w:rsid w:val="273830D5"/>
    <w:rsid w:val="27C72271"/>
    <w:rsid w:val="28C25756"/>
    <w:rsid w:val="2A0D1F23"/>
    <w:rsid w:val="2A697E50"/>
    <w:rsid w:val="2B0013F2"/>
    <w:rsid w:val="2B710DDE"/>
    <w:rsid w:val="2C844B41"/>
    <w:rsid w:val="2D26209C"/>
    <w:rsid w:val="2EC2549B"/>
    <w:rsid w:val="3034062C"/>
    <w:rsid w:val="30F44350"/>
    <w:rsid w:val="31E16592"/>
    <w:rsid w:val="32EA051F"/>
    <w:rsid w:val="33081A9C"/>
    <w:rsid w:val="34142C22"/>
    <w:rsid w:val="373175D4"/>
    <w:rsid w:val="39D569DC"/>
    <w:rsid w:val="3B0F686E"/>
    <w:rsid w:val="3DB64BD6"/>
    <w:rsid w:val="3E644E62"/>
    <w:rsid w:val="3F241496"/>
    <w:rsid w:val="41972648"/>
    <w:rsid w:val="45397ECA"/>
    <w:rsid w:val="4B16063C"/>
    <w:rsid w:val="4CD24462"/>
    <w:rsid w:val="4CEC5FD7"/>
    <w:rsid w:val="4D573E80"/>
    <w:rsid w:val="4D7112B5"/>
    <w:rsid w:val="4E967AA7"/>
    <w:rsid w:val="50B6598C"/>
    <w:rsid w:val="512A5408"/>
    <w:rsid w:val="51E25CE3"/>
    <w:rsid w:val="54786C3F"/>
    <w:rsid w:val="58565030"/>
    <w:rsid w:val="59027BD1"/>
    <w:rsid w:val="5AB75F5E"/>
    <w:rsid w:val="5B2B24A8"/>
    <w:rsid w:val="5BD237B0"/>
    <w:rsid w:val="5C142F3C"/>
    <w:rsid w:val="5D3A352A"/>
    <w:rsid w:val="5E200499"/>
    <w:rsid w:val="5EB97DCB"/>
    <w:rsid w:val="65282E3C"/>
    <w:rsid w:val="66B96D44"/>
    <w:rsid w:val="66D6776C"/>
    <w:rsid w:val="67302690"/>
    <w:rsid w:val="67D10AA8"/>
    <w:rsid w:val="697E40EB"/>
    <w:rsid w:val="6AFF3292"/>
    <w:rsid w:val="6B3B20B5"/>
    <w:rsid w:val="6E997680"/>
    <w:rsid w:val="707E5095"/>
    <w:rsid w:val="70FE4E7D"/>
    <w:rsid w:val="7161057A"/>
    <w:rsid w:val="75EB2B08"/>
    <w:rsid w:val="769D730A"/>
    <w:rsid w:val="79423EE5"/>
    <w:rsid w:val="8B9F6DD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ind w:left="420" w:leftChars="200"/>
    </w:pPr>
  </w:style>
  <w:style w:type="paragraph" w:styleId="4">
    <w:name w:val="Balloon Text"/>
    <w:basedOn w:val="1"/>
    <w:link w:val="10"/>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qFormat/>
    <w:uiPriority w:val="0"/>
  </w:style>
  <w:style w:type="character" w:customStyle="1" w:styleId="10">
    <w:name w:val="批注框文本 字符"/>
    <w:link w:val="4"/>
    <w:semiHidden/>
    <w:qFormat/>
    <w:uiPriority w:val="99"/>
    <w:rPr>
      <w:kern w:val="2"/>
      <w:sz w:val="18"/>
      <w:szCs w:val="18"/>
    </w:rPr>
  </w:style>
  <w:style w:type="character" w:customStyle="1" w:styleId="11">
    <w:name w:val="页脚 字符"/>
    <w:link w:val="5"/>
    <w:qFormat/>
    <w:uiPriority w:val="99"/>
    <w:rPr>
      <w:kern w:val="2"/>
      <w:sz w:val="18"/>
      <w:szCs w:val="18"/>
    </w:rPr>
  </w:style>
  <w:style w:type="character" w:customStyle="1" w:styleId="12">
    <w:name w:val="页眉 字符"/>
    <w:link w:val="6"/>
    <w:semiHidden/>
    <w:qFormat/>
    <w:uiPriority w:val="99"/>
    <w:rPr>
      <w:kern w:val="2"/>
      <w:sz w:val="18"/>
      <w:szCs w:val="18"/>
    </w:rPr>
  </w:style>
  <w:style w:type="character" w:customStyle="1" w:styleId="13">
    <w:name w:val="fontstyle01"/>
    <w:qFormat/>
    <w:uiPriority w:val="0"/>
    <w:rPr>
      <w:rFonts w:hint="eastAsia" w:ascii="宋体" w:hAnsi="宋体" w:eastAsia="宋体"/>
      <w:color w:val="000000"/>
      <w:sz w:val="22"/>
      <w:szCs w:val="22"/>
    </w:rPr>
  </w:style>
  <w:style w:type="paragraph" w:customStyle="1" w:styleId="14">
    <w:name w:val="列出段落1"/>
    <w:basedOn w:val="1"/>
    <w:qFormat/>
    <w:uiPriority w:val="34"/>
    <w:pPr>
      <w:ind w:firstLine="420" w:firstLineChars="200"/>
    </w:pPr>
    <w:rPr>
      <w:szCs w:val="22"/>
    </w:rPr>
  </w:style>
  <w:style w:type="paragraph" w:customStyle="1" w:styleId="15">
    <w:name w:val="Default"/>
    <w:qFormat/>
    <w:uiPriority w:val="0"/>
    <w:pPr>
      <w:widowControl w:val="0"/>
      <w:autoSpaceDE w:val="0"/>
      <w:autoSpaceDN w:val="0"/>
      <w:adjustRightInd w:val="0"/>
    </w:pPr>
    <w:rPr>
      <w:rFonts w:ascii="微软雅黑堵." w:hAnsi="等线" w:eastAsia="微软雅黑堵." w:cs="微软雅黑堵."/>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697</Words>
  <Characters>1123</Characters>
  <Lines>13</Lines>
  <Paragraphs>3</Paragraphs>
  <TotalTime>0</TotalTime>
  <ScaleCrop>false</ScaleCrop>
  <LinksUpToDate>false</LinksUpToDate>
  <CharactersWithSpaces>1160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2024-03-07T15:33:00Z</dcterms:created>
  <dc:creator>24942</dc:creator>
  <cp:lastModifiedBy>。</cp:lastModifiedBy>
  <cp:lastPrinted>2020-02-12T10:19:00Z</cp:lastPrinted>
  <dcterms:modified xsi:type="dcterms:W3CDTF">2026-10-09T05:34:11Z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550453206_embed</vt:lpwstr>
  </property>
  <property fmtid="{D5CDD505-2E9C-101B-9397-08002B2CF9AE}" pid="4" name="ICV">
    <vt:lpwstr>989449BD4ACD447998A81740542BC547_13</vt:lpwstr>
  </property>
  <property fmtid="{D5CDD505-2E9C-101B-9397-08002B2CF9AE}" pid="5" name="KSOTemplateDocerSaveRecord">
    <vt:lpwstr>eyJoZGlkIjoiNjBmMGY0NDRhMDljNjM3ZmM0MTNlYjhjZjBkMmNlYjEiLCJ1c2VySWQiOiIyMTM2ODQxMzIifQ==</vt:lpwstr>
  </property>
</Properties>
</file>