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39013">
      <w:pPr>
        <w:pStyle w:val="2"/>
        <w:spacing w:before="319" w:line="226" w:lineRule="auto"/>
        <w:ind w:left="642"/>
        <w:jc w:val="center"/>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攀枝花市建筑用墙面腻子产品质量监督抽查实施细则</w:t>
      </w:r>
    </w:p>
    <w:p w14:paraId="142DC96A">
      <w:pPr>
        <w:pStyle w:val="2"/>
        <w:spacing w:before="319" w:line="226" w:lineRule="auto"/>
        <w:ind w:left="642"/>
        <w:jc w:val="center"/>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（2026 年版）</w:t>
      </w:r>
    </w:p>
    <w:p w14:paraId="05CBB0FC">
      <w:pPr>
        <w:pStyle w:val="2"/>
        <w:spacing w:before="135" w:line="229" w:lineRule="auto"/>
        <w:ind w:left="12"/>
        <w:outlineLvl w:val="1"/>
        <w:rPr>
          <w:sz w:val="21"/>
          <w:szCs w:val="21"/>
        </w:rPr>
      </w:pPr>
      <w:r>
        <w:rPr>
          <w:spacing w:val="2"/>
          <w:sz w:val="21"/>
          <w:szCs w:val="21"/>
        </w:rPr>
        <w:t>1</w:t>
      </w:r>
      <w:r>
        <w:rPr>
          <w:spacing w:val="11"/>
          <w:sz w:val="21"/>
          <w:szCs w:val="21"/>
        </w:rPr>
        <w:t xml:space="preserve">  </w:t>
      </w:r>
      <w:r>
        <w:rPr>
          <w:spacing w:val="2"/>
          <w:sz w:val="21"/>
          <w:szCs w:val="21"/>
        </w:rPr>
        <w:t>抽样方法</w:t>
      </w:r>
    </w:p>
    <w:p w14:paraId="1EFDE372">
      <w:pPr>
        <w:widowControl w:val="0"/>
        <w:kinsoku/>
        <w:autoSpaceDE/>
        <w:autoSpaceDN/>
        <w:adjustRightInd/>
        <w:snapToGrid w:val="0"/>
        <w:spacing w:line="440" w:lineRule="exact"/>
        <w:ind w:firstLine="420" w:firstLineChars="200"/>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以随机抽样的方式在被抽样生产者、销售者的待销产品中抽取。</w:t>
      </w:r>
    </w:p>
    <w:p w14:paraId="79A3ABF1">
      <w:pPr>
        <w:widowControl w:val="0"/>
        <w:kinsoku/>
        <w:autoSpaceDE/>
        <w:autoSpaceDN/>
        <w:adjustRightInd/>
        <w:snapToGrid w:val="0"/>
        <w:spacing w:line="440" w:lineRule="exact"/>
        <w:ind w:firstLine="420" w:firstLineChars="200"/>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随机数一般可使用随机数表等方法产生。</w:t>
      </w:r>
    </w:p>
    <w:p w14:paraId="101A21A1">
      <w:pPr>
        <w:spacing w:before="115" w:line="333" w:lineRule="auto"/>
        <w:ind w:left="1" w:firstLine="420"/>
        <w:rPr>
          <w:rFonts w:hint="eastAsia" w:ascii="宋体" w:hAnsi="宋体" w:eastAsia="宋体" w:cs="宋体"/>
          <w:sz w:val="21"/>
          <w:szCs w:val="21"/>
        </w:rPr>
      </w:pPr>
      <w:r>
        <w:rPr>
          <w:rFonts w:hint="eastAsia" w:ascii="宋体" w:hAnsi="宋体" w:eastAsia="宋体" w:cs="宋体"/>
          <w:spacing w:val="8"/>
          <w:sz w:val="21"/>
          <w:szCs w:val="21"/>
        </w:rPr>
        <w:t>每批次产品抽取不低于</w:t>
      </w:r>
      <w:r>
        <w:rPr>
          <w:rFonts w:hint="eastAsia" w:ascii="宋体" w:hAnsi="宋体" w:eastAsia="宋体" w:cs="宋体"/>
          <w:spacing w:val="-30"/>
          <w:sz w:val="21"/>
          <w:szCs w:val="21"/>
        </w:rPr>
        <w:t xml:space="preserve"> </w:t>
      </w:r>
      <w:r>
        <w:rPr>
          <w:rFonts w:hint="eastAsia" w:ascii="宋体" w:hAnsi="宋体" w:eastAsia="宋体" w:cs="宋体"/>
          <w:spacing w:val="8"/>
          <w:sz w:val="21"/>
          <w:szCs w:val="21"/>
        </w:rPr>
        <w:t>2</w:t>
      </w:r>
      <w:r>
        <w:rPr>
          <w:rFonts w:hint="eastAsia" w:ascii="宋体" w:hAnsi="宋体" w:eastAsia="宋体" w:cs="宋体"/>
          <w:sz w:val="21"/>
          <w:szCs w:val="21"/>
        </w:rPr>
        <w:t>kg</w:t>
      </w:r>
      <w:r>
        <w:rPr>
          <w:rFonts w:hint="eastAsia" w:ascii="宋体" w:hAnsi="宋体" w:eastAsia="宋体" w:cs="宋体"/>
          <w:spacing w:val="8"/>
          <w:sz w:val="21"/>
          <w:szCs w:val="21"/>
        </w:rPr>
        <w:t>（L）/份×2</w:t>
      </w:r>
      <w:r>
        <w:rPr>
          <w:rFonts w:hint="eastAsia" w:ascii="宋体" w:hAnsi="宋体" w:eastAsia="宋体" w:cs="宋体"/>
          <w:spacing w:val="-40"/>
          <w:sz w:val="21"/>
          <w:szCs w:val="21"/>
        </w:rPr>
        <w:t xml:space="preserve"> </w:t>
      </w:r>
      <w:r>
        <w:rPr>
          <w:rFonts w:hint="eastAsia" w:ascii="宋体" w:hAnsi="宋体" w:eastAsia="宋体" w:cs="宋体"/>
          <w:spacing w:val="8"/>
          <w:sz w:val="21"/>
          <w:szCs w:val="21"/>
        </w:rPr>
        <w:t>份的产品量，其中一份作为检验样品，另一份作为备</w:t>
      </w:r>
      <w:r>
        <w:rPr>
          <w:rFonts w:hint="eastAsia" w:ascii="宋体" w:hAnsi="宋体" w:eastAsia="宋体" w:cs="宋体"/>
          <w:spacing w:val="11"/>
          <w:sz w:val="21"/>
          <w:szCs w:val="21"/>
        </w:rPr>
        <w:t>用样品。当所抽样品需要与其他组分配套使用时，所抽样品取样数量按以上取样规则进行取样，</w:t>
      </w:r>
      <w:r>
        <w:rPr>
          <w:rFonts w:hint="eastAsia" w:ascii="宋体" w:hAnsi="宋体" w:eastAsia="宋体" w:cs="宋体"/>
          <w:spacing w:val="8"/>
          <w:sz w:val="21"/>
          <w:szCs w:val="21"/>
        </w:rPr>
        <w:t>配套组分按比例进行取样。</w:t>
      </w:r>
    </w:p>
    <w:p w14:paraId="55E1B359">
      <w:pPr>
        <w:pStyle w:val="2"/>
        <w:spacing w:before="160" w:line="230" w:lineRule="auto"/>
        <w:rPr>
          <w:sz w:val="21"/>
          <w:szCs w:val="21"/>
        </w:rPr>
      </w:pPr>
      <w:r>
        <w:rPr>
          <w:spacing w:val="6"/>
          <w:sz w:val="21"/>
          <w:szCs w:val="21"/>
        </w:rPr>
        <w:t>2  检验依据</w:t>
      </w:r>
    </w:p>
    <w:p w14:paraId="7FE73401">
      <w:pPr>
        <w:pStyle w:val="2"/>
        <w:spacing w:before="142" w:line="223" w:lineRule="auto"/>
        <w:ind w:left="3110"/>
        <w:outlineLvl w:val="0"/>
        <w:rPr>
          <w:rFonts w:hint="eastAsia" w:ascii="宋体" w:hAnsi="宋体" w:eastAsia="宋体" w:cs="宋体"/>
          <w:sz w:val="21"/>
          <w:szCs w:val="21"/>
        </w:rPr>
      </w:pPr>
      <w:r>
        <w:rPr>
          <w:rFonts w:hint="eastAsia" w:ascii="宋体" w:hAnsi="宋体" w:eastAsia="宋体" w:cs="宋体"/>
          <w:spacing w:val="6"/>
          <w:sz w:val="21"/>
          <w:szCs w:val="21"/>
        </w:rPr>
        <w:t>表</w:t>
      </w:r>
      <w:r>
        <w:rPr>
          <w:rFonts w:hint="eastAsia" w:ascii="宋体" w:hAnsi="宋体" w:eastAsia="宋体" w:cs="宋体"/>
          <w:spacing w:val="-23"/>
          <w:sz w:val="21"/>
          <w:szCs w:val="21"/>
        </w:rPr>
        <w:t xml:space="preserve"> </w:t>
      </w:r>
      <w:r>
        <w:rPr>
          <w:rFonts w:hint="eastAsia" w:ascii="宋体" w:hAnsi="宋体" w:eastAsia="宋体" w:cs="宋体"/>
          <w:spacing w:val="6"/>
          <w:sz w:val="21"/>
          <w:szCs w:val="21"/>
        </w:rPr>
        <w:t>1  外墙柔性腻子检验项目</w:t>
      </w:r>
    </w:p>
    <w:tbl>
      <w:tblPr>
        <w:tblStyle w:val="7"/>
        <w:tblW w:w="8863"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9"/>
        <w:gridCol w:w="4396"/>
        <w:gridCol w:w="3518"/>
      </w:tblGrid>
      <w:tr w14:paraId="5E3DA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949" w:type="dxa"/>
            <w:vAlign w:val="top"/>
          </w:tcPr>
          <w:p w14:paraId="38821DF7">
            <w:pPr>
              <w:spacing w:before="89" w:line="231" w:lineRule="auto"/>
              <w:ind w:left="269"/>
              <w:rPr>
                <w:rFonts w:hint="eastAsia" w:ascii="宋体" w:hAnsi="宋体" w:eastAsia="宋体" w:cs="宋体"/>
                <w:sz w:val="21"/>
                <w:szCs w:val="21"/>
              </w:rPr>
            </w:pPr>
            <w:r>
              <w:rPr>
                <w:rFonts w:hint="eastAsia" w:ascii="宋体" w:hAnsi="宋体" w:eastAsia="宋体" w:cs="宋体"/>
                <w:spacing w:val="4"/>
                <w:sz w:val="21"/>
                <w:szCs w:val="21"/>
              </w:rPr>
              <w:t>序号</w:t>
            </w:r>
          </w:p>
        </w:tc>
        <w:tc>
          <w:tcPr>
            <w:tcW w:w="4396" w:type="dxa"/>
            <w:vAlign w:val="top"/>
          </w:tcPr>
          <w:p w14:paraId="62D0A47F">
            <w:pPr>
              <w:spacing w:before="89" w:line="230" w:lineRule="auto"/>
              <w:ind w:left="1785"/>
              <w:rPr>
                <w:rFonts w:hint="eastAsia" w:ascii="宋体" w:hAnsi="宋体" w:eastAsia="宋体" w:cs="宋体"/>
                <w:sz w:val="21"/>
                <w:szCs w:val="21"/>
              </w:rPr>
            </w:pPr>
            <w:r>
              <w:rPr>
                <w:rFonts w:hint="eastAsia" w:ascii="宋体" w:hAnsi="宋体" w:eastAsia="宋体" w:cs="宋体"/>
                <w:spacing w:val="8"/>
                <w:sz w:val="21"/>
                <w:szCs w:val="21"/>
              </w:rPr>
              <w:t>检验项目</w:t>
            </w:r>
          </w:p>
        </w:tc>
        <w:tc>
          <w:tcPr>
            <w:tcW w:w="3518" w:type="dxa"/>
            <w:vAlign w:val="top"/>
          </w:tcPr>
          <w:p w14:paraId="06A16380">
            <w:pPr>
              <w:spacing w:before="89" w:line="229" w:lineRule="auto"/>
              <w:ind w:left="1347"/>
              <w:rPr>
                <w:rFonts w:hint="eastAsia" w:ascii="宋体" w:hAnsi="宋体" w:eastAsia="宋体" w:cs="宋体"/>
                <w:sz w:val="21"/>
                <w:szCs w:val="21"/>
              </w:rPr>
            </w:pPr>
            <w:r>
              <w:rPr>
                <w:rFonts w:hint="eastAsia" w:ascii="宋体" w:hAnsi="宋体" w:eastAsia="宋体" w:cs="宋体"/>
                <w:spacing w:val="8"/>
                <w:sz w:val="21"/>
                <w:szCs w:val="21"/>
              </w:rPr>
              <w:t>检验方法</w:t>
            </w:r>
          </w:p>
        </w:tc>
      </w:tr>
      <w:tr w14:paraId="05316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49" w:type="dxa"/>
            <w:vAlign w:val="top"/>
          </w:tcPr>
          <w:p w14:paraId="68DC93B7">
            <w:pPr>
              <w:pStyle w:val="8"/>
              <w:spacing w:before="142" w:line="270" w:lineRule="exact"/>
              <w:ind w:left="443"/>
              <w:rPr>
                <w:rFonts w:hint="eastAsia" w:ascii="宋体" w:hAnsi="宋体" w:eastAsia="宋体" w:cs="宋体"/>
                <w:sz w:val="21"/>
                <w:szCs w:val="21"/>
              </w:rPr>
            </w:pPr>
            <w:r>
              <w:rPr>
                <w:rFonts w:hint="eastAsia" w:ascii="宋体" w:hAnsi="宋体" w:eastAsia="宋体" w:cs="宋体"/>
                <w:position w:val="1"/>
                <w:sz w:val="21"/>
                <w:szCs w:val="21"/>
              </w:rPr>
              <w:t>1</w:t>
            </w:r>
          </w:p>
        </w:tc>
        <w:tc>
          <w:tcPr>
            <w:tcW w:w="4396" w:type="dxa"/>
            <w:vAlign w:val="top"/>
          </w:tcPr>
          <w:p w14:paraId="29C36001">
            <w:pPr>
              <w:pStyle w:val="8"/>
              <w:spacing w:before="141" w:line="228" w:lineRule="auto"/>
              <w:ind w:left="1809"/>
              <w:rPr>
                <w:rFonts w:hint="eastAsia" w:ascii="宋体" w:hAnsi="宋体" w:eastAsia="宋体" w:cs="宋体"/>
                <w:sz w:val="21"/>
                <w:szCs w:val="21"/>
              </w:rPr>
            </w:pPr>
            <w:r>
              <w:rPr>
                <w:rFonts w:hint="eastAsia" w:ascii="宋体" w:hAnsi="宋体" w:eastAsia="宋体" w:cs="宋体"/>
                <w:sz w:val="21"/>
                <w:szCs w:val="21"/>
              </w:rPr>
              <w:t>VOC</w:t>
            </w:r>
            <w:r>
              <w:rPr>
                <w:rFonts w:hint="eastAsia" w:ascii="宋体" w:hAnsi="宋体" w:eastAsia="宋体" w:cs="宋体"/>
                <w:spacing w:val="-40"/>
                <w:sz w:val="21"/>
                <w:szCs w:val="21"/>
              </w:rPr>
              <w:t xml:space="preserve"> </w:t>
            </w:r>
            <w:r>
              <w:rPr>
                <w:rFonts w:hint="eastAsia" w:ascii="宋体" w:hAnsi="宋体" w:eastAsia="宋体" w:cs="宋体"/>
                <w:spacing w:val="10"/>
                <w:sz w:val="21"/>
                <w:szCs w:val="21"/>
              </w:rPr>
              <w:t>含量</w:t>
            </w:r>
          </w:p>
        </w:tc>
        <w:tc>
          <w:tcPr>
            <w:tcW w:w="3518" w:type="dxa"/>
            <w:vAlign w:val="top"/>
          </w:tcPr>
          <w:p w14:paraId="385876AF">
            <w:pPr>
              <w:pStyle w:val="8"/>
              <w:spacing w:before="142" w:line="267" w:lineRule="exact"/>
              <w:ind w:left="979"/>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 xml:space="preserve"> 30981.1-2025</w:t>
            </w:r>
          </w:p>
        </w:tc>
      </w:tr>
      <w:tr w14:paraId="5D308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74D720C2">
            <w:pPr>
              <w:pStyle w:val="8"/>
              <w:spacing w:before="144" w:line="270" w:lineRule="exact"/>
              <w:ind w:left="430"/>
              <w:rPr>
                <w:rFonts w:hint="eastAsia" w:ascii="宋体" w:hAnsi="宋体" w:eastAsia="宋体" w:cs="宋体"/>
                <w:sz w:val="21"/>
                <w:szCs w:val="21"/>
              </w:rPr>
            </w:pPr>
            <w:r>
              <w:rPr>
                <w:rFonts w:hint="eastAsia" w:ascii="宋体" w:hAnsi="宋体" w:eastAsia="宋体" w:cs="宋体"/>
                <w:position w:val="1"/>
                <w:sz w:val="21"/>
                <w:szCs w:val="21"/>
              </w:rPr>
              <w:t>2</w:t>
            </w:r>
          </w:p>
        </w:tc>
        <w:tc>
          <w:tcPr>
            <w:tcW w:w="4396" w:type="dxa"/>
            <w:vAlign w:val="top"/>
          </w:tcPr>
          <w:p w14:paraId="38EFB1BA">
            <w:pPr>
              <w:pStyle w:val="8"/>
              <w:spacing w:before="143" w:line="228" w:lineRule="auto"/>
              <w:ind w:left="1814"/>
              <w:rPr>
                <w:rFonts w:hint="eastAsia" w:ascii="宋体" w:hAnsi="宋体" w:eastAsia="宋体" w:cs="宋体"/>
                <w:sz w:val="21"/>
                <w:szCs w:val="21"/>
              </w:rPr>
            </w:pPr>
            <w:r>
              <w:rPr>
                <w:rFonts w:hint="eastAsia" w:ascii="宋体" w:hAnsi="宋体" w:eastAsia="宋体" w:cs="宋体"/>
                <w:sz w:val="21"/>
                <w:szCs w:val="21"/>
              </w:rPr>
              <w:t>甲醛含量</w:t>
            </w:r>
          </w:p>
        </w:tc>
        <w:tc>
          <w:tcPr>
            <w:tcW w:w="3518" w:type="dxa"/>
            <w:vAlign w:val="top"/>
          </w:tcPr>
          <w:p w14:paraId="49C478F3">
            <w:pPr>
              <w:pStyle w:val="8"/>
              <w:spacing w:before="144" w:line="267" w:lineRule="exact"/>
              <w:ind w:left="979"/>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 xml:space="preserve"> 30981.1-2025</w:t>
            </w:r>
          </w:p>
        </w:tc>
      </w:tr>
      <w:tr w14:paraId="43417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4A3B40AA">
            <w:pPr>
              <w:pStyle w:val="8"/>
              <w:spacing w:before="142" w:line="269" w:lineRule="exact"/>
              <w:ind w:left="432"/>
              <w:rPr>
                <w:rFonts w:hint="eastAsia" w:ascii="宋体" w:hAnsi="宋体" w:eastAsia="宋体" w:cs="宋体"/>
                <w:sz w:val="21"/>
                <w:szCs w:val="21"/>
              </w:rPr>
            </w:pPr>
            <w:r>
              <w:rPr>
                <w:rFonts w:hint="eastAsia" w:ascii="宋体" w:hAnsi="宋体" w:eastAsia="宋体" w:cs="宋体"/>
                <w:position w:val="1"/>
                <w:sz w:val="21"/>
                <w:szCs w:val="21"/>
              </w:rPr>
              <w:t>3</w:t>
            </w:r>
          </w:p>
        </w:tc>
        <w:tc>
          <w:tcPr>
            <w:tcW w:w="4396" w:type="dxa"/>
            <w:vAlign w:val="top"/>
          </w:tcPr>
          <w:p w14:paraId="1463D3D7">
            <w:pPr>
              <w:pStyle w:val="8"/>
              <w:spacing w:before="125" w:line="263" w:lineRule="exact"/>
              <w:ind w:left="1423"/>
              <w:rPr>
                <w:rFonts w:hint="eastAsia" w:ascii="宋体" w:hAnsi="宋体" w:eastAsia="宋体" w:cs="宋体"/>
                <w:sz w:val="21"/>
                <w:szCs w:val="21"/>
              </w:rPr>
            </w:pPr>
            <w:r>
              <w:rPr>
                <w:rFonts w:hint="eastAsia" w:ascii="宋体" w:hAnsi="宋体" w:eastAsia="宋体" w:cs="宋体"/>
                <w:spacing w:val="7"/>
                <w:position w:val="1"/>
                <w:sz w:val="21"/>
                <w:szCs w:val="21"/>
              </w:rPr>
              <w:t>苯系物总和含量</w:t>
            </w:r>
            <w:r>
              <w:rPr>
                <w:rFonts w:hint="eastAsia" w:ascii="宋体" w:hAnsi="宋体" w:eastAsia="宋体" w:cs="宋体"/>
                <w:spacing w:val="-42"/>
                <w:position w:val="1"/>
                <w:sz w:val="21"/>
                <w:szCs w:val="21"/>
              </w:rPr>
              <w:t xml:space="preserve"> </w:t>
            </w:r>
            <w:r>
              <w:rPr>
                <w:rFonts w:hint="eastAsia" w:ascii="宋体" w:hAnsi="宋体" w:eastAsia="宋体" w:cs="宋体"/>
                <w:spacing w:val="7"/>
                <w:position w:val="11"/>
                <w:sz w:val="21"/>
                <w:szCs w:val="21"/>
              </w:rPr>
              <w:t>a</w:t>
            </w:r>
          </w:p>
        </w:tc>
        <w:tc>
          <w:tcPr>
            <w:tcW w:w="3518" w:type="dxa"/>
            <w:vAlign w:val="top"/>
          </w:tcPr>
          <w:p w14:paraId="20D2BEBE">
            <w:pPr>
              <w:pStyle w:val="8"/>
              <w:spacing w:before="142" w:line="268" w:lineRule="exact"/>
              <w:ind w:left="979"/>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 xml:space="preserve"> 30981.1-2025</w:t>
            </w:r>
          </w:p>
        </w:tc>
      </w:tr>
      <w:tr w14:paraId="6C119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949" w:type="dxa"/>
            <w:vAlign w:val="top"/>
          </w:tcPr>
          <w:p w14:paraId="75FD10E4">
            <w:pPr>
              <w:pStyle w:val="8"/>
              <w:spacing w:before="93" w:line="270" w:lineRule="exact"/>
              <w:ind w:left="427"/>
              <w:rPr>
                <w:rFonts w:hint="eastAsia" w:ascii="宋体" w:hAnsi="宋体" w:eastAsia="宋体" w:cs="宋体"/>
                <w:sz w:val="21"/>
                <w:szCs w:val="21"/>
              </w:rPr>
            </w:pPr>
            <w:r>
              <w:rPr>
                <w:rFonts w:hint="eastAsia" w:ascii="宋体" w:hAnsi="宋体" w:eastAsia="宋体" w:cs="宋体"/>
                <w:position w:val="1"/>
                <w:sz w:val="21"/>
                <w:szCs w:val="21"/>
              </w:rPr>
              <w:t>4</w:t>
            </w:r>
          </w:p>
        </w:tc>
        <w:tc>
          <w:tcPr>
            <w:tcW w:w="4396" w:type="dxa"/>
            <w:vAlign w:val="top"/>
          </w:tcPr>
          <w:p w14:paraId="08F185B8">
            <w:pPr>
              <w:pStyle w:val="8"/>
              <w:spacing w:before="93" w:line="228" w:lineRule="auto"/>
              <w:ind w:left="1479"/>
              <w:rPr>
                <w:rFonts w:hint="eastAsia" w:ascii="宋体" w:hAnsi="宋体" w:eastAsia="宋体" w:cs="宋体"/>
                <w:sz w:val="21"/>
                <w:szCs w:val="21"/>
              </w:rPr>
            </w:pPr>
            <w:r>
              <w:rPr>
                <w:rFonts w:hint="eastAsia" w:ascii="宋体" w:hAnsi="宋体" w:eastAsia="宋体" w:cs="宋体"/>
                <w:spacing w:val="9"/>
                <w:sz w:val="21"/>
                <w:szCs w:val="21"/>
              </w:rPr>
              <w:t>总铅（</w:t>
            </w:r>
            <w:r>
              <w:rPr>
                <w:rFonts w:hint="eastAsia" w:ascii="宋体" w:hAnsi="宋体" w:eastAsia="宋体" w:cs="宋体"/>
                <w:sz w:val="21"/>
                <w:szCs w:val="21"/>
              </w:rPr>
              <w:t>Pb</w:t>
            </w:r>
            <w:r>
              <w:rPr>
                <w:rFonts w:hint="eastAsia" w:ascii="宋体" w:hAnsi="宋体" w:eastAsia="宋体" w:cs="宋体"/>
                <w:spacing w:val="9"/>
                <w:sz w:val="21"/>
                <w:szCs w:val="21"/>
              </w:rPr>
              <w:t>）含量</w:t>
            </w:r>
          </w:p>
        </w:tc>
        <w:tc>
          <w:tcPr>
            <w:tcW w:w="3518" w:type="dxa"/>
            <w:vAlign w:val="top"/>
          </w:tcPr>
          <w:p w14:paraId="0E478B8E">
            <w:pPr>
              <w:pStyle w:val="8"/>
              <w:spacing w:before="93" w:line="233" w:lineRule="auto"/>
              <w:ind w:left="979"/>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30647-2014</w:t>
            </w:r>
          </w:p>
        </w:tc>
      </w:tr>
      <w:tr w14:paraId="0BFBB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4C10D951">
            <w:pPr>
              <w:pStyle w:val="8"/>
              <w:spacing w:before="144" w:line="268" w:lineRule="exact"/>
              <w:ind w:left="432"/>
              <w:rPr>
                <w:rFonts w:hint="eastAsia" w:ascii="宋体" w:hAnsi="宋体" w:eastAsia="宋体" w:cs="宋体"/>
                <w:sz w:val="21"/>
                <w:szCs w:val="21"/>
              </w:rPr>
            </w:pPr>
            <w:r>
              <w:rPr>
                <w:rFonts w:hint="eastAsia" w:ascii="宋体" w:hAnsi="宋体" w:eastAsia="宋体" w:cs="宋体"/>
                <w:position w:val="1"/>
                <w:sz w:val="21"/>
                <w:szCs w:val="21"/>
              </w:rPr>
              <w:t>5</w:t>
            </w:r>
          </w:p>
        </w:tc>
        <w:tc>
          <w:tcPr>
            <w:tcW w:w="4396" w:type="dxa"/>
            <w:vAlign w:val="top"/>
          </w:tcPr>
          <w:p w14:paraId="219CF23D">
            <w:pPr>
              <w:pStyle w:val="8"/>
              <w:spacing w:before="143" w:line="228" w:lineRule="auto"/>
              <w:ind w:left="836"/>
              <w:rPr>
                <w:rFonts w:hint="eastAsia" w:ascii="宋体" w:hAnsi="宋体" w:eastAsia="宋体" w:cs="宋体"/>
                <w:sz w:val="21"/>
                <w:szCs w:val="21"/>
              </w:rPr>
            </w:pPr>
            <w:r>
              <w:rPr>
                <w:rFonts w:hint="eastAsia" w:ascii="宋体" w:hAnsi="宋体" w:eastAsia="宋体" w:cs="宋体"/>
                <w:spacing w:val="9"/>
                <w:sz w:val="21"/>
                <w:szCs w:val="21"/>
              </w:rPr>
              <w:t>可溶性重金属含量[镉（</w:t>
            </w:r>
            <w:r>
              <w:rPr>
                <w:rFonts w:hint="eastAsia" w:ascii="宋体" w:hAnsi="宋体" w:eastAsia="宋体" w:cs="宋体"/>
                <w:sz w:val="21"/>
                <w:szCs w:val="21"/>
              </w:rPr>
              <w:t>Cd</w:t>
            </w:r>
            <w:r>
              <w:rPr>
                <w:rFonts w:hint="eastAsia" w:ascii="宋体" w:hAnsi="宋体" w:eastAsia="宋体" w:cs="宋体"/>
                <w:spacing w:val="9"/>
                <w:sz w:val="21"/>
                <w:szCs w:val="21"/>
              </w:rPr>
              <w:t>）]</w:t>
            </w:r>
          </w:p>
        </w:tc>
        <w:tc>
          <w:tcPr>
            <w:tcW w:w="3518" w:type="dxa"/>
            <w:vAlign w:val="top"/>
          </w:tcPr>
          <w:p w14:paraId="2FBF87AC">
            <w:pPr>
              <w:pStyle w:val="8"/>
              <w:spacing w:before="143"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23991-2009</w:t>
            </w:r>
          </w:p>
        </w:tc>
      </w:tr>
      <w:tr w14:paraId="118E7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148CDF85">
            <w:pPr>
              <w:pStyle w:val="8"/>
              <w:spacing w:before="142" w:line="269" w:lineRule="exact"/>
              <w:ind w:left="429"/>
              <w:rPr>
                <w:rFonts w:hint="eastAsia" w:ascii="宋体" w:hAnsi="宋体" w:eastAsia="宋体" w:cs="宋体"/>
                <w:sz w:val="21"/>
                <w:szCs w:val="21"/>
              </w:rPr>
            </w:pPr>
            <w:r>
              <w:rPr>
                <w:rFonts w:hint="eastAsia" w:ascii="宋体" w:hAnsi="宋体" w:eastAsia="宋体" w:cs="宋体"/>
                <w:position w:val="1"/>
                <w:sz w:val="21"/>
                <w:szCs w:val="21"/>
              </w:rPr>
              <w:t>6</w:t>
            </w:r>
          </w:p>
        </w:tc>
        <w:tc>
          <w:tcPr>
            <w:tcW w:w="4396" w:type="dxa"/>
            <w:vAlign w:val="top"/>
          </w:tcPr>
          <w:p w14:paraId="5E3B6340">
            <w:pPr>
              <w:pStyle w:val="8"/>
              <w:spacing w:before="142" w:line="228" w:lineRule="auto"/>
              <w:ind w:left="836"/>
              <w:rPr>
                <w:rFonts w:hint="eastAsia" w:ascii="宋体" w:hAnsi="宋体" w:eastAsia="宋体" w:cs="宋体"/>
                <w:sz w:val="21"/>
                <w:szCs w:val="21"/>
              </w:rPr>
            </w:pPr>
            <w:r>
              <w:rPr>
                <w:rFonts w:hint="eastAsia" w:ascii="宋体" w:hAnsi="宋体" w:eastAsia="宋体" w:cs="宋体"/>
                <w:spacing w:val="9"/>
                <w:sz w:val="21"/>
                <w:szCs w:val="21"/>
              </w:rPr>
              <w:t>可溶性重金属含量[铬（</w:t>
            </w:r>
            <w:r>
              <w:rPr>
                <w:rFonts w:hint="eastAsia" w:ascii="宋体" w:hAnsi="宋体" w:eastAsia="宋体" w:cs="宋体"/>
                <w:sz w:val="21"/>
                <w:szCs w:val="21"/>
              </w:rPr>
              <w:t>Cr</w:t>
            </w:r>
            <w:r>
              <w:rPr>
                <w:rFonts w:hint="eastAsia" w:ascii="宋体" w:hAnsi="宋体" w:eastAsia="宋体" w:cs="宋体"/>
                <w:spacing w:val="9"/>
                <w:sz w:val="21"/>
                <w:szCs w:val="21"/>
              </w:rPr>
              <w:t>）]</w:t>
            </w:r>
          </w:p>
        </w:tc>
        <w:tc>
          <w:tcPr>
            <w:tcW w:w="3518" w:type="dxa"/>
            <w:vAlign w:val="top"/>
          </w:tcPr>
          <w:p w14:paraId="399DA704">
            <w:pPr>
              <w:pStyle w:val="8"/>
              <w:spacing w:before="142"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23991-2009</w:t>
            </w:r>
          </w:p>
        </w:tc>
      </w:tr>
      <w:tr w14:paraId="00880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7C9DF340">
            <w:pPr>
              <w:pStyle w:val="8"/>
              <w:spacing w:before="143" w:line="269" w:lineRule="exact"/>
              <w:ind w:left="433"/>
              <w:rPr>
                <w:rFonts w:hint="eastAsia" w:ascii="宋体" w:hAnsi="宋体" w:eastAsia="宋体" w:cs="宋体"/>
                <w:sz w:val="21"/>
                <w:szCs w:val="21"/>
              </w:rPr>
            </w:pPr>
            <w:r>
              <w:rPr>
                <w:rFonts w:hint="eastAsia" w:ascii="宋体" w:hAnsi="宋体" w:eastAsia="宋体" w:cs="宋体"/>
                <w:position w:val="1"/>
                <w:sz w:val="21"/>
                <w:szCs w:val="21"/>
              </w:rPr>
              <w:t>7</w:t>
            </w:r>
          </w:p>
        </w:tc>
        <w:tc>
          <w:tcPr>
            <w:tcW w:w="4396" w:type="dxa"/>
            <w:vAlign w:val="top"/>
          </w:tcPr>
          <w:p w14:paraId="0B63E723">
            <w:pPr>
              <w:pStyle w:val="8"/>
              <w:spacing w:before="143" w:line="222" w:lineRule="auto"/>
              <w:ind w:left="836"/>
              <w:rPr>
                <w:rFonts w:hint="eastAsia" w:ascii="宋体" w:hAnsi="宋体" w:eastAsia="宋体" w:cs="宋体"/>
                <w:sz w:val="21"/>
                <w:szCs w:val="21"/>
              </w:rPr>
            </w:pPr>
            <w:r>
              <w:rPr>
                <w:rFonts w:hint="eastAsia" w:ascii="宋体" w:hAnsi="宋体" w:eastAsia="宋体" w:cs="宋体"/>
                <w:spacing w:val="9"/>
                <w:sz w:val="21"/>
                <w:szCs w:val="21"/>
              </w:rPr>
              <w:t>可溶性重金属含量[汞（</w:t>
            </w:r>
            <w:r>
              <w:rPr>
                <w:rFonts w:hint="eastAsia" w:ascii="宋体" w:hAnsi="宋体" w:eastAsia="宋体" w:cs="宋体"/>
                <w:sz w:val="21"/>
                <w:szCs w:val="21"/>
              </w:rPr>
              <w:t>Hg</w:t>
            </w:r>
            <w:r>
              <w:rPr>
                <w:rFonts w:hint="eastAsia" w:ascii="宋体" w:hAnsi="宋体" w:eastAsia="宋体" w:cs="宋体"/>
                <w:spacing w:val="9"/>
                <w:sz w:val="21"/>
                <w:szCs w:val="21"/>
              </w:rPr>
              <w:t>）]</w:t>
            </w:r>
          </w:p>
        </w:tc>
        <w:tc>
          <w:tcPr>
            <w:tcW w:w="3518" w:type="dxa"/>
            <w:vAlign w:val="top"/>
          </w:tcPr>
          <w:p w14:paraId="6365FDFF">
            <w:pPr>
              <w:pStyle w:val="8"/>
              <w:spacing w:before="143"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23991-2009</w:t>
            </w:r>
          </w:p>
        </w:tc>
      </w:tr>
      <w:tr w14:paraId="22592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49" w:type="dxa"/>
            <w:vAlign w:val="top"/>
          </w:tcPr>
          <w:p w14:paraId="63EA2097">
            <w:pPr>
              <w:pStyle w:val="8"/>
              <w:spacing w:before="142" w:line="268" w:lineRule="exact"/>
              <w:ind w:left="428"/>
              <w:rPr>
                <w:rFonts w:hint="eastAsia" w:ascii="宋体" w:hAnsi="宋体" w:eastAsia="宋体" w:cs="宋体"/>
                <w:sz w:val="21"/>
                <w:szCs w:val="21"/>
              </w:rPr>
            </w:pPr>
            <w:r>
              <w:rPr>
                <w:rFonts w:hint="eastAsia" w:ascii="宋体" w:hAnsi="宋体" w:eastAsia="宋体" w:cs="宋体"/>
                <w:position w:val="1"/>
                <w:sz w:val="21"/>
                <w:szCs w:val="21"/>
              </w:rPr>
              <w:t>8</w:t>
            </w:r>
          </w:p>
        </w:tc>
        <w:tc>
          <w:tcPr>
            <w:tcW w:w="4396" w:type="dxa"/>
            <w:vAlign w:val="top"/>
          </w:tcPr>
          <w:p w14:paraId="75653B7B">
            <w:pPr>
              <w:pStyle w:val="8"/>
              <w:spacing w:before="142" w:line="227" w:lineRule="auto"/>
              <w:ind w:left="1359"/>
              <w:rPr>
                <w:rFonts w:hint="eastAsia" w:ascii="宋体" w:hAnsi="宋体" w:eastAsia="宋体" w:cs="宋体"/>
                <w:sz w:val="21"/>
                <w:szCs w:val="21"/>
              </w:rPr>
            </w:pPr>
            <w:r>
              <w:rPr>
                <w:rFonts w:hint="eastAsia" w:ascii="宋体" w:hAnsi="宋体" w:eastAsia="宋体" w:cs="宋体"/>
                <w:spacing w:val="7"/>
                <w:sz w:val="21"/>
                <w:szCs w:val="21"/>
              </w:rPr>
              <w:t>干燥时间（表干）</w:t>
            </w:r>
          </w:p>
        </w:tc>
        <w:tc>
          <w:tcPr>
            <w:tcW w:w="3518" w:type="dxa"/>
            <w:vAlign w:val="top"/>
          </w:tcPr>
          <w:p w14:paraId="120075DC">
            <w:pPr>
              <w:pStyle w:val="8"/>
              <w:spacing w:before="141"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23455-2009</w:t>
            </w:r>
          </w:p>
        </w:tc>
      </w:tr>
      <w:tr w14:paraId="777F7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14DFE8AC">
            <w:pPr>
              <w:pStyle w:val="8"/>
              <w:spacing w:before="144" w:line="268" w:lineRule="exact"/>
              <w:ind w:left="428"/>
              <w:rPr>
                <w:rFonts w:hint="eastAsia" w:ascii="宋体" w:hAnsi="宋体" w:eastAsia="宋体" w:cs="宋体"/>
                <w:sz w:val="21"/>
                <w:szCs w:val="21"/>
              </w:rPr>
            </w:pPr>
            <w:r>
              <w:rPr>
                <w:rFonts w:hint="eastAsia" w:ascii="宋体" w:hAnsi="宋体" w:eastAsia="宋体" w:cs="宋体"/>
                <w:position w:val="1"/>
                <w:sz w:val="21"/>
                <w:szCs w:val="21"/>
              </w:rPr>
              <w:t>9</w:t>
            </w:r>
          </w:p>
        </w:tc>
        <w:tc>
          <w:tcPr>
            <w:tcW w:w="4396" w:type="dxa"/>
            <w:vAlign w:val="top"/>
          </w:tcPr>
          <w:p w14:paraId="23421F1D">
            <w:pPr>
              <w:pStyle w:val="8"/>
              <w:spacing w:before="144" w:line="227" w:lineRule="auto"/>
              <w:ind w:left="1151"/>
              <w:rPr>
                <w:rFonts w:hint="eastAsia" w:ascii="宋体" w:hAnsi="宋体" w:eastAsia="宋体" w:cs="宋体"/>
                <w:sz w:val="21"/>
                <w:szCs w:val="21"/>
              </w:rPr>
            </w:pPr>
            <w:r>
              <w:rPr>
                <w:rFonts w:hint="eastAsia" w:ascii="宋体" w:hAnsi="宋体" w:eastAsia="宋体" w:cs="宋体"/>
                <w:spacing w:val="7"/>
                <w:sz w:val="21"/>
                <w:szCs w:val="21"/>
              </w:rPr>
              <w:t>初期干燥抗裂性（6h）</w:t>
            </w:r>
          </w:p>
        </w:tc>
        <w:tc>
          <w:tcPr>
            <w:tcW w:w="3518" w:type="dxa"/>
            <w:vAlign w:val="top"/>
          </w:tcPr>
          <w:p w14:paraId="0E8B8997">
            <w:pPr>
              <w:pStyle w:val="8"/>
              <w:spacing w:before="143"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23455-2009</w:t>
            </w:r>
          </w:p>
        </w:tc>
      </w:tr>
      <w:tr w14:paraId="2D898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0EB78F5A">
            <w:pPr>
              <w:pStyle w:val="8"/>
              <w:spacing w:before="145" w:line="268" w:lineRule="exact"/>
              <w:ind w:left="390"/>
              <w:rPr>
                <w:rFonts w:hint="eastAsia" w:ascii="宋体" w:hAnsi="宋体" w:eastAsia="宋体" w:cs="宋体"/>
                <w:sz w:val="21"/>
                <w:szCs w:val="21"/>
              </w:rPr>
            </w:pPr>
            <w:r>
              <w:rPr>
                <w:rFonts w:hint="eastAsia" w:ascii="宋体" w:hAnsi="宋体" w:eastAsia="宋体" w:cs="宋体"/>
                <w:spacing w:val="-7"/>
                <w:position w:val="1"/>
                <w:sz w:val="21"/>
                <w:szCs w:val="21"/>
              </w:rPr>
              <w:t>10</w:t>
            </w:r>
          </w:p>
        </w:tc>
        <w:tc>
          <w:tcPr>
            <w:tcW w:w="4396" w:type="dxa"/>
            <w:vAlign w:val="top"/>
          </w:tcPr>
          <w:p w14:paraId="42A45D12">
            <w:pPr>
              <w:pStyle w:val="8"/>
              <w:spacing w:before="144" w:line="228" w:lineRule="auto"/>
              <w:ind w:left="1364"/>
              <w:rPr>
                <w:rFonts w:hint="eastAsia" w:ascii="宋体" w:hAnsi="宋体" w:eastAsia="宋体" w:cs="宋体"/>
                <w:sz w:val="21"/>
                <w:szCs w:val="21"/>
              </w:rPr>
            </w:pPr>
            <w:r>
              <w:rPr>
                <w:rFonts w:hint="eastAsia" w:ascii="宋体" w:hAnsi="宋体" w:eastAsia="宋体" w:cs="宋体"/>
                <w:spacing w:val="7"/>
                <w:sz w:val="21"/>
                <w:szCs w:val="21"/>
              </w:rPr>
              <w:t>打磨性（磨耗值）</w:t>
            </w:r>
          </w:p>
        </w:tc>
        <w:tc>
          <w:tcPr>
            <w:tcW w:w="3518" w:type="dxa"/>
            <w:vAlign w:val="top"/>
          </w:tcPr>
          <w:p w14:paraId="208DBE93">
            <w:pPr>
              <w:pStyle w:val="8"/>
              <w:spacing w:before="144"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23455-2009</w:t>
            </w:r>
          </w:p>
        </w:tc>
      </w:tr>
      <w:tr w14:paraId="5FEE9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2ECC2A78">
            <w:pPr>
              <w:pStyle w:val="8"/>
              <w:spacing w:before="143" w:line="270" w:lineRule="exact"/>
              <w:ind w:left="390"/>
              <w:rPr>
                <w:rFonts w:hint="eastAsia" w:ascii="宋体" w:hAnsi="宋体" w:eastAsia="宋体" w:cs="宋体"/>
                <w:sz w:val="21"/>
                <w:szCs w:val="21"/>
              </w:rPr>
            </w:pPr>
            <w:r>
              <w:rPr>
                <w:rFonts w:hint="eastAsia" w:ascii="宋体" w:hAnsi="宋体" w:eastAsia="宋体" w:cs="宋体"/>
                <w:spacing w:val="-7"/>
                <w:position w:val="1"/>
                <w:sz w:val="21"/>
                <w:szCs w:val="21"/>
              </w:rPr>
              <w:t>11</w:t>
            </w:r>
          </w:p>
        </w:tc>
        <w:tc>
          <w:tcPr>
            <w:tcW w:w="4396" w:type="dxa"/>
            <w:vAlign w:val="top"/>
          </w:tcPr>
          <w:p w14:paraId="073E1EE6">
            <w:pPr>
              <w:pStyle w:val="8"/>
              <w:spacing w:before="143" w:line="228" w:lineRule="auto"/>
              <w:ind w:left="524"/>
              <w:rPr>
                <w:rFonts w:hint="eastAsia" w:ascii="宋体" w:hAnsi="宋体" w:eastAsia="宋体" w:cs="宋体"/>
                <w:sz w:val="21"/>
                <w:szCs w:val="21"/>
              </w:rPr>
            </w:pPr>
            <w:r>
              <w:rPr>
                <w:rFonts w:hint="eastAsia" w:ascii="宋体" w:hAnsi="宋体" w:eastAsia="宋体" w:cs="宋体"/>
                <w:spacing w:val="8"/>
                <w:sz w:val="21"/>
                <w:szCs w:val="21"/>
              </w:rPr>
              <w:t>与砂浆的拉伸粘结强度（标准状态）</w:t>
            </w:r>
          </w:p>
        </w:tc>
        <w:tc>
          <w:tcPr>
            <w:tcW w:w="3518" w:type="dxa"/>
            <w:vAlign w:val="top"/>
          </w:tcPr>
          <w:p w14:paraId="0E30B27A">
            <w:pPr>
              <w:pStyle w:val="8"/>
              <w:spacing w:before="143"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23455-2009</w:t>
            </w:r>
          </w:p>
        </w:tc>
      </w:tr>
      <w:tr w14:paraId="753FE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5CCB22DF">
            <w:pPr>
              <w:pStyle w:val="8"/>
              <w:spacing w:before="144" w:line="270" w:lineRule="exact"/>
              <w:ind w:left="390"/>
              <w:rPr>
                <w:rFonts w:hint="eastAsia" w:ascii="宋体" w:hAnsi="宋体" w:eastAsia="宋体" w:cs="宋体"/>
                <w:sz w:val="21"/>
                <w:szCs w:val="21"/>
              </w:rPr>
            </w:pPr>
            <w:r>
              <w:rPr>
                <w:rFonts w:hint="eastAsia" w:ascii="宋体" w:hAnsi="宋体" w:eastAsia="宋体" w:cs="宋体"/>
                <w:spacing w:val="-7"/>
                <w:position w:val="1"/>
                <w:sz w:val="21"/>
                <w:szCs w:val="21"/>
              </w:rPr>
              <w:t>12</w:t>
            </w:r>
          </w:p>
        </w:tc>
        <w:tc>
          <w:tcPr>
            <w:tcW w:w="4396" w:type="dxa"/>
            <w:vAlign w:val="top"/>
          </w:tcPr>
          <w:p w14:paraId="57142AB5">
            <w:pPr>
              <w:pStyle w:val="8"/>
              <w:spacing w:before="144" w:line="228" w:lineRule="auto"/>
              <w:ind w:left="630"/>
              <w:rPr>
                <w:rFonts w:hint="eastAsia" w:ascii="宋体" w:hAnsi="宋体" w:eastAsia="宋体" w:cs="宋体"/>
                <w:sz w:val="21"/>
                <w:szCs w:val="21"/>
              </w:rPr>
            </w:pPr>
            <w:r>
              <w:rPr>
                <w:rFonts w:hint="eastAsia" w:ascii="宋体" w:hAnsi="宋体" w:eastAsia="宋体" w:cs="宋体"/>
                <w:spacing w:val="8"/>
                <w:sz w:val="21"/>
                <w:szCs w:val="21"/>
              </w:rPr>
              <w:t>与砂浆的拉伸粘结强度（碱处理）</w:t>
            </w:r>
          </w:p>
        </w:tc>
        <w:tc>
          <w:tcPr>
            <w:tcW w:w="3518" w:type="dxa"/>
            <w:vAlign w:val="top"/>
          </w:tcPr>
          <w:p w14:paraId="6B8FE927">
            <w:pPr>
              <w:pStyle w:val="8"/>
              <w:spacing w:before="144"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23455-2009</w:t>
            </w:r>
          </w:p>
        </w:tc>
      </w:tr>
      <w:tr w14:paraId="06EC9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49" w:type="dxa"/>
            <w:vAlign w:val="top"/>
          </w:tcPr>
          <w:p w14:paraId="16B3FB7C">
            <w:pPr>
              <w:pStyle w:val="8"/>
              <w:spacing w:before="143" w:line="268" w:lineRule="exact"/>
              <w:ind w:left="390"/>
              <w:rPr>
                <w:rFonts w:hint="eastAsia" w:ascii="宋体" w:hAnsi="宋体" w:eastAsia="宋体" w:cs="宋体"/>
                <w:sz w:val="21"/>
                <w:szCs w:val="21"/>
              </w:rPr>
            </w:pPr>
            <w:r>
              <w:rPr>
                <w:rFonts w:hint="eastAsia" w:ascii="宋体" w:hAnsi="宋体" w:eastAsia="宋体" w:cs="宋体"/>
                <w:spacing w:val="-7"/>
                <w:position w:val="1"/>
                <w:sz w:val="21"/>
                <w:szCs w:val="21"/>
              </w:rPr>
              <w:t>13</w:t>
            </w:r>
          </w:p>
        </w:tc>
        <w:tc>
          <w:tcPr>
            <w:tcW w:w="4396" w:type="dxa"/>
            <w:vAlign w:val="top"/>
          </w:tcPr>
          <w:p w14:paraId="18C8F7B4">
            <w:pPr>
              <w:pStyle w:val="8"/>
              <w:spacing w:before="143" w:line="228" w:lineRule="auto"/>
              <w:ind w:left="316"/>
              <w:rPr>
                <w:rFonts w:hint="eastAsia" w:ascii="宋体" w:hAnsi="宋体" w:eastAsia="宋体" w:cs="宋体"/>
                <w:sz w:val="21"/>
                <w:szCs w:val="21"/>
              </w:rPr>
            </w:pPr>
            <w:r>
              <w:rPr>
                <w:rFonts w:hint="eastAsia" w:ascii="宋体" w:hAnsi="宋体" w:eastAsia="宋体" w:cs="宋体"/>
                <w:spacing w:val="8"/>
                <w:sz w:val="21"/>
                <w:szCs w:val="21"/>
              </w:rPr>
              <w:t>与砂浆的拉伸粘结强度（冻融循环处理）</w:t>
            </w:r>
          </w:p>
        </w:tc>
        <w:tc>
          <w:tcPr>
            <w:tcW w:w="3518" w:type="dxa"/>
            <w:vAlign w:val="top"/>
          </w:tcPr>
          <w:p w14:paraId="392506E8">
            <w:pPr>
              <w:pStyle w:val="8"/>
              <w:spacing w:before="143"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23455-2009</w:t>
            </w:r>
          </w:p>
        </w:tc>
      </w:tr>
      <w:tr w14:paraId="22056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1F45D00C">
            <w:pPr>
              <w:pStyle w:val="8"/>
              <w:spacing w:before="145" w:line="270" w:lineRule="exact"/>
              <w:ind w:left="390"/>
              <w:rPr>
                <w:rFonts w:hint="eastAsia" w:ascii="宋体" w:hAnsi="宋体" w:eastAsia="宋体" w:cs="宋体"/>
                <w:sz w:val="21"/>
                <w:szCs w:val="21"/>
              </w:rPr>
            </w:pPr>
            <w:r>
              <w:rPr>
                <w:rFonts w:hint="eastAsia" w:ascii="宋体" w:hAnsi="宋体" w:eastAsia="宋体" w:cs="宋体"/>
                <w:spacing w:val="-7"/>
                <w:position w:val="1"/>
                <w:sz w:val="21"/>
                <w:szCs w:val="21"/>
              </w:rPr>
              <w:t>14</w:t>
            </w:r>
          </w:p>
        </w:tc>
        <w:tc>
          <w:tcPr>
            <w:tcW w:w="4396" w:type="dxa"/>
            <w:vAlign w:val="top"/>
          </w:tcPr>
          <w:p w14:paraId="695F5B6C">
            <w:pPr>
              <w:pStyle w:val="8"/>
              <w:spacing w:before="145" w:line="228" w:lineRule="auto"/>
              <w:ind w:left="419"/>
              <w:rPr>
                <w:rFonts w:hint="eastAsia" w:ascii="宋体" w:hAnsi="宋体" w:eastAsia="宋体" w:cs="宋体"/>
                <w:sz w:val="21"/>
                <w:szCs w:val="21"/>
              </w:rPr>
            </w:pPr>
            <w:r>
              <w:rPr>
                <w:rFonts w:hint="eastAsia" w:ascii="宋体" w:hAnsi="宋体" w:eastAsia="宋体" w:cs="宋体"/>
                <w:spacing w:val="8"/>
                <w:sz w:val="21"/>
                <w:szCs w:val="21"/>
              </w:rPr>
              <w:t>与陶瓷砖的拉伸粘结强度（标准状态）</w:t>
            </w:r>
          </w:p>
        </w:tc>
        <w:tc>
          <w:tcPr>
            <w:tcW w:w="3518" w:type="dxa"/>
            <w:vAlign w:val="top"/>
          </w:tcPr>
          <w:p w14:paraId="4EC2FE3A">
            <w:pPr>
              <w:pStyle w:val="8"/>
              <w:spacing w:before="145"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23455-2009</w:t>
            </w:r>
          </w:p>
        </w:tc>
      </w:tr>
      <w:tr w14:paraId="21782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5A10CA39">
            <w:pPr>
              <w:pStyle w:val="8"/>
              <w:spacing w:before="146" w:line="268" w:lineRule="exact"/>
              <w:ind w:left="390"/>
              <w:rPr>
                <w:rFonts w:hint="eastAsia" w:ascii="宋体" w:hAnsi="宋体" w:eastAsia="宋体" w:cs="宋体"/>
                <w:sz w:val="21"/>
                <w:szCs w:val="21"/>
              </w:rPr>
            </w:pPr>
            <w:r>
              <w:rPr>
                <w:rFonts w:hint="eastAsia" w:ascii="宋体" w:hAnsi="宋体" w:eastAsia="宋体" w:cs="宋体"/>
                <w:spacing w:val="-7"/>
                <w:position w:val="1"/>
                <w:sz w:val="21"/>
                <w:szCs w:val="21"/>
              </w:rPr>
              <w:t>15</w:t>
            </w:r>
          </w:p>
        </w:tc>
        <w:tc>
          <w:tcPr>
            <w:tcW w:w="4396" w:type="dxa"/>
            <w:vAlign w:val="top"/>
          </w:tcPr>
          <w:p w14:paraId="0ED8FF0C">
            <w:pPr>
              <w:pStyle w:val="8"/>
              <w:spacing w:before="146" w:line="228" w:lineRule="auto"/>
              <w:ind w:left="419"/>
              <w:rPr>
                <w:rFonts w:hint="eastAsia" w:ascii="宋体" w:hAnsi="宋体" w:eastAsia="宋体" w:cs="宋体"/>
                <w:sz w:val="21"/>
                <w:szCs w:val="21"/>
              </w:rPr>
            </w:pPr>
            <w:r>
              <w:rPr>
                <w:rFonts w:hint="eastAsia" w:ascii="宋体" w:hAnsi="宋体" w:eastAsia="宋体" w:cs="宋体"/>
                <w:spacing w:val="8"/>
                <w:sz w:val="21"/>
                <w:szCs w:val="21"/>
              </w:rPr>
              <w:t>与陶瓷砖的拉伸粘结强度（浸水处理）</w:t>
            </w:r>
          </w:p>
        </w:tc>
        <w:tc>
          <w:tcPr>
            <w:tcW w:w="3518" w:type="dxa"/>
            <w:vAlign w:val="top"/>
          </w:tcPr>
          <w:p w14:paraId="6D90F389">
            <w:pPr>
              <w:pStyle w:val="8"/>
              <w:spacing w:before="146"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23455-2009</w:t>
            </w:r>
          </w:p>
        </w:tc>
      </w:tr>
      <w:tr w14:paraId="53C4F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49" w:type="dxa"/>
            <w:vAlign w:val="top"/>
          </w:tcPr>
          <w:p w14:paraId="39FF9D70">
            <w:pPr>
              <w:pStyle w:val="8"/>
              <w:spacing w:before="145" w:line="268" w:lineRule="exact"/>
              <w:ind w:left="390"/>
              <w:rPr>
                <w:rFonts w:hint="eastAsia" w:ascii="宋体" w:hAnsi="宋体" w:eastAsia="宋体" w:cs="宋体"/>
                <w:sz w:val="21"/>
                <w:szCs w:val="21"/>
              </w:rPr>
            </w:pPr>
            <w:r>
              <w:rPr>
                <w:rFonts w:hint="eastAsia" w:ascii="宋体" w:hAnsi="宋体" w:eastAsia="宋体" w:cs="宋体"/>
                <w:spacing w:val="-7"/>
                <w:position w:val="1"/>
                <w:sz w:val="21"/>
                <w:szCs w:val="21"/>
              </w:rPr>
              <w:t>16</w:t>
            </w:r>
          </w:p>
        </w:tc>
        <w:tc>
          <w:tcPr>
            <w:tcW w:w="4396" w:type="dxa"/>
            <w:vAlign w:val="top"/>
          </w:tcPr>
          <w:p w14:paraId="5B9592E4">
            <w:pPr>
              <w:pStyle w:val="8"/>
              <w:spacing w:before="144" w:line="228" w:lineRule="auto"/>
              <w:ind w:left="210"/>
              <w:rPr>
                <w:rFonts w:hint="eastAsia" w:ascii="宋体" w:hAnsi="宋体" w:eastAsia="宋体" w:cs="宋体"/>
                <w:sz w:val="21"/>
                <w:szCs w:val="21"/>
              </w:rPr>
            </w:pPr>
            <w:r>
              <w:rPr>
                <w:rFonts w:hint="eastAsia" w:ascii="宋体" w:hAnsi="宋体" w:eastAsia="宋体" w:cs="宋体"/>
                <w:spacing w:val="8"/>
                <w:sz w:val="21"/>
                <w:szCs w:val="21"/>
              </w:rPr>
              <w:t>与陶瓷砖的拉伸粘结强度（冻融循环处理）</w:t>
            </w:r>
          </w:p>
        </w:tc>
        <w:tc>
          <w:tcPr>
            <w:tcW w:w="3518" w:type="dxa"/>
            <w:vAlign w:val="top"/>
          </w:tcPr>
          <w:p w14:paraId="3B260BAF">
            <w:pPr>
              <w:pStyle w:val="8"/>
              <w:spacing w:before="144"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23455-2009</w:t>
            </w:r>
          </w:p>
        </w:tc>
      </w:tr>
      <w:tr w14:paraId="64C47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949" w:type="dxa"/>
            <w:vAlign w:val="top"/>
          </w:tcPr>
          <w:p w14:paraId="0AEF88FD">
            <w:pPr>
              <w:pStyle w:val="8"/>
              <w:spacing w:before="102" w:line="269" w:lineRule="exact"/>
              <w:ind w:left="390"/>
              <w:rPr>
                <w:rFonts w:hint="eastAsia" w:ascii="宋体" w:hAnsi="宋体" w:eastAsia="宋体" w:cs="宋体"/>
                <w:sz w:val="21"/>
                <w:szCs w:val="21"/>
              </w:rPr>
            </w:pPr>
            <w:r>
              <w:rPr>
                <w:rFonts w:hint="eastAsia" w:ascii="宋体" w:hAnsi="宋体" w:eastAsia="宋体" w:cs="宋体"/>
                <w:spacing w:val="-7"/>
                <w:position w:val="1"/>
                <w:sz w:val="21"/>
                <w:szCs w:val="21"/>
              </w:rPr>
              <w:t>17</w:t>
            </w:r>
          </w:p>
        </w:tc>
        <w:tc>
          <w:tcPr>
            <w:tcW w:w="4396" w:type="dxa"/>
            <w:vAlign w:val="top"/>
          </w:tcPr>
          <w:p w14:paraId="0035E8AE">
            <w:pPr>
              <w:pStyle w:val="8"/>
              <w:spacing w:before="102" w:line="228" w:lineRule="auto"/>
              <w:ind w:left="1255"/>
              <w:rPr>
                <w:rFonts w:hint="eastAsia" w:ascii="宋体" w:hAnsi="宋体" w:eastAsia="宋体" w:cs="宋体"/>
                <w:sz w:val="21"/>
                <w:szCs w:val="21"/>
              </w:rPr>
            </w:pPr>
            <w:r>
              <w:rPr>
                <w:rFonts w:hint="eastAsia" w:ascii="宋体" w:hAnsi="宋体" w:eastAsia="宋体" w:cs="宋体"/>
                <w:spacing w:val="7"/>
                <w:sz w:val="21"/>
                <w:szCs w:val="21"/>
              </w:rPr>
              <w:t>柔韧性（标准状态）</w:t>
            </w:r>
          </w:p>
        </w:tc>
        <w:tc>
          <w:tcPr>
            <w:tcW w:w="3518" w:type="dxa"/>
            <w:vAlign w:val="top"/>
          </w:tcPr>
          <w:p w14:paraId="3AE1BBCE">
            <w:pPr>
              <w:pStyle w:val="8"/>
              <w:spacing w:before="102"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23455-2009</w:t>
            </w:r>
          </w:p>
        </w:tc>
      </w:tr>
      <w:tr w14:paraId="1197D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49" w:type="dxa"/>
            <w:vAlign w:val="top"/>
          </w:tcPr>
          <w:p w14:paraId="5279F806">
            <w:pPr>
              <w:pStyle w:val="8"/>
              <w:spacing w:before="145" w:line="269" w:lineRule="exact"/>
              <w:ind w:left="390"/>
              <w:rPr>
                <w:rFonts w:hint="eastAsia" w:ascii="宋体" w:hAnsi="宋体" w:eastAsia="宋体" w:cs="宋体"/>
                <w:sz w:val="21"/>
                <w:szCs w:val="21"/>
              </w:rPr>
            </w:pPr>
            <w:r>
              <w:rPr>
                <w:rFonts w:hint="eastAsia" w:ascii="宋体" w:hAnsi="宋体" w:eastAsia="宋体" w:cs="宋体"/>
                <w:spacing w:val="-7"/>
                <w:position w:val="1"/>
                <w:sz w:val="21"/>
                <w:szCs w:val="21"/>
              </w:rPr>
              <w:t>18</w:t>
            </w:r>
          </w:p>
        </w:tc>
        <w:tc>
          <w:tcPr>
            <w:tcW w:w="4396" w:type="dxa"/>
            <w:vAlign w:val="top"/>
          </w:tcPr>
          <w:p w14:paraId="3CC7E6E8">
            <w:pPr>
              <w:pStyle w:val="8"/>
              <w:spacing w:before="145" w:line="228" w:lineRule="auto"/>
              <w:ind w:left="1047"/>
              <w:rPr>
                <w:rFonts w:hint="eastAsia" w:ascii="宋体" w:hAnsi="宋体" w:eastAsia="宋体" w:cs="宋体"/>
                <w:sz w:val="21"/>
                <w:szCs w:val="21"/>
              </w:rPr>
            </w:pPr>
            <w:r>
              <w:rPr>
                <w:rFonts w:hint="eastAsia" w:ascii="宋体" w:hAnsi="宋体" w:eastAsia="宋体" w:cs="宋体"/>
                <w:spacing w:val="5"/>
                <w:sz w:val="21"/>
                <w:szCs w:val="21"/>
              </w:rPr>
              <w:t>柔韧性（冷热循环</w:t>
            </w:r>
            <w:r>
              <w:rPr>
                <w:rFonts w:hint="eastAsia" w:ascii="宋体" w:hAnsi="宋体" w:eastAsia="宋体" w:cs="宋体"/>
                <w:spacing w:val="-35"/>
                <w:sz w:val="21"/>
                <w:szCs w:val="21"/>
              </w:rPr>
              <w:t xml:space="preserve"> </w:t>
            </w:r>
            <w:r>
              <w:rPr>
                <w:rFonts w:hint="eastAsia" w:ascii="宋体" w:hAnsi="宋体" w:eastAsia="宋体" w:cs="宋体"/>
                <w:spacing w:val="5"/>
                <w:sz w:val="21"/>
                <w:szCs w:val="21"/>
              </w:rPr>
              <w:t>5</w:t>
            </w:r>
            <w:r>
              <w:rPr>
                <w:rFonts w:hint="eastAsia" w:ascii="宋体" w:hAnsi="宋体" w:eastAsia="宋体" w:cs="宋体"/>
                <w:spacing w:val="-33"/>
                <w:sz w:val="21"/>
                <w:szCs w:val="21"/>
              </w:rPr>
              <w:t xml:space="preserve"> </w:t>
            </w:r>
            <w:r>
              <w:rPr>
                <w:rFonts w:hint="eastAsia" w:ascii="宋体" w:hAnsi="宋体" w:eastAsia="宋体" w:cs="宋体"/>
                <w:spacing w:val="5"/>
                <w:sz w:val="21"/>
                <w:szCs w:val="21"/>
              </w:rPr>
              <w:t>次）</w:t>
            </w:r>
          </w:p>
        </w:tc>
        <w:tc>
          <w:tcPr>
            <w:tcW w:w="3518" w:type="dxa"/>
            <w:vAlign w:val="top"/>
          </w:tcPr>
          <w:p w14:paraId="064B0544">
            <w:pPr>
              <w:pStyle w:val="8"/>
              <w:spacing w:before="145" w:line="233" w:lineRule="auto"/>
              <w:ind w:left="960"/>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23455-2009</w:t>
            </w:r>
          </w:p>
        </w:tc>
      </w:tr>
      <w:tr w14:paraId="73CED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863" w:type="dxa"/>
            <w:gridSpan w:val="3"/>
            <w:vAlign w:val="top"/>
          </w:tcPr>
          <w:p w14:paraId="2B686B1D">
            <w:pPr>
              <w:pStyle w:val="8"/>
              <w:spacing w:before="145" w:line="219" w:lineRule="auto"/>
              <w:ind w:left="115"/>
              <w:rPr>
                <w:rFonts w:hint="eastAsia" w:ascii="宋体" w:hAnsi="宋体" w:eastAsia="宋体" w:cs="宋体"/>
                <w:sz w:val="21"/>
                <w:szCs w:val="21"/>
              </w:rPr>
            </w:pPr>
            <w:r>
              <w:rPr>
                <w:rFonts w:hint="eastAsia" w:ascii="宋体" w:hAnsi="宋体" w:eastAsia="宋体" w:cs="宋体"/>
                <w:spacing w:val="-1"/>
                <w:sz w:val="21"/>
                <w:szCs w:val="21"/>
              </w:rPr>
              <w:t>注：a</w:t>
            </w:r>
            <w:r>
              <w:rPr>
                <w:rFonts w:hint="eastAsia" w:ascii="宋体" w:hAnsi="宋体" w:eastAsia="宋体" w:cs="宋体"/>
                <w:spacing w:val="-33"/>
                <w:sz w:val="21"/>
                <w:szCs w:val="21"/>
              </w:rPr>
              <w:t xml:space="preserve"> </w:t>
            </w:r>
            <w:r>
              <w:rPr>
                <w:rFonts w:hint="eastAsia" w:ascii="宋体" w:hAnsi="宋体" w:eastAsia="宋体" w:cs="宋体"/>
                <w:spacing w:val="-1"/>
                <w:sz w:val="21"/>
                <w:szCs w:val="21"/>
              </w:rPr>
              <w:t>项目限苯、甲苯、二甲苯(含乙苯)。</w:t>
            </w:r>
          </w:p>
        </w:tc>
      </w:tr>
    </w:tbl>
    <w:p w14:paraId="4DE45CC6">
      <w:pPr>
        <w:pStyle w:val="2"/>
        <w:spacing w:before="42" w:line="223" w:lineRule="auto"/>
        <w:ind w:left="3015"/>
        <w:outlineLvl w:val="0"/>
        <w:rPr>
          <w:rFonts w:hint="eastAsia" w:ascii="宋体" w:hAnsi="宋体" w:eastAsia="宋体" w:cs="宋体"/>
          <w:sz w:val="21"/>
          <w:szCs w:val="21"/>
        </w:rPr>
      </w:pPr>
      <w:r>
        <w:rPr>
          <w:rFonts w:hint="eastAsia" w:ascii="宋体" w:hAnsi="宋体" w:eastAsia="宋体" w:cs="宋体"/>
          <w:spacing w:val="7"/>
          <w:sz w:val="21"/>
          <w:szCs w:val="21"/>
        </w:rPr>
        <w:t>表</w:t>
      </w:r>
      <w:r>
        <w:rPr>
          <w:rFonts w:hint="eastAsia" w:ascii="宋体" w:hAnsi="宋体" w:eastAsia="宋体" w:cs="宋体"/>
          <w:spacing w:val="-33"/>
          <w:sz w:val="21"/>
          <w:szCs w:val="21"/>
        </w:rPr>
        <w:t xml:space="preserve"> </w:t>
      </w:r>
      <w:r>
        <w:rPr>
          <w:rFonts w:hint="eastAsia" w:ascii="宋体" w:hAnsi="宋体" w:eastAsia="宋体" w:cs="宋体"/>
          <w:spacing w:val="7"/>
          <w:sz w:val="21"/>
          <w:szCs w:val="21"/>
        </w:rPr>
        <w:t>2  建筑外墙用腻子检验项目</w:t>
      </w:r>
    </w:p>
    <w:tbl>
      <w:tblPr>
        <w:tblStyle w:val="7"/>
        <w:tblW w:w="8867" w:type="dxa"/>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3"/>
        <w:gridCol w:w="4372"/>
        <w:gridCol w:w="3532"/>
      </w:tblGrid>
      <w:tr w14:paraId="770E2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963" w:type="dxa"/>
            <w:vAlign w:val="top"/>
          </w:tcPr>
          <w:p w14:paraId="4C4A355C">
            <w:pPr>
              <w:spacing w:before="140" w:line="231" w:lineRule="auto"/>
              <w:ind w:left="276"/>
              <w:rPr>
                <w:rFonts w:hint="eastAsia" w:ascii="宋体" w:hAnsi="宋体" w:eastAsia="宋体" w:cs="宋体"/>
                <w:sz w:val="21"/>
                <w:szCs w:val="21"/>
              </w:rPr>
            </w:pPr>
            <w:r>
              <w:rPr>
                <w:rFonts w:hint="eastAsia" w:ascii="宋体" w:hAnsi="宋体" w:eastAsia="宋体" w:cs="宋体"/>
                <w:spacing w:val="4"/>
                <w:sz w:val="21"/>
                <w:szCs w:val="21"/>
              </w:rPr>
              <w:t>序号</w:t>
            </w:r>
          </w:p>
        </w:tc>
        <w:tc>
          <w:tcPr>
            <w:tcW w:w="4372" w:type="dxa"/>
            <w:vAlign w:val="top"/>
          </w:tcPr>
          <w:p w14:paraId="575464E7">
            <w:pPr>
              <w:spacing w:before="139" w:line="230" w:lineRule="auto"/>
              <w:ind w:left="1768"/>
              <w:rPr>
                <w:rFonts w:hint="eastAsia" w:ascii="宋体" w:hAnsi="宋体" w:eastAsia="宋体" w:cs="宋体"/>
                <w:sz w:val="21"/>
                <w:szCs w:val="21"/>
              </w:rPr>
            </w:pPr>
            <w:r>
              <w:rPr>
                <w:rFonts w:hint="eastAsia" w:ascii="宋体" w:hAnsi="宋体" w:eastAsia="宋体" w:cs="宋体"/>
                <w:spacing w:val="8"/>
                <w:sz w:val="21"/>
                <w:szCs w:val="21"/>
              </w:rPr>
              <w:t>检验项目</w:t>
            </w:r>
          </w:p>
        </w:tc>
        <w:tc>
          <w:tcPr>
            <w:tcW w:w="3532" w:type="dxa"/>
            <w:vAlign w:val="top"/>
          </w:tcPr>
          <w:p w14:paraId="5284CFD7">
            <w:pPr>
              <w:spacing w:before="139" w:line="229" w:lineRule="auto"/>
              <w:ind w:left="1349"/>
              <w:rPr>
                <w:rFonts w:hint="eastAsia" w:ascii="宋体" w:hAnsi="宋体" w:eastAsia="宋体" w:cs="宋体"/>
                <w:sz w:val="21"/>
                <w:szCs w:val="21"/>
              </w:rPr>
            </w:pPr>
            <w:r>
              <w:rPr>
                <w:rFonts w:hint="eastAsia" w:ascii="宋体" w:hAnsi="宋体" w:eastAsia="宋体" w:cs="宋体"/>
                <w:spacing w:val="8"/>
                <w:sz w:val="21"/>
                <w:szCs w:val="21"/>
              </w:rPr>
              <w:t>检验方法</w:t>
            </w:r>
          </w:p>
        </w:tc>
      </w:tr>
      <w:tr w14:paraId="1073B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63" w:type="dxa"/>
            <w:vAlign w:val="top"/>
          </w:tcPr>
          <w:p w14:paraId="070A1CE8">
            <w:pPr>
              <w:pStyle w:val="8"/>
              <w:spacing w:before="142" w:line="270" w:lineRule="exact"/>
              <w:ind w:left="450"/>
              <w:rPr>
                <w:rFonts w:hint="eastAsia" w:ascii="宋体" w:hAnsi="宋体" w:eastAsia="宋体" w:cs="宋体"/>
                <w:sz w:val="21"/>
                <w:szCs w:val="21"/>
              </w:rPr>
            </w:pPr>
            <w:r>
              <w:rPr>
                <w:rFonts w:hint="eastAsia" w:ascii="宋体" w:hAnsi="宋体" w:eastAsia="宋体" w:cs="宋体"/>
                <w:position w:val="1"/>
                <w:sz w:val="21"/>
                <w:szCs w:val="21"/>
              </w:rPr>
              <w:t>1</w:t>
            </w:r>
          </w:p>
        </w:tc>
        <w:tc>
          <w:tcPr>
            <w:tcW w:w="4372" w:type="dxa"/>
            <w:vAlign w:val="top"/>
          </w:tcPr>
          <w:p w14:paraId="4D892554">
            <w:pPr>
              <w:pStyle w:val="8"/>
              <w:spacing w:before="142" w:line="228" w:lineRule="auto"/>
              <w:ind w:left="1792"/>
              <w:rPr>
                <w:rFonts w:hint="eastAsia" w:ascii="宋体" w:hAnsi="宋体" w:eastAsia="宋体" w:cs="宋体"/>
                <w:sz w:val="21"/>
                <w:szCs w:val="21"/>
              </w:rPr>
            </w:pPr>
            <w:r>
              <w:rPr>
                <w:rFonts w:hint="eastAsia" w:ascii="宋体" w:hAnsi="宋体" w:eastAsia="宋体" w:cs="宋体"/>
                <w:sz w:val="21"/>
                <w:szCs w:val="21"/>
              </w:rPr>
              <w:t>VOC</w:t>
            </w:r>
            <w:r>
              <w:rPr>
                <w:rFonts w:hint="eastAsia" w:ascii="宋体" w:hAnsi="宋体" w:eastAsia="宋体" w:cs="宋体"/>
                <w:spacing w:val="-40"/>
                <w:sz w:val="21"/>
                <w:szCs w:val="21"/>
              </w:rPr>
              <w:t xml:space="preserve"> </w:t>
            </w:r>
            <w:r>
              <w:rPr>
                <w:rFonts w:hint="eastAsia" w:ascii="宋体" w:hAnsi="宋体" w:eastAsia="宋体" w:cs="宋体"/>
                <w:spacing w:val="10"/>
                <w:sz w:val="21"/>
                <w:szCs w:val="21"/>
              </w:rPr>
              <w:t>含量</w:t>
            </w:r>
          </w:p>
        </w:tc>
        <w:tc>
          <w:tcPr>
            <w:tcW w:w="3532" w:type="dxa"/>
            <w:vAlign w:val="top"/>
          </w:tcPr>
          <w:p w14:paraId="43ABA852">
            <w:pPr>
              <w:pStyle w:val="8"/>
              <w:spacing w:before="142" w:line="268" w:lineRule="exact"/>
              <w:ind w:left="982"/>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 xml:space="preserve"> 30981.1-2025</w:t>
            </w:r>
          </w:p>
        </w:tc>
      </w:tr>
      <w:tr w14:paraId="37E44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3E38D223">
            <w:pPr>
              <w:pStyle w:val="8"/>
              <w:spacing w:before="142" w:line="270" w:lineRule="exact"/>
              <w:ind w:left="437"/>
              <w:rPr>
                <w:rFonts w:hint="eastAsia" w:ascii="宋体" w:hAnsi="宋体" w:eastAsia="宋体" w:cs="宋体"/>
                <w:sz w:val="21"/>
                <w:szCs w:val="21"/>
              </w:rPr>
            </w:pPr>
            <w:r>
              <w:rPr>
                <w:rFonts w:hint="eastAsia" w:ascii="宋体" w:hAnsi="宋体" w:eastAsia="宋体" w:cs="宋体"/>
                <w:position w:val="1"/>
                <w:sz w:val="21"/>
                <w:szCs w:val="21"/>
              </w:rPr>
              <w:t>2</w:t>
            </w:r>
          </w:p>
        </w:tc>
        <w:tc>
          <w:tcPr>
            <w:tcW w:w="4372" w:type="dxa"/>
            <w:vAlign w:val="top"/>
          </w:tcPr>
          <w:p w14:paraId="581EA8E9">
            <w:pPr>
              <w:pStyle w:val="8"/>
              <w:spacing w:before="142" w:line="228" w:lineRule="auto"/>
              <w:ind w:left="1798"/>
              <w:rPr>
                <w:rFonts w:hint="eastAsia" w:ascii="宋体" w:hAnsi="宋体" w:eastAsia="宋体" w:cs="宋体"/>
                <w:sz w:val="21"/>
                <w:szCs w:val="21"/>
              </w:rPr>
            </w:pPr>
            <w:r>
              <w:rPr>
                <w:rFonts w:hint="eastAsia" w:ascii="宋体" w:hAnsi="宋体" w:eastAsia="宋体" w:cs="宋体"/>
                <w:sz w:val="21"/>
                <w:szCs w:val="21"/>
              </w:rPr>
              <w:t>甲醛含量</w:t>
            </w:r>
          </w:p>
        </w:tc>
        <w:tc>
          <w:tcPr>
            <w:tcW w:w="3532" w:type="dxa"/>
            <w:vAlign w:val="top"/>
          </w:tcPr>
          <w:p w14:paraId="6FF5BA01">
            <w:pPr>
              <w:pStyle w:val="8"/>
              <w:spacing w:before="142" w:line="268" w:lineRule="exact"/>
              <w:ind w:left="982"/>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 xml:space="preserve"> 30981.1-2025</w:t>
            </w:r>
          </w:p>
        </w:tc>
      </w:tr>
      <w:tr w14:paraId="21A78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07D120A7">
            <w:pPr>
              <w:pStyle w:val="8"/>
              <w:spacing w:before="143" w:line="268" w:lineRule="exact"/>
              <w:ind w:left="439"/>
              <w:rPr>
                <w:rFonts w:hint="eastAsia" w:ascii="宋体" w:hAnsi="宋体" w:eastAsia="宋体" w:cs="宋体"/>
                <w:sz w:val="21"/>
                <w:szCs w:val="21"/>
              </w:rPr>
            </w:pPr>
            <w:r>
              <w:rPr>
                <w:rFonts w:hint="eastAsia" w:ascii="宋体" w:hAnsi="宋体" w:eastAsia="宋体" w:cs="宋体"/>
                <w:position w:val="1"/>
                <w:sz w:val="21"/>
                <w:szCs w:val="21"/>
              </w:rPr>
              <w:t>3</w:t>
            </w:r>
          </w:p>
        </w:tc>
        <w:tc>
          <w:tcPr>
            <w:tcW w:w="4372" w:type="dxa"/>
            <w:vAlign w:val="top"/>
          </w:tcPr>
          <w:p w14:paraId="53F5CB57">
            <w:pPr>
              <w:pStyle w:val="8"/>
              <w:spacing w:before="126" w:line="263" w:lineRule="exact"/>
              <w:ind w:left="1406"/>
              <w:rPr>
                <w:rFonts w:hint="eastAsia" w:ascii="宋体" w:hAnsi="宋体" w:eastAsia="宋体" w:cs="宋体"/>
                <w:sz w:val="21"/>
                <w:szCs w:val="21"/>
              </w:rPr>
            </w:pPr>
            <w:r>
              <w:rPr>
                <w:rFonts w:hint="eastAsia" w:ascii="宋体" w:hAnsi="宋体" w:eastAsia="宋体" w:cs="宋体"/>
                <w:spacing w:val="7"/>
                <w:position w:val="1"/>
                <w:sz w:val="21"/>
                <w:szCs w:val="21"/>
              </w:rPr>
              <w:t>苯系物总和含量</w:t>
            </w:r>
            <w:r>
              <w:rPr>
                <w:rFonts w:hint="eastAsia" w:ascii="宋体" w:hAnsi="宋体" w:eastAsia="宋体" w:cs="宋体"/>
                <w:spacing w:val="-42"/>
                <w:position w:val="1"/>
                <w:sz w:val="21"/>
                <w:szCs w:val="21"/>
              </w:rPr>
              <w:t xml:space="preserve"> </w:t>
            </w:r>
            <w:r>
              <w:rPr>
                <w:rFonts w:hint="eastAsia" w:ascii="宋体" w:hAnsi="宋体" w:eastAsia="宋体" w:cs="宋体"/>
                <w:spacing w:val="7"/>
                <w:position w:val="11"/>
                <w:sz w:val="21"/>
                <w:szCs w:val="21"/>
              </w:rPr>
              <w:t>a</w:t>
            </w:r>
          </w:p>
        </w:tc>
        <w:tc>
          <w:tcPr>
            <w:tcW w:w="3532" w:type="dxa"/>
            <w:vAlign w:val="top"/>
          </w:tcPr>
          <w:p w14:paraId="6C85C2DD">
            <w:pPr>
              <w:pStyle w:val="8"/>
              <w:spacing w:before="143" w:line="268" w:lineRule="exact"/>
              <w:ind w:left="982"/>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 xml:space="preserve"> 30981.1-2025</w:t>
            </w:r>
          </w:p>
        </w:tc>
      </w:tr>
      <w:tr w14:paraId="079256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7AC4F936">
            <w:pPr>
              <w:pStyle w:val="8"/>
              <w:spacing w:before="144" w:line="270" w:lineRule="exact"/>
              <w:ind w:left="434"/>
              <w:rPr>
                <w:rFonts w:hint="eastAsia" w:ascii="宋体" w:hAnsi="宋体" w:eastAsia="宋体" w:cs="宋体"/>
                <w:sz w:val="21"/>
                <w:szCs w:val="21"/>
              </w:rPr>
            </w:pPr>
            <w:r>
              <w:rPr>
                <w:rFonts w:hint="eastAsia" w:ascii="宋体" w:hAnsi="宋体" w:eastAsia="宋体" w:cs="宋体"/>
                <w:position w:val="1"/>
                <w:sz w:val="21"/>
                <w:szCs w:val="21"/>
              </w:rPr>
              <w:t>4</w:t>
            </w:r>
          </w:p>
        </w:tc>
        <w:tc>
          <w:tcPr>
            <w:tcW w:w="4372" w:type="dxa"/>
            <w:vAlign w:val="top"/>
          </w:tcPr>
          <w:p w14:paraId="246559FD">
            <w:pPr>
              <w:pStyle w:val="8"/>
              <w:spacing w:before="144" w:line="228" w:lineRule="auto"/>
              <w:ind w:left="1462"/>
              <w:rPr>
                <w:rFonts w:hint="eastAsia" w:ascii="宋体" w:hAnsi="宋体" w:eastAsia="宋体" w:cs="宋体"/>
                <w:sz w:val="21"/>
                <w:szCs w:val="21"/>
              </w:rPr>
            </w:pPr>
            <w:r>
              <w:rPr>
                <w:rFonts w:hint="eastAsia" w:ascii="宋体" w:hAnsi="宋体" w:eastAsia="宋体" w:cs="宋体"/>
                <w:spacing w:val="9"/>
                <w:sz w:val="21"/>
                <w:szCs w:val="21"/>
              </w:rPr>
              <w:t>总铅（</w:t>
            </w:r>
            <w:r>
              <w:rPr>
                <w:rFonts w:hint="eastAsia" w:ascii="宋体" w:hAnsi="宋体" w:eastAsia="宋体" w:cs="宋体"/>
                <w:sz w:val="21"/>
                <w:szCs w:val="21"/>
              </w:rPr>
              <w:t>Pb</w:t>
            </w:r>
            <w:r>
              <w:rPr>
                <w:rFonts w:hint="eastAsia" w:ascii="宋体" w:hAnsi="宋体" w:eastAsia="宋体" w:cs="宋体"/>
                <w:spacing w:val="9"/>
                <w:sz w:val="21"/>
                <w:szCs w:val="21"/>
              </w:rPr>
              <w:t>）含量</w:t>
            </w:r>
          </w:p>
        </w:tc>
        <w:tc>
          <w:tcPr>
            <w:tcW w:w="3532" w:type="dxa"/>
            <w:vAlign w:val="top"/>
          </w:tcPr>
          <w:p w14:paraId="53606A8A">
            <w:pPr>
              <w:pStyle w:val="8"/>
              <w:spacing w:before="144" w:line="233" w:lineRule="auto"/>
              <w:ind w:left="982"/>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30647-2014</w:t>
            </w:r>
          </w:p>
        </w:tc>
      </w:tr>
      <w:tr w14:paraId="05F41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63" w:type="dxa"/>
            <w:vAlign w:val="top"/>
          </w:tcPr>
          <w:p w14:paraId="14F16AF6">
            <w:pPr>
              <w:pStyle w:val="8"/>
              <w:spacing w:before="143" w:line="268" w:lineRule="exact"/>
              <w:ind w:left="439"/>
              <w:rPr>
                <w:rFonts w:hint="eastAsia" w:ascii="宋体" w:hAnsi="宋体" w:eastAsia="宋体" w:cs="宋体"/>
                <w:sz w:val="21"/>
                <w:szCs w:val="21"/>
              </w:rPr>
            </w:pPr>
            <w:r>
              <w:rPr>
                <w:rFonts w:hint="eastAsia" w:ascii="宋体" w:hAnsi="宋体" w:eastAsia="宋体" w:cs="宋体"/>
                <w:position w:val="1"/>
                <w:sz w:val="21"/>
                <w:szCs w:val="21"/>
              </w:rPr>
              <w:t>5</w:t>
            </w:r>
          </w:p>
        </w:tc>
        <w:tc>
          <w:tcPr>
            <w:tcW w:w="4372" w:type="dxa"/>
            <w:vAlign w:val="top"/>
          </w:tcPr>
          <w:p w14:paraId="0B379F03">
            <w:pPr>
              <w:pStyle w:val="8"/>
              <w:spacing w:before="142" w:line="228" w:lineRule="auto"/>
              <w:ind w:left="827"/>
              <w:rPr>
                <w:rFonts w:hint="eastAsia" w:ascii="宋体" w:hAnsi="宋体" w:eastAsia="宋体" w:cs="宋体"/>
                <w:sz w:val="21"/>
                <w:szCs w:val="21"/>
              </w:rPr>
            </w:pPr>
            <w:r>
              <w:rPr>
                <w:rFonts w:hint="eastAsia" w:ascii="宋体" w:hAnsi="宋体" w:eastAsia="宋体" w:cs="宋体"/>
                <w:spacing w:val="9"/>
                <w:sz w:val="21"/>
                <w:szCs w:val="21"/>
              </w:rPr>
              <w:t>可溶性重金属含量[镉（</w:t>
            </w:r>
            <w:r>
              <w:rPr>
                <w:rFonts w:hint="eastAsia" w:ascii="宋体" w:hAnsi="宋体" w:eastAsia="宋体" w:cs="宋体"/>
                <w:sz w:val="21"/>
                <w:szCs w:val="21"/>
              </w:rPr>
              <w:t>Cd</w:t>
            </w:r>
            <w:r>
              <w:rPr>
                <w:rFonts w:hint="eastAsia" w:ascii="宋体" w:hAnsi="宋体" w:eastAsia="宋体" w:cs="宋体"/>
                <w:spacing w:val="9"/>
                <w:sz w:val="21"/>
                <w:szCs w:val="21"/>
              </w:rPr>
              <w:t>）]</w:t>
            </w:r>
          </w:p>
        </w:tc>
        <w:tc>
          <w:tcPr>
            <w:tcW w:w="3532" w:type="dxa"/>
            <w:vAlign w:val="top"/>
          </w:tcPr>
          <w:p w14:paraId="30D1CA1C">
            <w:pPr>
              <w:pStyle w:val="8"/>
              <w:spacing w:before="142" w:line="233" w:lineRule="auto"/>
              <w:ind w:left="982"/>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23991-2009</w:t>
            </w:r>
          </w:p>
        </w:tc>
      </w:tr>
      <w:tr w14:paraId="7D7A2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63" w:type="dxa"/>
            <w:vAlign w:val="top"/>
          </w:tcPr>
          <w:p w14:paraId="04A63197">
            <w:pPr>
              <w:pStyle w:val="8"/>
              <w:spacing w:before="145" w:line="268" w:lineRule="exact"/>
              <w:ind w:left="436"/>
              <w:rPr>
                <w:rFonts w:hint="eastAsia" w:ascii="宋体" w:hAnsi="宋体" w:eastAsia="宋体" w:cs="宋体"/>
                <w:sz w:val="21"/>
                <w:szCs w:val="21"/>
              </w:rPr>
            </w:pPr>
            <w:r>
              <w:rPr>
                <w:rFonts w:hint="eastAsia" w:ascii="宋体" w:hAnsi="宋体" w:eastAsia="宋体" w:cs="宋体"/>
                <w:position w:val="1"/>
                <w:sz w:val="21"/>
                <w:szCs w:val="21"/>
              </w:rPr>
              <w:t>6</w:t>
            </w:r>
          </w:p>
        </w:tc>
        <w:tc>
          <w:tcPr>
            <w:tcW w:w="4372" w:type="dxa"/>
            <w:vAlign w:val="top"/>
          </w:tcPr>
          <w:p w14:paraId="7F96A202">
            <w:pPr>
              <w:pStyle w:val="8"/>
              <w:spacing w:before="144" w:line="228" w:lineRule="auto"/>
              <w:ind w:left="827"/>
              <w:rPr>
                <w:rFonts w:hint="eastAsia" w:ascii="宋体" w:hAnsi="宋体" w:eastAsia="宋体" w:cs="宋体"/>
                <w:sz w:val="21"/>
                <w:szCs w:val="21"/>
              </w:rPr>
            </w:pPr>
            <w:r>
              <w:rPr>
                <w:rFonts w:hint="eastAsia" w:ascii="宋体" w:hAnsi="宋体" w:eastAsia="宋体" w:cs="宋体"/>
                <w:spacing w:val="9"/>
                <w:sz w:val="21"/>
                <w:szCs w:val="21"/>
              </w:rPr>
              <w:t>可溶性重金属含量[铬（</w:t>
            </w:r>
            <w:r>
              <w:rPr>
                <w:rFonts w:hint="eastAsia" w:ascii="宋体" w:hAnsi="宋体" w:eastAsia="宋体" w:cs="宋体"/>
                <w:sz w:val="21"/>
                <w:szCs w:val="21"/>
              </w:rPr>
              <w:t>Cr</w:t>
            </w:r>
            <w:r>
              <w:rPr>
                <w:rFonts w:hint="eastAsia" w:ascii="宋体" w:hAnsi="宋体" w:eastAsia="宋体" w:cs="宋体"/>
                <w:spacing w:val="9"/>
                <w:sz w:val="21"/>
                <w:szCs w:val="21"/>
              </w:rPr>
              <w:t>）]</w:t>
            </w:r>
          </w:p>
        </w:tc>
        <w:tc>
          <w:tcPr>
            <w:tcW w:w="3532" w:type="dxa"/>
            <w:vAlign w:val="top"/>
          </w:tcPr>
          <w:p w14:paraId="47071685">
            <w:pPr>
              <w:pStyle w:val="8"/>
              <w:spacing w:before="144" w:line="233" w:lineRule="auto"/>
              <w:ind w:left="982"/>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23991-2009</w:t>
            </w:r>
          </w:p>
        </w:tc>
      </w:tr>
      <w:tr w14:paraId="093CF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47E5AD17">
            <w:pPr>
              <w:pStyle w:val="8"/>
              <w:spacing w:before="144" w:line="269" w:lineRule="exact"/>
              <w:ind w:left="439"/>
              <w:rPr>
                <w:rFonts w:hint="eastAsia" w:ascii="宋体" w:hAnsi="宋体" w:eastAsia="宋体" w:cs="宋体"/>
                <w:sz w:val="21"/>
                <w:szCs w:val="21"/>
              </w:rPr>
            </w:pPr>
            <w:r>
              <w:rPr>
                <w:rFonts w:hint="eastAsia" w:ascii="宋体" w:hAnsi="宋体" w:eastAsia="宋体" w:cs="宋体"/>
                <w:position w:val="1"/>
                <w:sz w:val="21"/>
                <w:szCs w:val="21"/>
              </w:rPr>
              <w:t>7</w:t>
            </w:r>
          </w:p>
        </w:tc>
        <w:tc>
          <w:tcPr>
            <w:tcW w:w="4372" w:type="dxa"/>
            <w:vAlign w:val="top"/>
          </w:tcPr>
          <w:p w14:paraId="7D264A9A">
            <w:pPr>
              <w:pStyle w:val="8"/>
              <w:spacing w:before="144" w:line="222" w:lineRule="auto"/>
              <w:ind w:left="827"/>
              <w:rPr>
                <w:rFonts w:hint="eastAsia" w:ascii="宋体" w:hAnsi="宋体" w:eastAsia="宋体" w:cs="宋体"/>
                <w:sz w:val="21"/>
                <w:szCs w:val="21"/>
              </w:rPr>
            </w:pPr>
            <w:r>
              <w:rPr>
                <w:rFonts w:hint="eastAsia" w:ascii="宋体" w:hAnsi="宋体" w:eastAsia="宋体" w:cs="宋体"/>
                <w:spacing w:val="9"/>
                <w:sz w:val="21"/>
                <w:szCs w:val="21"/>
              </w:rPr>
              <w:t>可溶性重金属含量[汞（</w:t>
            </w:r>
            <w:r>
              <w:rPr>
                <w:rFonts w:hint="eastAsia" w:ascii="宋体" w:hAnsi="宋体" w:eastAsia="宋体" w:cs="宋体"/>
                <w:sz w:val="21"/>
                <w:szCs w:val="21"/>
              </w:rPr>
              <w:t>Hg</w:t>
            </w:r>
            <w:r>
              <w:rPr>
                <w:rFonts w:hint="eastAsia" w:ascii="宋体" w:hAnsi="宋体" w:eastAsia="宋体" w:cs="宋体"/>
                <w:spacing w:val="9"/>
                <w:sz w:val="21"/>
                <w:szCs w:val="21"/>
              </w:rPr>
              <w:t>）]</w:t>
            </w:r>
          </w:p>
        </w:tc>
        <w:tc>
          <w:tcPr>
            <w:tcW w:w="3532" w:type="dxa"/>
            <w:vAlign w:val="top"/>
          </w:tcPr>
          <w:p w14:paraId="0F90D99A">
            <w:pPr>
              <w:pStyle w:val="8"/>
              <w:spacing w:before="144" w:line="233" w:lineRule="auto"/>
              <w:ind w:left="982"/>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23991-2009</w:t>
            </w:r>
          </w:p>
        </w:tc>
      </w:tr>
      <w:tr w14:paraId="32B8D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3F71EC72">
            <w:pPr>
              <w:pStyle w:val="8"/>
              <w:spacing w:before="145" w:line="269" w:lineRule="exact"/>
              <w:ind w:left="435"/>
              <w:rPr>
                <w:rFonts w:hint="eastAsia" w:ascii="宋体" w:hAnsi="宋体" w:eastAsia="宋体" w:cs="宋体"/>
                <w:sz w:val="21"/>
                <w:szCs w:val="21"/>
              </w:rPr>
            </w:pPr>
            <w:r>
              <w:rPr>
                <w:rFonts w:hint="eastAsia" w:ascii="宋体" w:hAnsi="宋体" w:eastAsia="宋体" w:cs="宋体"/>
                <w:position w:val="1"/>
                <w:sz w:val="21"/>
                <w:szCs w:val="21"/>
              </w:rPr>
              <w:t>8</w:t>
            </w:r>
          </w:p>
        </w:tc>
        <w:tc>
          <w:tcPr>
            <w:tcW w:w="4372" w:type="dxa"/>
            <w:vAlign w:val="top"/>
          </w:tcPr>
          <w:p w14:paraId="1CB17DBE">
            <w:pPr>
              <w:pStyle w:val="8"/>
              <w:spacing w:before="145" w:line="227" w:lineRule="auto"/>
              <w:ind w:left="1350"/>
              <w:rPr>
                <w:rFonts w:hint="eastAsia" w:ascii="宋体" w:hAnsi="宋体" w:eastAsia="宋体" w:cs="宋体"/>
                <w:sz w:val="21"/>
                <w:szCs w:val="21"/>
              </w:rPr>
            </w:pPr>
            <w:r>
              <w:rPr>
                <w:rFonts w:hint="eastAsia" w:ascii="宋体" w:hAnsi="宋体" w:eastAsia="宋体" w:cs="宋体"/>
                <w:spacing w:val="7"/>
                <w:sz w:val="21"/>
                <w:szCs w:val="21"/>
              </w:rPr>
              <w:t>干燥时间（表干）</w:t>
            </w:r>
          </w:p>
        </w:tc>
        <w:tc>
          <w:tcPr>
            <w:tcW w:w="3532" w:type="dxa"/>
            <w:vAlign w:val="top"/>
          </w:tcPr>
          <w:p w14:paraId="33EE77E2">
            <w:pPr>
              <w:pStyle w:val="8"/>
              <w:spacing w:before="145"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21DE1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49429F0D">
            <w:pPr>
              <w:pStyle w:val="8"/>
              <w:spacing w:before="144" w:line="268" w:lineRule="exact"/>
              <w:ind w:left="435"/>
              <w:rPr>
                <w:rFonts w:hint="eastAsia" w:ascii="宋体" w:hAnsi="宋体" w:eastAsia="宋体" w:cs="宋体"/>
                <w:sz w:val="21"/>
                <w:szCs w:val="21"/>
              </w:rPr>
            </w:pPr>
            <w:r>
              <w:rPr>
                <w:rFonts w:hint="eastAsia" w:ascii="宋体" w:hAnsi="宋体" w:eastAsia="宋体" w:cs="宋体"/>
                <w:position w:val="1"/>
                <w:sz w:val="21"/>
                <w:szCs w:val="21"/>
              </w:rPr>
              <w:t>9</w:t>
            </w:r>
          </w:p>
        </w:tc>
        <w:tc>
          <w:tcPr>
            <w:tcW w:w="4372" w:type="dxa"/>
            <w:vAlign w:val="top"/>
          </w:tcPr>
          <w:p w14:paraId="494A9527">
            <w:pPr>
              <w:pStyle w:val="8"/>
              <w:spacing w:before="144" w:line="227" w:lineRule="auto"/>
              <w:ind w:left="111"/>
              <w:rPr>
                <w:rFonts w:hint="eastAsia" w:ascii="宋体" w:hAnsi="宋体" w:eastAsia="宋体" w:cs="宋体"/>
                <w:sz w:val="21"/>
                <w:szCs w:val="21"/>
              </w:rPr>
            </w:pPr>
            <w:r>
              <w:rPr>
                <w:rFonts w:hint="eastAsia" w:ascii="宋体" w:hAnsi="宋体" w:eastAsia="宋体" w:cs="宋体"/>
                <w:spacing w:val="4"/>
                <w:sz w:val="21"/>
                <w:szCs w:val="21"/>
              </w:rPr>
              <w:t>初期干燥抗裂性[6h（单道施工厚度≤1.5</w:t>
            </w:r>
            <w:r>
              <w:rPr>
                <w:rFonts w:hint="eastAsia" w:ascii="宋体" w:hAnsi="宋体" w:eastAsia="宋体" w:cs="宋体"/>
                <w:sz w:val="21"/>
                <w:szCs w:val="21"/>
              </w:rPr>
              <w:t>mm</w:t>
            </w:r>
            <w:r>
              <w:rPr>
                <w:rFonts w:hint="eastAsia" w:ascii="宋体" w:hAnsi="宋体" w:eastAsia="宋体" w:cs="宋体"/>
                <w:spacing w:val="4"/>
                <w:sz w:val="21"/>
                <w:szCs w:val="21"/>
              </w:rPr>
              <w:t>）]</w:t>
            </w:r>
          </w:p>
        </w:tc>
        <w:tc>
          <w:tcPr>
            <w:tcW w:w="3532" w:type="dxa"/>
            <w:vAlign w:val="top"/>
          </w:tcPr>
          <w:p w14:paraId="31958E8B">
            <w:pPr>
              <w:pStyle w:val="8"/>
              <w:spacing w:before="144"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71044D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2A910EAB">
            <w:pPr>
              <w:pStyle w:val="8"/>
              <w:spacing w:before="145" w:line="268" w:lineRule="exact"/>
              <w:ind w:left="397"/>
              <w:rPr>
                <w:rFonts w:hint="eastAsia" w:ascii="宋体" w:hAnsi="宋体" w:eastAsia="宋体" w:cs="宋体"/>
                <w:sz w:val="21"/>
                <w:szCs w:val="21"/>
              </w:rPr>
            </w:pPr>
            <w:r>
              <w:rPr>
                <w:rFonts w:hint="eastAsia" w:ascii="宋体" w:hAnsi="宋体" w:eastAsia="宋体" w:cs="宋体"/>
                <w:spacing w:val="-7"/>
                <w:position w:val="1"/>
                <w:sz w:val="21"/>
                <w:szCs w:val="21"/>
              </w:rPr>
              <w:t>10</w:t>
            </w:r>
          </w:p>
        </w:tc>
        <w:tc>
          <w:tcPr>
            <w:tcW w:w="4372" w:type="dxa"/>
            <w:vAlign w:val="top"/>
          </w:tcPr>
          <w:p w14:paraId="43DCE061">
            <w:pPr>
              <w:pStyle w:val="8"/>
              <w:spacing w:before="145" w:line="227" w:lineRule="auto"/>
              <w:ind w:left="111"/>
              <w:rPr>
                <w:rFonts w:hint="eastAsia" w:ascii="宋体" w:hAnsi="宋体" w:eastAsia="宋体" w:cs="宋体"/>
                <w:sz w:val="21"/>
                <w:szCs w:val="21"/>
              </w:rPr>
            </w:pPr>
            <w:r>
              <w:rPr>
                <w:rFonts w:hint="eastAsia" w:ascii="宋体" w:hAnsi="宋体" w:eastAsia="宋体" w:cs="宋体"/>
                <w:spacing w:val="4"/>
                <w:sz w:val="21"/>
                <w:szCs w:val="21"/>
              </w:rPr>
              <w:t>初期干燥抗裂性[6h（单道施工厚度＞1.5</w:t>
            </w:r>
            <w:r>
              <w:rPr>
                <w:rFonts w:hint="eastAsia" w:ascii="宋体" w:hAnsi="宋体" w:eastAsia="宋体" w:cs="宋体"/>
                <w:sz w:val="21"/>
                <w:szCs w:val="21"/>
              </w:rPr>
              <w:t>mm</w:t>
            </w:r>
            <w:r>
              <w:rPr>
                <w:rFonts w:hint="eastAsia" w:ascii="宋体" w:hAnsi="宋体" w:eastAsia="宋体" w:cs="宋体"/>
                <w:spacing w:val="4"/>
                <w:sz w:val="21"/>
                <w:szCs w:val="21"/>
              </w:rPr>
              <w:t>）]</w:t>
            </w:r>
          </w:p>
        </w:tc>
        <w:tc>
          <w:tcPr>
            <w:tcW w:w="3532" w:type="dxa"/>
            <w:vAlign w:val="top"/>
          </w:tcPr>
          <w:p w14:paraId="11A5B811">
            <w:pPr>
              <w:pStyle w:val="8"/>
              <w:spacing w:before="145"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3D426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603404F7">
            <w:pPr>
              <w:pStyle w:val="8"/>
              <w:spacing w:before="146" w:line="270" w:lineRule="exact"/>
              <w:ind w:left="397"/>
              <w:rPr>
                <w:rFonts w:hint="eastAsia" w:ascii="宋体" w:hAnsi="宋体" w:eastAsia="宋体" w:cs="宋体"/>
                <w:sz w:val="21"/>
                <w:szCs w:val="21"/>
              </w:rPr>
            </w:pPr>
            <w:r>
              <w:rPr>
                <w:rFonts w:hint="eastAsia" w:ascii="宋体" w:hAnsi="宋体" w:eastAsia="宋体" w:cs="宋体"/>
                <w:spacing w:val="-7"/>
                <w:position w:val="1"/>
                <w:sz w:val="21"/>
                <w:szCs w:val="21"/>
              </w:rPr>
              <w:t>11</w:t>
            </w:r>
          </w:p>
        </w:tc>
        <w:tc>
          <w:tcPr>
            <w:tcW w:w="4372" w:type="dxa"/>
            <w:vAlign w:val="top"/>
          </w:tcPr>
          <w:p w14:paraId="1A4B447D">
            <w:pPr>
              <w:pStyle w:val="8"/>
              <w:spacing w:before="146" w:line="228" w:lineRule="auto"/>
              <w:ind w:left="1880"/>
              <w:rPr>
                <w:rFonts w:hint="eastAsia" w:ascii="宋体" w:hAnsi="宋体" w:eastAsia="宋体" w:cs="宋体"/>
                <w:sz w:val="21"/>
                <w:szCs w:val="21"/>
              </w:rPr>
            </w:pPr>
            <w:r>
              <w:rPr>
                <w:rFonts w:hint="eastAsia" w:ascii="宋体" w:hAnsi="宋体" w:eastAsia="宋体" w:cs="宋体"/>
                <w:spacing w:val="5"/>
                <w:sz w:val="21"/>
                <w:szCs w:val="21"/>
              </w:rPr>
              <w:t>打磨性</w:t>
            </w:r>
          </w:p>
        </w:tc>
        <w:tc>
          <w:tcPr>
            <w:tcW w:w="3532" w:type="dxa"/>
            <w:vAlign w:val="top"/>
          </w:tcPr>
          <w:p w14:paraId="1294745B">
            <w:pPr>
              <w:pStyle w:val="8"/>
              <w:spacing w:before="146"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1601D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161266D1">
            <w:pPr>
              <w:pStyle w:val="8"/>
              <w:spacing w:before="144" w:line="270" w:lineRule="exact"/>
              <w:ind w:left="397"/>
              <w:rPr>
                <w:rFonts w:hint="eastAsia" w:ascii="宋体" w:hAnsi="宋体" w:eastAsia="宋体" w:cs="宋体"/>
                <w:sz w:val="21"/>
                <w:szCs w:val="21"/>
              </w:rPr>
            </w:pPr>
            <w:r>
              <w:rPr>
                <w:rFonts w:hint="eastAsia" w:ascii="宋体" w:hAnsi="宋体" w:eastAsia="宋体" w:cs="宋体"/>
                <w:spacing w:val="-7"/>
                <w:position w:val="1"/>
                <w:sz w:val="21"/>
                <w:szCs w:val="21"/>
              </w:rPr>
              <w:t>12</w:t>
            </w:r>
          </w:p>
        </w:tc>
        <w:tc>
          <w:tcPr>
            <w:tcW w:w="4372" w:type="dxa"/>
            <w:vAlign w:val="top"/>
          </w:tcPr>
          <w:p w14:paraId="042E725E">
            <w:pPr>
              <w:pStyle w:val="8"/>
              <w:spacing w:before="144" w:line="228" w:lineRule="auto"/>
              <w:ind w:left="1884"/>
              <w:rPr>
                <w:rFonts w:hint="eastAsia" w:ascii="宋体" w:hAnsi="宋体" w:eastAsia="宋体" w:cs="宋体"/>
                <w:sz w:val="21"/>
                <w:szCs w:val="21"/>
              </w:rPr>
            </w:pPr>
            <w:r>
              <w:rPr>
                <w:rFonts w:hint="eastAsia" w:ascii="宋体" w:hAnsi="宋体" w:eastAsia="宋体" w:cs="宋体"/>
                <w:spacing w:val="4"/>
                <w:sz w:val="21"/>
                <w:szCs w:val="21"/>
              </w:rPr>
              <w:t>吸水量</w:t>
            </w:r>
          </w:p>
        </w:tc>
        <w:tc>
          <w:tcPr>
            <w:tcW w:w="3532" w:type="dxa"/>
            <w:vAlign w:val="top"/>
          </w:tcPr>
          <w:p w14:paraId="39F30280">
            <w:pPr>
              <w:pStyle w:val="8"/>
              <w:spacing w:before="145"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756A8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4E5BBBB2">
            <w:pPr>
              <w:pStyle w:val="8"/>
              <w:spacing w:before="145" w:line="269" w:lineRule="exact"/>
              <w:ind w:left="397"/>
              <w:rPr>
                <w:rFonts w:hint="eastAsia" w:ascii="宋体" w:hAnsi="宋体" w:eastAsia="宋体" w:cs="宋体"/>
                <w:sz w:val="21"/>
                <w:szCs w:val="21"/>
              </w:rPr>
            </w:pPr>
            <w:r>
              <w:rPr>
                <w:rFonts w:hint="eastAsia" w:ascii="宋体" w:hAnsi="宋体" w:eastAsia="宋体" w:cs="宋体"/>
                <w:spacing w:val="-7"/>
                <w:position w:val="1"/>
                <w:sz w:val="21"/>
                <w:szCs w:val="21"/>
              </w:rPr>
              <w:t>13</w:t>
            </w:r>
          </w:p>
        </w:tc>
        <w:tc>
          <w:tcPr>
            <w:tcW w:w="4372" w:type="dxa"/>
            <w:vAlign w:val="top"/>
          </w:tcPr>
          <w:p w14:paraId="39545AB0">
            <w:pPr>
              <w:pStyle w:val="8"/>
              <w:spacing w:before="145" w:line="229" w:lineRule="auto"/>
              <w:ind w:left="1512"/>
              <w:rPr>
                <w:rFonts w:hint="eastAsia" w:ascii="宋体" w:hAnsi="宋体" w:eastAsia="宋体" w:cs="宋体"/>
                <w:sz w:val="21"/>
                <w:szCs w:val="21"/>
              </w:rPr>
            </w:pPr>
            <w:r>
              <w:rPr>
                <w:rFonts w:hint="eastAsia" w:ascii="宋体" w:hAnsi="宋体" w:eastAsia="宋体" w:cs="宋体"/>
                <w:spacing w:val="5"/>
                <w:sz w:val="21"/>
                <w:szCs w:val="21"/>
              </w:rPr>
              <w:t>耐碱性（48h）</w:t>
            </w:r>
          </w:p>
        </w:tc>
        <w:tc>
          <w:tcPr>
            <w:tcW w:w="3532" w:type="dxa"/>
            <w:vAlign w:val="top"/>
          </w:tcPr>
          <w:p w14:paraId="1B4BF64D">
            <w:pPr>
              <w:pStyle w:val="8"/>
              <w:spacing w:before="146"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28798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44E5B53B">
            <w:pPr>
              <w:pStyle w:val="8"/>
              <w:spacing w:before="144" w:line="270" w:lineRule="exact"/>
              <w:ind w:left="397"/>
              <w:rPr>
                <w:rFonts w:hint="eastAsia" w:ascii="宋体" w:hAnsi="宋体" w:eastAsia="宋体" w:cs="宋体"/>
                <w:sz w:val="21"/>
                <w:szCs w:val="21"/>
              </w:rPr>
            </w:pPr>
            <w:r>
              <w:rPr>
                <w:rFonts w:hint="eastAsia" w:ascii="宋体" w:hAnsi="宋体" w:eastAsia="宋体" w:cs="宋体"/>
                <w:spacing w:val="-7"/>
                <w:position w:val="1"/>
                <w:sz w:val="21"/>
                <w:szCs w:val="21"/>
              </w:rPr>
              <w:t>14</w:t>
            </w:r>
          </w:p>
        </w:tc>
        <w:tc>
          <w:tcPr>
            <w:tcW w:w="4372" w:type="dxa"/>
            <w:vAlign w:val="top"/>
          </w:tcPr>
          <w:p w14:paraId="655412DA">
            <w:pPr>
              <w:pStyle w:val="8"/>
              <w:spacing w:before="144" w:line="228" w:lineRule="auto"/>
              <w:ind w:left="1512"/>
              <w:rPr>
                <w:rFonts w:hint="eastAsia" w:ascii="宋体" w:hAnsi="宋体" w:eastAsia="宋体" w:cs="宋体"/>
                <w:sz w:val="21"/>
                <w:szCs w:val="21"/>
              </w:rPr>
            </w:pPr>
            <w:r>
              <w:rPr>
                <w:rFonts w:hint="eastAsia" w:ascii="宋体" w:hAnsi="宋体" w:eastAsia="宋体" w:cs="宋体"/>
                <w:spacing w:val="5"/>
                <w:sz w:val="21"/>
                <w:szCs w:val="21"/>
              </w:rPr>
              <w:t>耐水性（96h）</w:t>
            </w:r>
          </w:p>
        </w:tc>
        <w:tc>
          <w:tcPr>
            <w:tcW w:w="3532" w:type="dxa"/>
            <w:vAlign w:val="top"/>
          </w:tcPr>
          <w:p w14:paraId="2E3F9E4C">
            <w:pPr>
              <w:pStyle w:val="8"/>
              <w:spacing w:before="144"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31AFE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225A1D5F">
            <w:pPr>
              <w:pStyle w:val="8"/>
              <w:spacing w:before="145" w:line="268" w:lineRule="exact"/>
              <w:ind w:left="397"/>
              <w:rPr>
                <w:rFonts w:hint="eastAsia" w:ascii="宋体" w:hAnsi="宋体" w:eastAsia="宋体" w:cs="宋体"/>
                <w:sz w:val="21"/>
                <w:szCs w:val="21"/>
              </w:rPr>
            </w:pPr>
            <w:r>
              <w:rPr>
                <w:rFonts w:hint="eastAsia" w:ascii="宋体" w:hAnsi="宋体" w:eastAsia="宋体" w:cs="宋体"/>
                <w:spacing w:val="-7"/>
                <w:position w:val="1"/>
                <w:sz w:val="21"/>
                <w:szCs w:val="21"/>
              </w:rPr>
              <w:t>15</w:t>
            </w:r>
          </w:p>
        </w:tc>
        <w:tc>
          <w:tcPr>
            <w:tcW w:w="4372" w:type="dxa"/>
            <w:vAlign w:val="top"/>
          </w:tcPr>
          <w:p w14:paraId="7653CA51">
            <w:pPr>
              <w:pStyle w:val="8"/>
              <w:spacing w:before="145" w:line="228" w:lineRule="auto"/>
              <w:ind w:left="1139"/>
              <w:rPr>
                <w:rFonts w:hint="eastAsia" w:ascii="宋体" w:hAnsi="宋体" w:eastAsia="宋体" w:cs="宋体"/>
                <w:sz w:val="21"/>
                <w:szCs w:val="21"/>
              </w:rPr>
            </w:pPr>
            <w:r>
              <w:rPr>
                <w:rFonts w:hint="eastAsia" w:ascii="宋体" w:hAnsi="宋体" w:eastAsia="宋体" w:cs="宋体"/>
                <w:spacing w:val="8"/>
                <w:sz w:val="21"/>
                <w:szCs w:val="21"/>
              </w:rPr>
              <w:t>粘结强度（标准状态）</w:t>
            </w:r>
          </w:p>
        </w:tc>
        <w:tc>
          <w:tcPr>
            <w:tcW w:w="3532" w:type="dxa"/>
            <w:vAlign w:val="top"/>
          </w:tcPr>
          <w:p w14:paraId="7F792353">
            <w:pPr>
              <w:pStyle w:val="8"/>
              <w:spacing w:before="145"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617A5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7EB9A542">
            <w:pPr>
              <w:pStyle w:val="8"/>
              <w:spacing w:before="146" w:line="268" w:lineRule="exact"/>
              <w:ind w:left="397"/>
              <w:rPr>
                <w:rFonts w:hint="eastAsia" w:ascii="宋体" w:hAnsi="宋体" w:eastAsia="宋体" w:cs="宋体"/>
                <w:sz w:val="21"/>
                <w:szCs w:val="21"/>
              </w:rPr>
            </w:pPr>
            <w:r>
              <w:rPr>
                <w:rFonts w:hint="eastAsia" w:ascii="宋体" w:hAnsi="宋体" w:eastAsia="宋体" w:cs="宋体"/>
                <w:spacing w:val="-7"/>
                <w:position w:val="1"/>
                <w:sz w:val="21"/>
                <w:szCs w:val="21"/>
              </w:rPr>
              <w:t>16</w:t>
            </w:r>
          </w:p>
        </w:tc>
        <w:tc>
          <w:tcPr>
            <w:tcW w:w="4372" w:type="dxa"/>
            <w:vAlign w:val="top"/>
          </w:tcPr>
          <w:p w14:paraId="769F7777">
            <w:pPr>
              <w:pStyle w:val="8"/>
              <w:spacing w:before="146" w:line="228" w:lineRule="auto"/>
              <w:ind w:left="851"/>
              <w:rPr>
                <w:rFonts w:hint="eastAsia" w:ascii="宋体" w:hAnsi="宋体" w:eastAsia="宋体" w:cs="宋体"/>
                <w:sz w:val="21"/>
                <w:szCs w:val="21"/>
              </w:rPr>
            </w:pPr>
            <w:r>
              <w:rPr>
                <w:rFonts w:hint="eastAsia" w:ascii="宋体" w:hAnsi="宋体" w:eastAsia="宋体" w:cs="宋体"/>
                <w:spacing w:val="7"/>
                <w:sz w:val="21"/>
                <w:szCs w:val="21"/>
              </w:rPr>
              <w:t>粘结强度[冻融循环（5</w:t>
            </w:r>
            <w:r>
              <w:rPr>
                <w:rFonts w:hint="eastAsia" w:ascii="宋体" w:hAnsi="宋体" w:eastAsia="宋体" w:cs="宋体"/>
                <w:spacing w:val="-21"/>
                <w:sz w:val="21"/>
                <w:szCs w:val="21"/>
              </w:rPr>
              <w:t xml:space="preserve"> </w:t>
            </w:r>
            <w:r>
              <w:rPr>
                <w:rFonts w:hint="eastAsia" w:ascii="宋体" w:hAnsi="宋体" w:eastAsia="宋体" w:cs="宋体"/>
                <w:spacing w:val="7"/>
                <w:sz w:val="21"/>
                <w:szCs w:val="21"/>
              </w:rPr>
              <w:t>次）]</w:t>
            </w:r>
          </w:p>
        </w:tc>
        <w:tc>
          <w:tcPr>
            <w:tcW w:w="3532" w:type="dxa"/>
            <w:vAlign w:val="top"/>
          </w:tcPr>
          <w:p w14:paraId="272D1F5B">
            <w:pPr>
              <w:pStyle w:val="8"/>
              <w:spacing w:before="146"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7F956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675DA79D">
            <w:pPr>
              <w:pStyle w:val="8"/>
              <w:spacing w:before="145" w:line="268" w:lineRule="exact"/>
              <w:ind w:left="397"/>
              <w:rPr>
                <w:rFonts w:hint="eastAsia" w:ascii="宋体" w:hAnsi="宋体" w:eastAsia="宋体" w:cs="宋体"/>
                <w:sz w:val="21"/>
                <w:szCs w:val="21"/>
              </w:rPr>
            </w:pPr>
            <w:r>
              <w:rPr>
                <w:rFonts w:hint="eastAsia" w:ascii="宋体" w:hAnsi="宋体" w:eastAsia="宋体" w:cs="宋体"/>
                <w:spacing w:val="-7"/>
                <w:position w:val="1"/>
                <w:sz w:val="21"/>
                <w:szCs w:val="21"/>
              </w:rPr>
              <w:t>17</w:t>
            </w:r>
          </w:p>
        </w:tc>
        <w:tc>
          <w:tcPr>
            <w:tcW w:w="4372" w:type="dxa"/>
            <w:vAlign w:val="top"/>
          </w:tcPr>
          <w:p w14:paraId="71BD8615">
            <w:pPr>
              <w:pStyle w:val="8"/>
              <w:spacing w:before="127" w:line="264" w:lineRule="exact"/>
              <w:ind w:left="1508"/>
              <w:rPr>
                <w:rFonts w:hint="eastAsia" w:ascii="宋体" w:hAnsi="宋体" w:eastAsia="宋体" w:cs="宋体"/>
                <w:sz w:val="21"/>
                <w:szCs w:val="21"/>
              </w:rPr>
            </w:pPr>
            <w:r>
              <w:rPr>
                <w:rFonts w:hint="eastAsia" w:ascii="宋体" w:hAnsi="宋体" w:eastAsia="宋体" w:cs="宋体"/>
                <w:spacing w:val="7"/>
                <w:sz w:val="21"/>
                <w:szCs w:val="21"/>
              </w:rPr>
              <w:t>腻子膜柔韧性</w:t>
            </w:r>
            <w:r>
              <w:rPr>
                <w:rFonts w:hint="eastAsia" w:ascii="宋体" w:hAnsi="宋体" w:eastAsia="宋体" w:cs="宋体"/>
                <w:spacing w:val="-44"/>
                <w:sz w:val="21"/>
                <w:szCs w:val="21"/>
              </w:rPr>
              <w:t xml:space="preserve"> </w:t>
            </w:r>
            <w:r>
              <w:rPr>
                <w:rFonts w:hint="eastAsia" w:ascii="宋体" w:hAnsi="宋体" w:eastAsia="宋体" w:cs="宋体"/>
                <w:spacing w:val="7"/>
                <w:position w:val="10"/>
                <w:sz w:val="21"/>
                <w:szCs w:val="21"/>
              </w:rPr>
              <w:t>b</w:t>
            </w:r>
          </w:p>
        </w:tc>
        <w:tc>
          <w:tcPr>
            <w:tcW w:w="3532" w:type="dxa"/>
            <w:vAlign w:val="top"/>
          </w:tcPr>
          <w:p w14:paraId="5C0CBEFD">
            <w:pPr>
              <w:pStyle w:val="8"/>
              <w:spacing w:before="145"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66BA7E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63" w:type="dxa"/>
            <w:vAlign w:val="top"/>
          </w:tcPr>
          <w:p w14:paraId="3FC15106">
            <w:pPr>
              <w:pStyle w:val="8"/>
              <w:spacing w:before="146" w:line="268" w:lineRule="exact"/>
              <w:ind w:left="397"/>
              <w:rPr>
                <w:rFonts w:hint="eastAsia" w:ascii="宋体" w:hAnsi="宋体" w:eastAsia="宋体" w:cs="宋体"/>
                <w:sz w:val="21"/>
                <w:szCs w:val="21"/>
              </w:rPr>
            </w:pPr>
            <w:r>
              <w:rPr>
                <w:rFonts w:hint="eastAsia" w:ascii="宋体" w:hAnsi="宋体" w:eastAsia="宋体" w:cs="宋体"/>
                <w:spacing w:val="-7"/>
                <w:position w:val="1"/>
                <w:sz w:val="21"/>
                <w:szCs w:val="21"/>
              </w:rPr>
              <w:t>18</w:t>
            </w:r>
          </w:p>
        </w:tc>
        <w:tc>
          <w:tcPr>
            <w:tcW w:w="4372" w:type="dxa"/>
            <w:vAlign w:val="top"/>
          </w:tcPr>
          <w:p w14:paraId="2255211A">
            <w:pPr>
              <w:pStyle w:val="8"/>
              <w:spacing w:before="145" w:line="228" w:lineRule="auto"/>
              <w:ind w:left="931"/>
              <w:rPr>
                <w:rFonts w:hint="eastAsia" w:ascii="宋体" w:hAnsi="宋体" w:eastAsia="宋体" w:cs="宋体"/>
                <w:sz w:val="21"/>
                <w:szCs w:val="21"/>
              </w:rPr>
            </w:pPr>
            <w:r>
              <w:rPr>
                <w:rFonts w:hint="eastAsia" w:ascii="宋体" w:hAnsi="宋体" w:eastAsia="宋体" w:cs="宋体"/>
                <w:spacing w:val="8"/>
                <w:sz w:val="21"/>
                <w:szCs w:val="21"/>
              </w:rPr>
              <w:t>动态抗开裂性（基层裂缝）</w:t>
            </w:r>
          </w:p>
        </w:tc>
        <w:tc>
          <w:tcPr>
            <w:tcW w:w="3532" w:type="dxa"/>
            <w:vAlign w:val="top"/>
          </w:tcPr>
          <w:p w14:paraId="05B2D65C">
            <w:pPr>
              <w:pStyle w:val="8"/>
              <w:spacing w:before="146"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38A29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63" w:type="dxa"/>
            <w:vAlign w:val="top"/>
          </w:tcPr>
          <w:p w14:paraId="4A2B198E">
            <w:pPr>
              <w:pStyle w:val="8"/>
              <w:spacing w:before="145" w:line="269" w:lineRule="exact"/>
              <w:ind w:left="397"/>
              <w:rPr>
                <w:rFonts w:hint="eastAsia" w:ascii="宋体" w:hAnsi="宋体" w:eastAsia="宋体" w:cs="宋体"/>
                <w:sz w:val="21"/>
                <w:szCs w:val="21"/>
              </w:rPr>
            </w:pPr>
            <w:r>
              <w:rPr>
                <w:rFonts w:hint="eastAsia" w:ascii="宋体" w:hAnsi="宋体" w:eastAsia="宋体" w:cs="宋体"/>
                <w:spacing w:val="-7"/>
                <w:position w:val="1"/>
                <w:sz w:val="21"/>
                <w:szCs w:val="21"/>
              </w:rPr>
              <w:t>19</w:t>
            </w:r>
          </w:p>
        </w:tc>
        <w:tc>
          <w:tcPr>
            <w:tcW w:w="4372" w:type="dxa"/>
            <w:vAlign w:val="top"/>
          </w:tcPr>
          <w:p w14:paraId="7FAB1098">
            <w:pPr>
              <w:pStyle w:val="8"/>
              <w:spacing w:before="131" w:line="241" w:lineRule="auto"/>
              <w:ind w:left="1403"/>
              <w:rPr>
                <w:rFonts w:hint="eastAsia" w:ascii="宋体" w:hAnsi="宋体" w:eastAsia="宋体" w:cs="宋体"/>
                <w:sz w:val="21"/>
                <w:szCs w:val="21"/>
              </w:rPr>
            </w:pPr>
            <w:r>
              <w:rPr>
                <w:rFonts w:hint="eastAsia" w:ascii="宋体" w:hAnsi="宋体" w:eastAsia="宋体" w:cs="宋体"/>
                <w:spacing w:val="7"/>
                <w:sz w:val="21"/>
                <w:szCs w:val="21"/>
              </w:rPr>
              <w:t>低温贮存稳定性</w:t>
            </w:r>
            <w:r>
              <w:rPr>
                <w:rFonts w:hint="eastAsia" w:ascii="宋体" w:hAnsi="宋体" w:eastAsia="宋体" w:cs="宋体"/>
                <w:spacing w:val="-37"/>
                <w:sz w:val="21"/>
                <w:szCs w:val="21"/>
              </w:rPr>
              <w:t xml:space="preserve"> </w:t>
            </w:r>
            <w:r>
              <w:rPr>
                <w:rFonts w:hint="eastAsia" w:ascii="宋体" w:hAnsi="宋体" w:eastAsia="宋体" w:cs="宋体"/>
                <w:spacing w:val="7"/>
                <w:position w:val="9"/>
                <w:sz w:val="21"/>
                <w:szCs w:val="21"/>
              </w:rPr>
              <w:t>c</w:t>
            </w:r>
          </w:p>
        </w:tc>
        <w:tc>
          <w:tcPr>
            <w:tcW w:w="3532" w:type="dxa"/>
            <w:vAlign w:val="top"/>
          </w:tcPr>
          <w:p w14:paraId="37847E9D">
            <w:pPr>
              <w:pStyle w:val="8"/>
              <w:spacing w:before="145" w:line="226" w:lineRule="auto"/>
              <w:ind w:left="1087"/>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3"/>
                <w:sz w:val="21"/>
                <w:szCs w:val="21"/>
              </w:rPr>
              <w:t>/T</w:t>
            </w:r>
            <w:r>
              <w:rPr>
                <w:rFonts w:hint="eastAsia" w:ascii="宋体" w:hAnsi="宋体" w:eastAsia="宋体" w:cs="宋体"/>
                <w:spacing w:val="28"/>
                <w:sz w:val="21"/>
                <w:szCs w:val="21"/>
              </w:rPr>
              <w:t xml:space="preserve"> </w:t>
            </w:r>
            <w:r>
              <w:rPr>
                <w:rFonts w:hint="eastAsia" w:ascii="宋体" w:hAnsi="宋体" w:eastAsia="宋体" w:cs="宋体"/>
                <w:spacing w:val="3"/>
                <w:sz w:val="21"/>
                <w:szCs w:val="21"/>
              </w:rPr>
              <w:t>157-2009</w:t>
            </w:r>
          </w:p>
        </w:tc>
      </w:tr>
      <w:tr w14:paraId="1F115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2" w:hRule="atLeast"/>
        </w:trPr>
        <w:tc>
          <w:tcPr>
            <w:tcW w:w="8867" w:type="dxa"/>
            <w:gridSpan w:val="3"/>
            <w:vAlign w:val="top"/>
          </w:tcPr>
          <w:p w14:paraId="6BD09CE8">
            <w:pPr>
              <w:pStyle w:val="8"/>
              <w:spacing w:before="123" w:line="219" w:lineRule="auto"/>
              <w:ind w:left="114"/>
              <w:rPr>
                <w:rFonts w:hint="eastAsia" w:ascii="宋体" w:hAnsi="宋体" w:eastAsia="宋体" w:cs="宋体"/>
                <w:sz w:val="21"/>
                <w:szCs w:val="21"/>
              </w:rPr>
            </w:pPr>
            <w:r>
              <w:rPr>
                <w:rFonts w:hint="eastAsia" w:ascii="宋体" w:hAnsi="宋体" w:eastAsia="宋体" w:cs="宋体"/>
                <w:spacing w:val="-1"/>
                <w:sz w:val="21"/>
                <w:szCs w:val="21"/>
              </w:rPr>
              <w:t>注：a</w:t>
            </w:r>
            <w:r>
              <w:rPr>
                <w:rFonts w:hint="eastAsia" w:ascii="宋体" w:hAnsi="宋体" w:eastAsia="宋体" w:cs="宋体"/>
                <w:spacing w:val="-33"/>
                <w:sz w:val="21"/>
                <w:szCs w:val="21"/>
              </w:rPr>
              <w:t xml:space="preserve"> </w:t>
            </w:r>
            <w:r>
              <w:rPr>
                <w:rFonts w:hint="eastAsia" w:ascii="宋体" w:hAnsi="宋体" w:eastAsia="宋体" w:cs="宋体"/>
                <w:spacing w:val="-1"/>
                <w:sz w:val="21"/>
                <w:szCs w:val="21"/>
              </w:rPr>
              <w:t>项目限苯、甲苯、二甲苯(含乙苯)。</w:t>
            </w:r>
          </w:p>
          <w:p w14:paraId="08728F95">
            <w:pPr>
              <w:pStyle w:val="8"/>
              <w:spacing w:before="26" w:line="248" w:lineRule="auto"/>
              <w:ind w:left="477" w:right="2351" w:hanging="6"/>
              <w:rPr>
                <w:rFonts w:hint="eastAsia" w:ascii="宋体" w:hAnsi="宋体" w:eastAsia="宋体" w:cs="宋体"/>
                <w:sz w:val="21"/>
                <w:szCs w:val="21"/>
              </w:rPr>
            </w:pPr>
            <w:r>
              <w:rPr>
                <w:rFonts w:hint="eastAsia" w:ascii="宋体" w:hAnsi="宋体" w:eastAsia="宋体" w:cs="宋体"/>
                <w:spacing w:val="-1"/>
                <w:sz w:val="21"/>
                <w:szCs w:val="21"/>
              </w:rPr>
              <w:t>b</w:t>
            </w:r>
            <w:r>
              <w:rPr>
                <w:rFonts w:hint="eastAsia" w:ascii="宋体" w:hAnsi="宋体" w:eastAsia="宋体" w:cs="宋体"/>
                <w:spacing w:val="-35"/>
                <w:sz w:val="21"/>
                <w:szCs w:val="21"/>
              </w:rPr>
              <w:t xml:space="preserve"> </w:t>
            </w:r>
            <w:r>
              <w:rPr>
                <w:rFonts w:hint="eastAsia" w:ascii="宋体" w:hAnsi="宋体" w:eastAsia="宋体" w:cs="宋体"/>
                <w:spacing w:val="-1"/>
                <w:sz w:val="21"/>
                <w:szCs w:val="21"/>
              </w:rPr>
              <w:t>项目低柔性及高柔性产品通过腻子膜柔韧性或</w:t>
            </w:r>
            <w:r>
              <w:rPr>
                <w:rFonts w:hint="eastAsia" w:ascii="宋体" w:hAnsi="宋体" w:eastAsia="宋体" w:cs="宋体"/>
                <w:spacing w:val="-2"/>
                <w:sz w:val="21"/>
                <w:szCs w:val="21"/>
              </w:rPr>
              <w:t>动态抗开裂性两项之一即可。</w:t>
            </w:r>
            <w:r>
              <w:rPr>
                <w:rFonts w:hint="eastAsia" w:ascii="宋体" w:hAnsi="宋体" w:eastAsia="宋体" w:cs="宋体"/>
                <w:sz w:val="21"/>
                <w:szCs w:val="21"/>
              </w:rPr>
              <w:t xml:space="preserve"> </w:t>
            </w:r>
            <w:r>
              <w:rPr>
                <w:rFonts w:hint="eastAsia" w:ascii="宋体" w:hAnsi="宋体" w:eastAsia="宋体" w:cs="宋体"/>
                <w:spacing w:val="-2"/>
                <w:sz w:val="21"/>
                <w:szCs w:val="21"/>
              </w:rPr>
              <w:t>c</w:t>
            </w:r>
            <w:r>
              <w:rPr>
                <w:rFonts w:hint="eastAsia" w:ascii="宋体" w:hAnsi="宋体" w:eastAsia="宋体" w:cs="宋体"/>
                <w:spacing w:val="-22"/>
                <w:sz w:val="21"/>
                <w:szCs w:val="21"/>
              </w:rPr>
              <w:t xml:space="preserve"> </w:t>
            </w:r>
            <w:r>
              <w:rPr>
                <w:rFonts w:hint="eastAsia" w:ascii="宋体" w:hAnsi="宋体" w:eastAsia="宋体" w:cs="宋体"/>
                <w:spacing w:val="-2"/>
                <w:sz w:val="21"/>
                <w:szCs w:val="21"/>
              </w:rPr>
              <w:t>项目液态组分或膏状组分测试此项目。</w:t>
            </w:r>
          </w:p>
        </w:tc>
      </w:tr>
    </w:tbl>
    <w:p w14:paraId="2B3983F5">
      <w:pPr>
        <w:pStyle w:val="2"/>
        <w:spacing w:before="270" w:line="224" w:lineRule="auto"/>
        <w:ind w:left="3015"/>
        <w:outlineLvl w:val="0"/>
        <w:rPr>
          <w:rFonts w:hint="eastAsia" w:ascii="宋体" w:hAnsi="宋体" w:eastAsia="宋体" w:cs="宋体"/>
          <w:sz w:val="21"/>
          <w:szCs w:val="21"/>
        </w:rPr>
      </w:pPr>
      <w:r>
        <w:rPr>
          <w:rFonts w:hint="eastAsia" w:ascii="宋体" w:hAnsi="宋体" w:eastAsia="宋体" w:cs="宋体"/>
          <w:spacing w:val="7"/>
          <w:sz w:val="21"/>
          <w:szCs w:val="21"/>
        </w:rPr>
        <w:t>表</w:t>
      </w:r>
      <w:r>
        <w:rPr>
          <w:rFonts w:hint="eastAsia" w:ascii="宋体" w:hAnsi="宋体" w:eastAsia="宋体" w:cs="宋体"/>
          <w:spacing w:val="-33"/>
          <w:sz w:val="21"/>
          <w:szCs w:val="21"/>
        </w:rPr>
        <w:t xml:space="preserve"> </w:t>
      </w:r>
      <w:r>
        <w:rPr>
          <w:rFonts w:hint="eastAsia" w:ascii="宋体" w:hAnsi="宋体" w:eastAsia="宋体" w:cs="宋体"/>
          <w:spacing w:val="7"/>
          <w:sz w:val="21"/>
          <w:szCs w:val="21"/>
        </w:rPr>
        <w:t>3  建筑室内用腻子检验项目</w:t>
      </w:r>
    </w:p>
    <w:tbl>
      <w:tblPr>
        <w:tblStyle w:val="7"/>
        <w:tblW w:w="889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1"/>
        <w:gridCol w:w="4357"/>
        <w:gridCol w:w="3542"/>
      </w:tblGrid>
      <w:tr w14:paraId="377C1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991" w:type="dxa"/>
            <w:vAlign w:val="top"/>
          </w:tcPr>
          <w:p w14:paraId="135A9FE8">
            <w:pPr>
              <w:spacing w:before="125" w:line="231" w:lineRule="auto"/>
              <w:ind w:left="289"/>
              <w:rPr>
                <w:rFonts w:hint="eastAsia" w:ascii="宋体" w:hAnsi="宋体" w:eastAsia="宋体" w:cs="宋体"/>
                <w:sz w:val="21"/>
                <w:szCs w:val="21"/>
              </w:rPr>
            </w:pPr>
            <w:r>
              <w:rPr>
                <w:rFonts w:hint="eastAsia" w:ascii="宋体" w:hAnsi="宋体" w:eastAsia="宋体" w:cs="宋体"/>
                <w:spacing w:val="4"/>
                <w:sz w:val="21"/>
                <w:szCs w:val="21"/>
              </w:rPr>
              <w:t>序号</w:t>
            </w:r>
          </w:p>
        </w:tc>
        <w:tc>
          <w:tcPr>
            <w:tcW w:w="4357" w:type="dxa"/>
            <w:vAlign w:val="top"/>
          </w:tcPr>
          <w:p w14:paraId="14F59C2D">
            <w:pPr>
              <w:spacing w:before="124" w:line="230" w:lineRule="auto"/>
              <w:ind w:left="1761"/>
              <w:rPr>
                <w:rFonts w:hint="eastAsia" w:ascii="宋体" w:hAnsi="宋体" w:eastAsia="宋体" w:cs="宋体"/>
                <w:sz w:val="21"/>
                <w:szCs w:val="21"/>
              </w:rPr>
            </w:pPr>
            <w:r>
              <w:rPr>
                <w:rFonts w:hint="eastAsia" w:ascii="宋体" w:hAnsi="宋体" w:eastAsia="宋体" w:cs="宋体"/>
                <w:spacing w:val="8"/>
                <w:sz w:val="21"/>
                <w:szCs w:val="21"/>
              </w:rPr>
              <w:t>检验项目</w:t>
            </w:r>
          </w:p>
        </w:tc>
        <w:tc>
          <w:tcPr>
            <w:tcW w:w="3542" w:type="dxa"/>
            <w:vAlign w:val="top"/>
          </w:tcPr>
          <w:p w14:paraId="562851AB">
            <w:pPr>
              <w:spacing w:before="124" w:line="229" w:lineRule="auto"/>
              <w:ind w:left="1352"/>
              <w:rPr>
                <w:rFonts w:hint="eastAsia" w:ascii="宋体" w:hAnsi="宋体" w:eastAsia="宋体" w:cs="宋体"/>
                <w:sz w:val="21"/>
                <w:szCs w:val="21"/>
              </w:rPr>
            </w:pPr>
            <w:r>
              <w:rPr>
                <w:rFonts w:hint="eastAsia" w:ascii="宋体" w:hAnsi="宋体" w:eastAsia="宋体" w:cs="宋体"/>
                <w:spacing w:val="8"/>
                <w:sz w:val="21"/>
                <w:szCs w:val="21"/>
              </w:rPr>
              <w:t>检验方法</w:t>
            </w:r>
          </w:p>
        </w:tc>
      </w:tr>
      <w:tr w14:paraId="3BF09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91" w:type="dxa"/>
            <w:vAlign w:val="top"/>
          </w:tcPr>
          <w:p w14:paraId="320CFA3D">
            <w:pPr>
              <w:pStyle w:val="8"/>
              <w:spacing w:before="142" w:line="270" w:lineRule="exact"/>
              <w:ind w:left="463"/>
              <w:rPr>
                <w:rFonts w:hint="eastAsia" w:ascii="宋体" w:hAnsi="宋体" w:eastAsia="宋体" w:cs="宋体"/>
                <w:sz w:val="21"/>
                <w:szCs w:val="21"/>
              </w:rPr>
            </w:pPr>
            <w:r>
              <w:rPr>
                <w:rFonts w:hint="eastAsia" w:ascii="宋体" w:hAnsi="宋体" w:eastAsia="宋体" w:cs="宋体"/>
                <w:position w:val="1"/>
                <w:sz w:val="21"/>
                <w:szCs w:val="21"/>
              </w:rPr>
              <w:t>1</w:t>
            </w:r>
          </w:p>
        </w:tc>
        <w:tc>
          <w:tcPr>
            <w:tcW w:w="4357" w:type="dxa"/>
            <w:vAlign w:val="top"/>
          </w:tcPr>
          <w:p w14:paraId="308FEFD7">
            <w:pPr>
              <w:pStyle w:val="8"/>
              <w:spacing w:before="142" w:line="228" w:lineRule="auto"/>
              <w:ind w:left="1785"/>
              <w:rPr>
                <w:rFonts w:hint="eastAsia" w:ascii="宋体" w:hAnsi="宋体" w:eastAsia="宋体" w:cs="宋体"/>
                <w:sz w:val="21"/>
                <w:szCs w:val="21"/>
              </w:rPr>
            </w:pPr>
            <w:r>
              <w:rPr>
                <w:rFonts w:hint="eastAsia" w:ascii="宋体" w:hAnsi="宋体" w:eastAsia="宋体" w:cs="宋体"/>
                <w:sz w:val="21"/>
                <w:szCs w:val="21"/>
              </w:rPr>
              <w:t>VOC</w:t>
            </w:r>
            <w:r>
              <w:rPr>
                <w:rFonts w:hint="eastAsia" w:ascii="宋体" w:hAnsi="宋体" w:eastAsia="宋体" w:cs="宋体"/>
                <w:spacing w:val="-40"/>
                <w:sz w:val="21"/>
                <w:szCs w:val="21"/>
              </w:rPr>
              <w:t xml:space="preserve"> </w:t>
            </w:r>
            <w:r>
              <w:rPr>
                <w:rFonts w:hint="eastAsia" w:ascii="宋体" w:hAnsi="宋体" w:eastAsia="宋体" w:cs="宋体"/>
                <w:spacing w:val="10"/>
                <w:sz w:val="21"/>
                <w:szCs w:val="21"/>
              </w:rPr>
              <w:t>含量</w:t>
            </w:r>
          </w:p>
        </w:tc>
        <w:tc>
          <w:tcPr>
            <w:tcW w:w="3542" w:type="dxa"/>
            <w:vAlign w:val="top"/>
          </w:tcPr>
          <w:p w14:paraId="782CF795">
            <w:pPr>
              <w:pStyle w:val="8"/>
              <w:spacing w:before="142" w:line="268" w:lineRule="exact"/>
              <w:ind w:left="987"/>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 xml:space="preserve"> 30981.1-2025</w:t>
            </w:r>
          </w:p>
        </w:tc>
      </w:tr>
      <w:tr w14:paraId="097A5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91" w:type="dxa"/>
            <w:vAlign w:val="top"/>
          </w:tcPr>
          <w:p w14:paraId="73DD25D2">
            <w:pPr>
              <w:pStyle w:val="8"/>
              <w:spacing w:before="144" w:line="270" w:lineRule="exact"/>
              <w:ind w:left="450"/>
              <w:rPr>
                <w:rFonts w:hint="eastAsia" w:ascii="宋体" w:hAnsi="宋体" w:eastAsia="宋体" w:cs="宋体"/>
                <w:sz w:val="21"/>
                <w:szCs w:val="21"/>
              </w:rPr>
            </w:pPr>
            <w:r>
              <w:rPr>
                <w:rFonts w:hint="eastAsia" w:ascii="宋体" w:hAnsi="宋体" w:eastAsia="宋体" w:cs="宋体"/>
                <w:position w:val="1"/>
                <w:sz w:val="21"/>
                <w:szCs w:val="21"/>
              </w:rPr>
              <w:t>2</w:t>
            </w:r>
          </w:p>
        </w:tc>
        <w:tc>
          <w:tcPr>
            <w:tcW w:w="4357" w:type="dxa"/>
            <w:vAlign w:val="top"/>
          </w:tcPr>
          <w:p w14:paraId="3A2791DE">
            <w:pPr>
              <w:pStyle w:val="8"/>
              <w:spacing w:before="144" w:line="228" w:lineRule="auto"/>
              <w:ind w:left="1790"/>
              <w:rPr>
                <w:rFonts w:hint="eastAsia" w:ascii="宋体" w:hAnsi="宋体" w:eastAsia="宋体" w:cs="宋体"/>
                <w:sz w:val="21"/>
                <w:szCs w:val="21"/>
              </w:rPr>
            </w:pPr>
            <w:r>
              <w:rPr>
                <w:rFonts w:hint="eastAsia" w:ascii="宋体" w:hAnsi="宋体" w:eastAsia="宋体" w:cs="宋体"/>
                <w:sz w:val="21"/>
                <w:szCs w:val="21"/>
              </w:rPr>
              <w:t>甲醛含量</w:t>
            </w:r>
          </w:p>
        </w:tc>
        <w:tc>
          <w:tcPr>
            <w:tcW w:w="3542" w:type="dxa"/>
            <w:vAlign w:val="top"/>
          </w:tcPr>
          <w:p w14:paraId="5A5B9047">
            <w:pPr>
              <w:pStyle w:val="8"/>
              <w:spacing w:before="144" w:line="268" w:lineRule="exact"/>
              <w:ind w:left="987"/>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 xml:space="preserve"> 30981.1-2025</w:t>
            </w:r>
          </w:p>
        </w:tc>
      </w:tr>
      <w:tr w14:paraId="3F500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991" w:type="dxa"/>
            <w:vAlign w:val="top"/>
          </w:tcPr>
          <w:p w14:paraId="73490084">
            <w:pPr>
              <w:pStyle w:val="8"/>
              <w:spacing w:before="144" w:line="268" w:lineRule="exact"/>
              <w:ind w:left="452"/>
              <w:rPr>
                <w:rFonts w:hint="eastAsia" w:ascii="宋体" w:hAnsi="宋体" w:eastAsia="宋体" w:cs="宋体"/>
                <w:sz w:val="21"/>
                <w:szCs w:val="21"/>
              </w:rPr>
            </w:pPr>
            <w:r>
              <w:rPr>
                <w:rFonts w:hint="eastAsia" w:ascii="宋体" w:hAnsi="宋体" w:eastAsia="宋体" w:cs="宋体"/>
                <w:position w:val="1"/>
                <w:sz w:val="21"/>
                <w:szCs w:val="21"/>
              </w:rPr>
              <w:t>3</w:t>
            </w:r>
          </w:p>
        </w:tc>
        <w:tc>
          <w:tcPr>
            <w:tcW w:w="4357" w:type="dxa"/>
            <w:vAlign w:val="top"/>
          </w:tcPr>
          <w:p w14:paraId="53F1A71D">
            <w:pPr>
              <w:pStyle w:val="8"/>
              <w:spacing w:before="126" w:line="263" w:lineRule="exact"/>
              <w:ind w:left="1399"/>
              <w:rPr>
                <w:rFonts w:hint="eastAsia" w:ascii="宋体" w:hAnsi="宋体" w:eastAsia="宋体" w:cs="宋体"/>
                <w:sz w:val="21"/>
                <w:szCs w:val="21"/>
              </w:rPr>
            </w:pPr>
            <w:r>
              <w:rPr>
                <w:rFonts w:hint="eastAsia" w:ascii="宋体" w:hAnsi="宋体" w:eastAsia="宋体" w:cs="宋体"/>
                <w:spacing w:val="7"/>
                <w:position w:val="1"/>
                <w:sz w:val="21"/>
                <w:szCs w:val="21"/>
              </w:rPr>
              <w:t>苯系物总和含量</w:t>
            </w:r>
            <w:r>
              <w:rPr>
                <w:rFonts w:hint="eastAsia" w:ascii="宋体" w:hAnsi="宋体" w:eastAsia="宋体" w:cs="宋体"/>
                <w:spacing w:val="-42"/>
                <w:position w:val="1"/>
                <w:sz w:val="21"/>
                <w:szCs w:val="21"/>
              </w:rPr>
              <w:t xml:space="preserve"> </w:t>
            </w:r>
            <w:r>
              <w:rPr>
                <w:rFonts w:hint="eastAsia" w:ascii="宋体" w:hAnsi="宋体" w:eastAsia="宋体" w:cs="宋体"/>
                <w:spacing w:val="7"/>
                <w:position w:val="11"/>
                <w:sz w:val="21"/>
                <w:szCs w:val="21"/>
              </w:rPr>
              <w:t>a</w:t>
            </w:r>
          </w:p>
        </w:tc>
        <w:tc>
          <w:tcPr>
            <w:tcW w:w="3542" w:type="dxa"/>
            <w:vAlign w:val="top"/>
          </w:tcPr>
          <w:p w14:paraId="2DE9F912">
            <w:pPr>
              <w:pStyle w:val="8"/>
              <w:spacing w:before="144" w:line="267" w:lineRule="exact"/>
              <w:ind w:left="987"/>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 xml:space="preserve"> 30981.1-2025</w:t>
            </w:r>
          </w:p>
        </w:tc>
      </w:tr>
      <w:tr w14:paraId="6971E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91" w:type="dxa"/>
            <w:vAlign w:val="top"/>
          </w:tcPr>
          <w:p w14:paraId="2468E299">
            <w:pPr>
              <w:pStyle w:val="8"/>
              <w:spacing w:before="142" w:line="270" w:lineRule="exact"/>
              <w:ind w:left="447"/>
              <w:rPr>
                <w:rFonts w:hint="eastAsia" w:ascii="宋体" w:hAnsi="宋体" w:eastAsia="宋体" w:cs="宋体"/>
                <w:sz w:val="21"/>
                <w:szCs w:val="21"/>
              </w:rPr>
            </w:pPr>
            <w:r>
              <w:rPr>
                <w:rFonts w:hint="eastAsia" w:ascii="宋体" w:hAnsi="宋体" w:eastAsia="宋体" w:cs="宋体"/>
                <w:position w:val="1"/>
                <w:sz w:val="21"/>
                <w:szCs w:val="21"/>
              </w:rPr>
              <w:t>4</w:t>
            </w:r>
          </w:p>
        </w:tc>
        <w:tc>
          <w:tcPr>
            <w:tcW w:w="4357" w:type="dxa"/>
            <w:vAlign w:val="top"/>
          </w:tcPr>
          <w:p w14:paraId="3F6D018D">
            <w:pPr>
              <w:pStyle w:val="8"/>
              <w:spacing w:before="142" w:line="228" w:lineRule="auto"/>
              <w:ind w:left="1454"/>
              <w:rPr>
                <w:rFonts w:hint="eastAsia" w:ascii="宋体" w:hAnsi="宋体" w:eastAsia="宋体" w:cs="宋体"/>
                <w:sz w:val="21"/>
                <w:szCs w:val="21"/>
              </w:rPr>
            </w:pPr>
            <w:r>
              <w:rPr>
                <w:rFonts w:hint="eastAsia" w:ascii="宋体" w:hAnsi="宋体" w:eastAsia="宋体" w:cs="宋体"/>
                <w:spacing w:val="9"/>
                <w:sz w:val="21"/>
                <w:szCs w:val="21"/>
              </w:rPr>
              <w:t>总铅（</w:t>
            </w:r>
            <w:r>
              <w:rPr>
                <w:rFonts w:hint="eastAsia" w:ascii="宋体" w:hAnsi="宋体" w:eastAsia="宋体" w:cs="宋体"/>
                <w:sz w:val="21"/>
                <w:szCs w:val="21"/>
              </w:rPr>
              <w:t>Pb</w:t>
            </w:r>
            <w:r>
              <w:rPr>
                <w:rFonts w:hint="eastAsia" w:ascii="宋体" w:hAnsi="宋体" w:eastAsia="宋体" w:cs="宋体"/>
                <w:spacing w:val="9"/>
                <w:sz w:val="21"/>
                <w:szCs w:val="21"/>
              </w:rPr>
              <w:t>）含量</w:t>
            </w:r>
          </w:p>
        </w:tc>
        <w:tc>
          <w:tcPr>
            <w:tcW w:w="3542" w:type="dxa"/>
            <w:vAlign w:val="top"/>
          </w:tcPr>
          <w:p w14:paraId="4C3581BC">
            <w:pPr>
              <w:pStyle w:val="8"/>
              <w:spacing w:before="142" w:line="233" w:lineRule="auto"/>
              <w:ind w:left="987"/>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30647-2014</w:t>
            </w:r>
          </w:p>
        </w:tc>
      </w:tr>
      <w:tr w14:paraId="3B9BC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91" w:type="dxa"/>
            <w:vAlign w:val="top"/>
          </w:tcPr>
          <w:p w14:paraId="543E4374">
            <w:pPr>
              <w:pStyle w:val="8"/>
              <w:spacing w:before="142" w:line="268" w:lineRule="exact"/>
              <w:ind w:left="452"/>
              <w:rPr>
                <w:rFonts w:hint="eastAsia" w:ascii="宋体" w:hAnsi="宋体" w:eastAsia="宋体" w:cs="宋体"/>
                <w:sz w:val="21"/>
                <w:szCs w:val="21"/>
              </w:rPr>
            </w:pPr>
            <w:r>
              <w:rPr>
                <w:rFonts w:hint="eastAsia" w:ascii="宋体" w:hAnsi="宋体" w:eastAsia="宋体" w:cs="宋体"/>
                <w:position w:val="1"/>
                <w:sz w:val="21"/>
                <w:szCs w:val="21"/>
              </w:rPr>
              <w:t>5</w:t>
            </w:r>
          </w:p>
        </w:tc>
        <w:tc>
          <w:tcPr>
            <w:tcW w:w="4357" w:type="dxa"/>
            <w:vAlign w:val="top"/>
          </w:tcPr>
          <w:p w14:paraId="7E4B342B">
            <w:pPr>
              <w:pStyle w:val="8"/>
              <w:spacing w:before="142" w:line="228" w:lineRule="auto"/>
              <w:ind w:left="819"/>
              <w:rPr>
                <w:rFonts w:hint="eastAsia" w:ascii="宋体" w:hAnsi="宋体" w:eastAsia="宋体" w:cs="宋体"/>
                <w:sz w:val="21"/>
                <w:szCs w:val="21"/>
              </w:rPr>
            </w:pPr>
            <w:r>
              <w:rPr>
                <w:rFonts w:hint="eastAsia" w:ascii="宋体" w:hAnsi="宋体" w:eastAsia="宋体" w:cs="宋体"/>
                <w:spacing w:val="9"/>
                <w:sz w:val="21"/>
                <w:szCs w:val="21"/>
              </w:rPr>
              <w:t>可溶性重金属含量[镉（</w:t>
            </w:r>
            <w:r>
              <w:rPr>
                <w:rFonts w:hint="eastAsia" w:ascii="宋体" w:hAnsi="宋体" w:eastAsia="宋体" w:cs="宋体"/>
                <w:sz w:val="21"/>
                <w:szCs w:val="21"/>
              </w:rPr>
              <w:t>Cd</w:t>
            </w:r>
            <w:r>
              <w:rPr>
                <w:rFonts w:hint="eastAsia" w:ascii="宋体" w:hAnsi="宋体" w:eastAsia="宋体" w:cs="宋体"/>
                <w:spacing w:val="9"/>
                <w:sz w:val="21"/>
                <w:szCs w:val="21"/>
              </w:rPr>
              <w:t>）]</w:t>
            </w:r>
          </w:p>
        </w:tc>
        <w:tc>
          <w:tcPr>
            <w:tcW w:w="3542" w:type="dxa"/>
            <w:vAlign w:val="top"/>
          </w:tcPr>
          <w:p w14:paraId="14152C42">
            <w:pPr>
              <w:pStyle w:val="8"/>
              <w:spacing w:before="142" w:line="233" w:lineRule="auto"/>
              <w:ind w:left="987"/>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23991-2009</w:t>
            </w:r>
          </w:p>
        </w:tc>
      </w:tr>
      <w:tr w14:paraId="1AF85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91" w:type="dxa"/>
            <w:vAlign w:val="top"/>
          </w:tcPr>
          <w:p w14:paraId="1048DD0D">
            <w:pPr>
              <w:pStyle w:val="8"/>
              <w:spacing w:before="143" w:line="268" w:lineRule="exact"/>
              <w:ind w:left="450"/>
              <w:rPr>
                <w:rFonts w:hint="eastAsia" w:ascii="宋体" w:hAnsi="宋体" w:eastAsia="宋体" w:cs="宋体"/>
                <w:sz w:val="21"/>
                <w:szCs w:val="21"/>
              </w:rPr>
            </w:pPr>
            <w:r>
              <w:rPr>
                <w:rFonts w:hint="eastAsia" w:ascii="宋体" w:hAnsi="宋体" w:eastAsia="宋体" w:cs="宋体"/>
                <w:position w:val="1"/>
                <w:sz w:val="21"/>
                <w:szCs w:val="21"/>
              </w:rPr>
              <w:t>6</w:t>
            </w:r>
          </w:p>
        </w:tc>
        <w:tc>
          <w:tcPr>
            <w:tcW w:w="4357" w:type="dxa"/>
            <w:vAlign w:val="top"/>
          </w:tcPr>
          <w:p w14:paraId="624947A2">
            <w:pPr>
              <w:pStyle w:val="8"/>
              <w:spacing w:before="143" w:line="228" w:lineRule="auto"/>
              <w:ind w:left="819"/>
              <w:rPr>
                <w:rFonts w:hint="eastAsia" w:ascii="宋体" w:hAnsi="宋体" w:eastAsia="宋体" w:cs="宋体"/>
                <w:sz w:val="21"/>
                <w:szCs w:val="21"/>
              </w:rPr>
            </w:pPr>
            <w:r>
              <w:rPr>
                <w:rFonts w:hint="eastAsia" w:ascii="宋体" w:hAnsi="宋体" w:eastAsia="宋体" w:cs="宋体"/>
                <w:spacing w:val="9"/>
                <w:sz w:val="21"/>
                <w:szCs w:val="21"/>
              </w:rPr>
              <w:t>可溶性重金属含量[铬（</w:t>
            </w:r>
            <w:r>
              <w:rPr>
                <w:rFonts w:hint="eastAsia" w:ascii="宋体" w:hAnsi="宋体" w:eastAsia="宋体" w:cs="宋体"/>
                <w:sz w:val="21"/>
                <w:szCs w:val="21"/>
              </w:rPr>
              <w:t>Cr</w:t>
            </w:r>
            <w:r>
              <w:rPr>
                <w:rFonts w:hint="eastAsia" w:ascii="宋体" w:hAnsi="宋体" w:eastAsia="宋体" w:cs="宋体"/>
                <w:spacing w:val="9"/>
                <w:sz w:val="21"/>
                <w:szCs w:val="21"/>
              </w:rPr>
              <w:t>）]</w:t>
            </w:r>
          </w:p>
        </w:tc>
        <w:tc>
          <w:tcPr>
            <w:tcW w:w="3542" w:type="dxa"/>
            <w:vAlign w:val="top"/>
          </w:tcPr>
          <w:p w14:paraId="4374E2F7">
            <w:pPr>
              <w:pStyle w:val="8"/>
              <w:spacing w:before="143" w:line="233" w:lineRule="auto"/>
              <w:ind w:left="987"/>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23991-2009</w:t>
            </w:r>
          </w:p>
        </w:tc>
      </w:tr>
      <w:tr w14:paraId="17FC2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91" w:type="dxa"/>
            <w:vAlign w:val="top"/>
          </w:tcPr>
          <w:p w14:paraId="3938D9E8">
            <w:pPr>
              <w:pStyle w:val="8"/>
              <w:spacing w:before="144" w:line="268" w:lineRule="exact"/>
              <w:ind w:left="453"/>
              <w:rPr>
                <w:rFonts w:hint="eastAsia" w:ascii="宋体" w:hAnsi="宋体" w:eastAsia="宋体" w:cs="宋体"/>
                <w:sz w:val="21"/>
                <w:szCs w:val="21"/>
              </w:rPr>
            </w:pPr>
            <w:r>
              <w:rPr>
                <w:rFonts w:hint="eastAsia" w:ascii="宋体" w:hAnsi="宋体" w:eastAsia="宋体" w:cs="宋体"/>
                <w:position w:val="1"/>
                <w:sz w:val="21"/>
                <w:szCs w:val="21"/>
              </w:rPr>
              <w:t>7</w:t>
            </w:r>
          </w:p>
        </w:tc>
        <w:tc>
          <w:tcPr>
            <w:tcW w:w="4357" w:type="dxa"/>
            <w:vAlign w:val="top"/>
          </w:tcPr>
          <w:p w14:paraId="7B999181">
            <w:pPr>
              <w:pStyle w:val="8"/>
              <w:spacing w:before="144" w:line="222" w:lineRule="auto"/>
              <w:ind w:left="819"/>
              <w:rPr>
                <w:rFonts w:hint="eastAsia" w:ascii="宋体" w:hAnsi="宋体" w:eastAsia="宋体" w:cs="宋体"/>
                <w:sz w:val="21"/>
                <w:szCs w:val="21"/>
              </w:rPr>
            </w:pPr>
            <w:r>
              <w:rPr>
                <w:rFonts w:hint="eastAsia" w:ascii="宋体" w:hAnsi="宋体" w:eastAsia="宋体" w:cs="宋体"/>
                <w:spacing w:val="9"/>
                <w:sz w:val="21"/>
                <w:szCs w:val="21"/>
              </w:rPr>
              <w:t>可溶性重金属含量[汞（</w:t>
            </w:r>
            <w:r>
              <w:rPr>
                <w:rFonts w:hint="eastAsia" w:ascii="宋体" w:hAnsi="宋体" w:eastAsia="宋体" w:cs="宋体"/>
                <w:sz w:val="21"/>
                <w:szCs w:val="21"/>
              </w:rPr>
              <w:t>Hg</w:t>
            </w:r>
            <w:r>
              <w:rPr>
                <w:rFonts w:hint="eastAsia" w:ascii="宋体" w:hAnsi="宋体" w:eastAsia="宋体" w:cs="宋体"/>
                <w:spacing w:val="9"/>
                <w:sz w:val="21"/>
                <w:szCs w:val="21"/>
              </w:rPr>
              <w:t>）]</w:t>
            </w:r>
          </w:p>
        </w:tc>
        <w:tc>
          <w:tcPr>
            <w:tcW w:w="3542" w:type="dxa"/>
            <w:vAlign w:val="top"/>
          </w:tcPr>
          <w:p w14:paraId="1C280C51">
            <w:pPr>
              <w:pStyle w:val="8"/>
              <w:spacing w:before="144" w:line="233" w:lineRule="auto"/>
              <w:ind w:left="987"/>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23991-2009</w:t>
            </w:r>
          </w:p>
        </w:tc>
      </w:tr>
      <w:tr w14:paraId="3CD122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91" w:type="dxa"/>
            <w:vAlign w:val="top"/>
          </w:tcPr>
          <w:p w14:paraId="17596948">
            <w:pPr>
              <w:pStyle w:val="8"/>
              <w:spacing w:before="143" w:line="268" w:lineRule="exact"/>
              <w:ind w:left="449"/>
              <w:rPr>
                <w:rFonts w:hint="eastAsia" w:ascii="宋体" w:hAnsi="宋体" w:eastAsia="宋体" w:cs="宋体"/>
                <w:sz w:val="21"/>
                <w:szCs w:val="21"/>
              </w:rPr>
            </w:pPr>
            <w:r>
              <w:rPr>
                <w:rFonts w:hint="eastAsia" w:ascii="宋体" w:hAnsi="宋体" w:eastAsia="宋体" w:cs="宋体"/>
                <w:position w:val="1"/>
                <w:sz w:val="21"/>
                <w:szCs w:val="21"/>
              </w:rPr>
              <w:t>8</w:t>
            </w:r>
          </w:p>
        </w:tc>
        <w:tc>
          <w:tcPr>
            <w:tcW w:w="4357" w:type="dxa"/>
            <w:vAlign w:val="top"/>
          </w:tcPr>
          <w:p w14:paraId="0CA965A7">
            <w:pPr>
              <w:pStyle w:val="8"/>
              <w:spacing w:before="125" w:line="264" w:lineRule="exact"/>
              <w:ind w:left="1395"/>
              <w:rPr>
                <w:rFonts w:hint="eastAsia" w:ascii="宋体" w:hAnsi="宋体" w:eastAsia="宋体" w:cs="宋体"/>
                <w:sz w:val="21"/>
                <w:szCs w:val="21"/>
              </w:rPr>
            </w:pPr>
            <w:r>
              <w:rPr>
                <w:rFonts w:hint="eastAsia" w:ascii="宋体" w:hAnsi="宋体" w:eastAsia="宋体" w:cs="宋体"/>
                <w:spacing w:val="7"/>
                <w:sz w:val="21"/>
                <w:szCs w:val="21"/>
              </w:rPr>
              <w:t>低温贮存稳定性</w:t>
            </w:r>
            <w:r>
              <w:rPr>
                <w:rFonts w:hint="eastAsia" w:ascii="宋体" w:hAnsi="宋体" w:eastAsia="宋体" w:cs="宋体"/>
                <w:spacing w:val="-40"/>
                <w:sz w:val="21"/>
                <w:szCs w:val="21"/>
              </w:rPr>
              <w:t xml:space="preserve"> </w:t>
            </w:r>
            <w:r>
              <w:rPr>
                <w:rFonts w:hint="eastAsia" w:ascii="宋体" w:hAnsi="宋体" w:eastAsia="宋体" w:cs="宋体"/>
                <w:spacing w:val="7"/>
                <w:position w:val="10"/>
                <w:sz w:val="21"/>
                <w:szCs w:val="21"/>
              </w:rPr>
              <w:t>b</w:t>
            </w:r>
          </w:p>
        </w:tc>
        <w:tc>
          <w:tcPr>
            <w:tcW w:w="3542" w:type="dxa"/>
            <w:vAlign w:val="top"/>
          </w:tcPr>
          <w:p w14:paraId="626C2E3D">
            <w:pPr>
              <w:pStyle w:val="8"/>
              <w:spacing w:before="143" w:line="226" w:lineRule="auto"/>
              <w:ind w:left="1092"/>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5"/>
                <w:sz w:val="21"/>
                <w:szCs w:val="21"/>
              </w:rPr>
              <w:t>/T 298-2010</w:t>
            </w:r>
          </w:p>
        </w:tc>
      </w:tr>
      <w:tr w14:paraId="58C01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91" w:type="dxa"/>
            <w:vAlign w:val="top"/>
          </w:tcPr>
          <w:p w14:paraId="407BBF11">
            <w:pPr>
              <w:pStyle w:val="8"/>
              <w:spacing w:before="145" w:line="268" w:lineRule="exact"/>
              <w:ind w:left="449"/>
              <w:rPr>
                <w:rFonts w:hint="eastAsia" w:ascii="宋体" w:hAnsi="宋体" w:eastAsia="宋体" w:cs="宋体"/>
                <w:sz w:val="21"/>
                <w:szCs w:val="21"/>
              </w:rPr>
            </w:pPr>
            <w:r>
              <w:rPr>
                <w:rFonts w:hint="eastAsia" w:ascii="宋体" w:hAnsi="宋体" w:eastAsia="宋体" w:cs="宋体"/>
                <w:position w:val="1"/>
                <w:sz w:val="21"/>
                <w:szCs w:val="21"/>
              </w:rPr>
              <w:t>9</w:t>
            </w:r>
          </w:p>
        </w:tc>
        <w:tc>
          <w:tcPr>
            <w:tcW w:w="4357" w:type="dxa"/>
            <w:vAlign w:val="top"/>
          </w:tcPr>
          <w:p w14:paraId="428C6AB8">
            <w:pPr>
              <w:pStyle w:val="8"/>
              <w:spacing w:before="144" w:line="227" w:lineRule="auto"/>
              <w:ind w:left="344"/>
              <w:rPr>
                <w:rFonts w:hint="eastAsia" w:ascii="宋体" w:hAnsi="宋体" w:eastAsia="宋体" w:cs="宋体"/>
                <w:sz w:val="21"/>
                <w:szCs w:val="21"/>
              </w:rPr>
            </w:pPr>
            <w:r>
              <w:rPr>
                <w:rFonts w:hint="eastAsia" w:ascii="宋体" w:hAnsi="宋体" w:eastAsia="宋体" w:cs="宋体"/>
                <w:spacing w:val="9"/>
                <w:sz w:val="21"/>
                <w:szCs w:val="21"/>
              </w:rPr>
              <w:t>干燥时间[表干（单道施工厚度＜2</w:t>
            </w:r>
            <w:r>
              <w:rPr>
                <w:rFonts w:hint="eastAsia" w:ascii="宋体" w:hAnsi="宋体" w:eastAsia="宋体" w:cs="宋体"/>
                <w:sz w:val="21"/>
                <w:szCs w:val="21"/>
              </w:rPr>
              <w:t>mm</w:t>
            </w:r>
            <w:r>
              <w:rPr>
                <w:rFonts w:hint="eastAsia" w:ascii="宋体" w:hAnsi="宋体" w:eastAsia="宋体" w:cs="宋体"/>
                <w:spacing w:val="9"/>
                <w:sz w:val="21"/>
                <w:szCs w:val="21"/>
              </w:rPr>
              <w:t>）]</w:t>
            </w:r>
          </w:p>
        </w:tc>
        <w:tc>
          <w:tcPr>
            <w:tcW w:w="3542" w:type="dxa"/>
            <w:vAlign w:val="top"/>
          </w:tcPr>
          <w:p w14:paraId="7F7ACB48">
            <w:pPr>
              <w:pStyle w:val="8"/>
              <w:spacing w:before="145" w:line="226" w:lineRule="auto"/>
              <w:ind w:left="1092"/>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5"/>
                <w:sz w:val="21"/>
                <w:szCs w:val="21"/>
              </w:rPr>
              <w:t>/T 298-2010</w:t>
            </w:r>
          </w:p>
        </w:tc>
      </w:tr>
      <w:tr w14:paraId="783BD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91" w:type="dxa"/>
            <w:vAlign w:val="top"/>
          </w:tcPr>
          <w:p w14:paraId="184CA8CD">
            <w:pPr>
              <w:pStyle w:val="8"/>
              <w:spacing w:before="144" w:line="269" w:lineRule="exact"/>
              <w:ind w:left="411"/>
              <w:rPr>
                <w:rFonts w:hint="eastAsia" w:ascii="宋体" w:hAnsi="宋体" w:eastAsia="宋体" w:cs="宋体"/>
                <w:sz w:val="21"/>
                <w:szCs w:val="21"/>
              </w:rPr>
            </w:pPr>
            <w:r>
              <w:rPr>
                <w:rFonts w:hint="eastAsia" w:ascii="宋体" w:hAnsi="宋体" w:eastAsia="宋体" w:cs="宋体"/>
                <w:spacing w:val="-7"/>
                <w:position w:val="1"/>
                <w:sz w:val="21"/>
                <w:szCs w:val="21"/>
              </w:rPr>
              <w:t>10</w:t>
            </w:r>
          </w:p>
        </w:tc>
        <w:tc>
          <w:tcPr>
            <w:tcW w:w="4357" w:type="dxa"/>
            <w:vAlign w:val="top"/>
          </w:tcPr>
          <w:p w14:paraId="7997D39A">
            <w:pPr>
              <w:pStyle w:val="8"/>
              <w:spacing w:before="144" w:line="227" w:lineRule="auto"/>
              <w:ind w:left="344"/>
              <w:rPr>
                <w:rFonts w:hint="eastAsia" w:ascii="宋体" w:hAnsi="宋体" w:eastAsia="宋体" w:cs="宋体"/>
                <w:sz w:val="21"/>
                <w:szCs w:val="21"/>
              </w:rPr>
            </w:pPr>
            <w:r>
              <w:rPr>
                <w:rFonts w:hint="eastAsia" w:ascii="宋体" w:hAnsi="宋体" w:eastAsia="宋体" w:cs="宋体"/>
                <w:spacing w:val="9"/>
                <w:sz w:val="21"/>
                <w:szCs w:val="21"/>
              </w:rPr>
              <w:t>干燥时间[表干（单道施工厚度≥2</w:t>
            </w:r>
            <w:r>
              <w:rPr>
                <w:rFonts w:hint="eastAsia" w:ascii="宋体" w:hAnsi="宋体" w:eastAsia="宋体" w:cs="宋体"/>
                <w:sz w:val="21"/>
                <w:szCs w:val="21"/>
              </w:rPr>
              <w:t>mm</w:t>
            </w:r>
            <w:r>
              <w:rPr>
                <w:rFonts w:hint="eastAsia" w:ascii="宋体" w:hAnsi="宋体" w:eastAsia="宋体" w:cs="宋体"/>
                <w:spacing w:val="9"/>
                <w:sz w:val="21"/>
                <w:szCs w:val="21"/>
              </w:rPr>
              <w:t>）]</w:t>
            </w:r>
          </w:p>
        </w:tc>
        <w:tc>
          <w:tcPr>
            <w:tcW w:w="3542" w:type="dxa"/>
            <w:vAlign w:val="top"/>
          </w:tcPr>
          <w:p w14:paraId="7B0F1B33">
            <w:pPr>
              <w:pStyle w:val="8"/>
              <w:spacing w:before="144" w:line="226" w:lineRule="auto"/>
              <w:ind w:left="1092"/>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5"/>
                <w:sz w:val="21"/>
                <w:szCs w:val="21"/>
              </w:rPr>
              <w:t>/T 298-2010</w:t>
            </w:r>
          </w:p>
        </w:tc>
      </w:tr>
      <w:tr w14:paraId="1AD9A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91" w:type="dxa"/>
            <w:vAlign w:val="top"/>
          </w:tcPr>
          <w:p w14:paraId="7F69C4F8">
            <w:pPr>
              <w:pStyle w:val="8"/>
              <w:spacing w:before="145" w:line="270" w:lineRule="exact"/>
              <w:ind w:left="411"/>
              <w:rPr>
                <w:rFonts w:hint="eastAsia" w:ascii="宋体" w:hAnsi="宋体" w:eastAsia="宋体" w:cs="宋体"/>
                <w:sz w:val="21"/>
                <w:szCs w:val="21"/>
              </w:rPr>
            </w:pPr>
            <w:r>
              <w:rPr>
                <w:rFonts w:hint="eastAsia" w:ascii="宋体" w:hAnsi="宋体" w:eastAsia="宋体" w:cs="宋体"/>
                <w:spacing w:val="-7"/>
                <w:position w:val="1"/>
                <w:sz w:val="21"/>
                <w:szCs w:val="21"/>
              </w:rPr>
              <w:t>11</w:t>
            </w:r>
          </w:p>
        </w:tc>
        <w:tc>
          <w:tcPr>
            <w:tcW w:w="4357" w:type="dxa"/>
            <w:vAlign w:val="top"/>
          </w:tcPr>
          <w:p w14:paraId="3581DB56">
            <w:pPr>
              <w:pStyle w:val="8"/>
              <w:spacing w:before="145" w:line="227" w:lineRule="auto"/>
              <w:ind w:left="1134"/>
              <w:rPr>
                <w:rFonts w:hint="eastAsia" w:ascii="宋体" w:hAnsi="宋体" w:eastAsia="宋体" w:cs="宋体"/>
                <w:sz w:val="21"/>
                <w:szCs w:val="21"/>
              </w:rPr>
            </w:pPr>
            <w:r>
              <w:rPr>
                <w:rFonts w:hint="eastAsia" w:ascii="宋体" w:hAnsi="宋体" w:eastAsia="宋体" w:cs="宋体"/>
                <w:spacing w:val="7"/>
                <w:sz w:val="21"/>
                <w:szCs w:val="21"/>
              </w:rPr>
              <w:t>初期干燥抗裂性（3h）</w:t>
            </w:r>
          </w:p>
        </w:tc>
        <w:tc>
          <w:tcPr>
            <w:tcW w:w="3542" w:type="dxa"/>
            <w:vAlign w:val="top"/>
          </w:tcPr>
          <w:p w14:paraId="0215CD33">
            <w:pPr>
              <w:pStyle w:val="8"/>
              <w:spacing w:before="145" w:line="226" w:lineRule="auto"/>
              <w:ind w:left="1092"/>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5"/>
                <w:sz w:val="21"/>
                <w:szCs w:val="21"/>
              </w:rPr>
              <w:t>/T 298-2010</w:t>
            </w:r>
          </w:p>
        </w:tc>
      </w:tr>
      <w:tr w14:paraId="490F2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91" w:type="dxa"/>
            <w:vAlign w:val="top"/>
          </w:tcPr>
          <w:p w14:paraId="288BDBF2">
            <w:pPr>
              <w:pStyle w:val="8"/>
              <w:spacing w:before="144" w:line="270" w:lineRule="exact"/>
              <w:ind w:left="411"/>
              <w:rPr>
                <w:rFonts w:hint="eastAsia" w:ascii="宋体" w:hAnsi="宋体" w:eastAsia="宋体" w:cs="宋体"/>
                <w:sz w:val="21"/>
                <w:szCs w:val="21"/>
              </w:rPr>
            </w:pPr>
            <w:r>
              <w:rPr>
                <w:rFonts w:hint="eastAsia" w:ascii="宋体" w:hAnsi="宋体" w:eastAsia="宋体" w:cs="宋体"/>
                <w:spacing w:val="-7"/>
                <w:position w:val="1"/>
                <w:sz w:val="21"/>
                <w:szCs w:val="21"/>
              </w:rPr>
              <w:t>12</w:t>
            </w:r>
          </w:p>
        </w:tc>
        <w:tc>
          <w:tcPr>
            <w:tcW w:w="4357" w:type="dxa"/>
            <w:vAlign w:val="top"/>
          </w:tcPr>
          <w:p w14:paraId="3C5928AD">
            <w:pPr>
              <w:pStyle w:val="8"/>
              <w:spacing w:before="144" w:line="228" w:lineRule="auto"/>
              <w:ind w:left="1872"/>
              <w:rPr>
                <w:rFonts w:hint="eastAsia" w:ascii="宋体" w:hAnsi="宋体" w:eastAsia="宋体" w:cs="宋体"/>
                <w:sz w:val="21"/>
                <w:szCs w:val="21"/>
              </w:rPr>
            </w:pPr>
            <w:r>
              <w:rPr>
                <w:rFonts w:hint="eastAsia" w:ascii="宋体" w:hAnsi="宋体" w:eastAsia="宋体" w:cs="宋体"/>
                <w:spacing w:val="5"/>
                <w:sz w:val="21"/>
                <w:szCs w:val="21"/>
              </w:rPr>
              <w:t>打磨性</w:t>
            </w:r>
          </w:p>
        </w:tc>
        <w:tc>
          <w:tcPr>
            <w:tcW w:w="3542" w:type="dxa"/>
            <w:vAlign w:val="top"/>
          </w:tcPr>
          <w:p w14:paraId="50B5ECEB">
            <w:pPr>
              <w:pStyle w:val="8"/>
              <w:spacing w:before="144" w:line="226" w:lineRule="auto"/>
              <w:ind w:left="1092"/>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5"/>
                <w:sz w:val="21"/>
                <w:szCs w:val="21"/>
              </w:rPr>
              <w:t>/T 298-2010</w:t>
            </w:r>
          </w:p>
        </w:tc>
      </w:tr>
      <w:tr w14:paraId="3B725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991" w:type="dxa"/>
            <w:vAlign w:val="top"/>
          </w:tcPr>
          <w:p w14:paraId="2C6F11BA">
            <w:pPr>
              <w:pStyle w:val="8"/>
              <w:spacing w:before="145" w:line="268" w:lineRule="exact"/>
              <w:ind w:left="411"/>
              <w:rPr>
                <w:rFonts w:hint="eastAsia" w:ascii="宋体" w:hAnsi="宋体" w:eastAsia="宋体" w:cs="宋体"/>
                <w:sz w:val="21"/>
                <w:szCs w:val="21"/>
              </w:rPr>
            </w:pPr>
            <w:r>
              <w:rPr>
                <w:rFonts w:hint="eastAsia" w:ascii="宋体" w:hAnsi="宋体" w:eastAsia="宋体" w:cs="宋体"/>
                <w:spacing w:val="-7"/>
                <w:position w:val="1"/>
                <w:sz w:val="21"/>
                <w:szCs w:val="21"/>
              </w:rPr>
              <w:t>13</w:t>
            </w:r>
          </w:p>
        </w:tc>
        <w:tc>
          <w:tcPr>
            <w:tcW w:w="4357" w:type="dxa"/>
            <w:vAlign w:val="top"/>
          </w:tcPr>
          <w:p w14:paraId="6904E926">
            <w:pPr>
              <w:pStyle w:val="8"/>
              <w:spacing w:before="144" w:line="228" w:lineRule="auto"/>
              <w:ind w:left="1871"/>
              <w:rPr>
                <w:rFonts w:hint="eastAsia" w:ascii="宋体" w:hAnsi="宋体" w:eastAsia="宋体" w:cs="宋体"/>
                <w:sz w:val="21"/>
                <w:szCs w:val="21"/>
              </w:rPr>
            </w:pPr>
            <w:r>
              <w:rPr>
                <w:rFonts w:hint="eastAsia" w:ascii="宋体" w:hAnsi="宋体" w:eastAsia="宋体" w:cs="宋体"/>
                <w:spacing w:val="6"/>
                <w:sz w:val="21"/>
                <w:szCs w:val="21"/>
              </w:rPr>
              <w:t>耐水性</w:t>
            </w:r>
          </w:p>
        </w:tc>
        <w:tc>
          <w:tcPr>
            <w:tcW w:w="3542" w:type="dxa"/>
            <w:vAlign w:val="top"/>
          </w:tcPr>
          <w:p w14:paraId="21E45DCA">
            <w:pPr>
              <w:pStyle w:val="8"/>
              <w:spacing w:before="145" w:line="226" w:lineRule="auto"/>
              <w:ind w:left="1092"/>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5"/>
                <w:sz w:val="21"/>
                <w:szCs w:val="21"/>
              </w:rPr>
              <w:t>/T 298-2010</w:t>
            </w:r>
          </w:p>
        </w:tc>
      </w:tr>
      <w:tr w14:paraId="580F4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91" w:type="dxa"/>
            <w:vAlign w:val="top"/>
          </w:tcPr>
          <w:p w14:paraId="0447C31F">
            <w:pPr>
              <w:pStyle w:val="8"/>
              <w:spacing w:before="147" w:line="270" w:lineRule="exact"/>
              <w:ind w:left="411"/>
              <w:rPr>
                <w:rFonts w:hint="eastAsia" w:ascii="宋体" w:hAnsi="宋体" w:eastAsia="宋体" w:cs="宋体"/>
                <w:sz w:val="21"/>
                <w:szCs w:val="21"/>
              </w:rPr>
            </w:pPr>
            <w:r>
              <w:rPr>
                <w:rFonts w:hint="eastAsia" w:ascii="宋体" w:hAnsi="宋体" w:eastAsia="宋体" w:cs="宋体"/>
                <w:spacing w:val="-7"/>
                <w:position w:val="1"/>
                <w:sz w:val="21"/>
                <w:szCs w:val="21"/>
              </w:rPr>
              <w:t>14</w:t>
            </w:r>
          </w:p>
        </w:tc>
        <w:tc>
          <w:tcPr>
            <w:tcW w:w="4357" w:type="dxa"/>
            <w:vAlign w:val="top"/>
          </w:tcPr>
          <w:p w14:paraId="00745E65">
            <w:pPr>
              <w:pStyle w:val="8"/>
              <w:spacing w:before="146" w:line="228" w:lineRule="auto"/>
              <w:ind w:left="1134"/>
              <w:rPr>
                <w:rFonts w:hint="eastAsia" w:ascii="宋体" w:hAnsi="宋体" w:eastAsia="宋体" w:cs="宋体"/>
                <w:sz w:val="21"/>
                <w:szCs w:val="21"/>
              </w:rPr>
            </w:pPr>
            <w:r>
              <w:rPr>
                <w:rFonts w:hint="eastAsia" w:ascii="宋体" w:hAnsi="宋体" w:eastAsia="宋体" w:cs="宋体"/>
                <w:spacing w:val="8"/>
                <w:sz w:val="21"/>
                <w:szCs w:val="21"/>
              </w:rPr>
              <w:t>粘结强度（标准状态）</w:t>
            </w:r>
          </w:p>
        </w:tc>
        <w:tc>
          <w:tcPr>
            <w:tcW w:w="3542" w:type="dxa"/>
            <w:vAlign w:val="top"/>
          </w:tcPr>
          <w:p w14:paraId="60C858DD">
            <w:pPr>
              <w:pStyle w:val="8"/>
              <w:spacing w:before="147" w:line="226" w:lineRule="auto"/>
              <w:ind w:left="1092"/>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5"/>
                <w:sz w:val="21"/>
                <w:szCs w:val="21"/>
              </w:rPr>
              <w:t>/T 298-2010</w:t>
            </w:r>
          </w:p>
        </w:tc>
      </w:tr>
      <w:tr w14:paraId="04147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91" w:type="dxa"/>
            <w:vAlign w:val="top"/>
          </w:tcPr>
          <w:p w14:paraId="4B0621B0">
            <w:pPr>
              <w:pStyle w:val="8"/>
              <w:spacing w:before="145" w:line="269" w:lineRule="exact"/>
              <w:ind w:left="411"/>
              <w:rPr>
                <w:rFonts w:hint="eastAsia" w:ascii="宋体" w:hAnsi="宋体" w:eastAsia="宋体" w:cs="宋体"/>
                <w:sz w:val="21"/>
                <w:szCs w:val="21"/>
              </w:rPr>
            </w:pPr>
            <w:r>
              <w:rPr>
                <w:rFonts w:hint="eastAsia" w:ascii="宋体" w:hAnsi="宋体" w:eastAsia="宋体" w:cs="宋体"/>
                <w:spacing w:val="-7"/>
                <w:position w:val="1"/>
                <w:sz w:val="21"/>
                <w:szCs w:val="21"/>
              </w:rPr>
              <w:t>15</w:t>
            </w:r>
          </w:p>
        </w:tc>
        <w:tc>
          <w:tcPr>
            <w:tcW w:w="4357" w:type="dxa"/>
            <w:vAlign w:val="top"/>
          </w:tcPr>
          <w:p w14:paraId="02BFE08D">
            <w:pPr>
              <w:pStyle w:val="8"/>
              <w:spacing w:before="145" w:line="228" w:lineRule="auto"/>
              <w:ind w:left="1238"/>
              <w:rPr>
                <w:rFonts w:hint="eastAsia" w:ascii="宋体" w:hAnsi="宋体" w:eastAsia="宋体" w:cs="宋体"/>
                <w:sz w:val="21"/>
                <w:szCs w:val="21"/>
              </w:rPr>
            </w:pPr>
            <w:r>
              <w:rPr>
                <w:rFonts w:hint="eastAsia" w:ascii="宋体" w:hAnsi="宋体" w:eastAsia="宋体" w:cs="宋体"/>
                <w:spacing w:val="7"/>
                <w:sz w:val="21"/>
                <w:szCs w:val="21"/>
              </w:rPr>
              <w:t>粘结强度（浸水后）</w:t>
            </w:r>
          </w:p>
        </w:tc>
        <w:tc>
          <w:tcPr>
            <w:tcW w:w="3542" w:type="dxa"/>
            <w:vAlign w:val="top"/>
          </w:tcPr>
          <w:p w14:paraId="2327F85F">
            <w:pPr>
              <w:pStyle w:val="8"/>
              <w:spacing w:before="146" w:line="226" w:lineRule="auto"/>
              <w:ind w:left="1092"/>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5"/>
                <w:sz w:val="21"/>
                <w:szCs w:val="21"/>
              </w:rPr>
              <w:t>/T 298-2010</w:t>
            </w:r>
          </w:p>
        </w:tc>
      </w:tr>
      <w:tr w14:paraId="6A2E7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991" w:type="dxa"/>
            <w:vAlign w:val="top"/>
          </w:tcPr>
          <w:p w14:paraId="5F3E98DA">
            <w:pPr>
              <w:pStyle w:val="8"/>
              <w:spacing w:before="146" w:line="269" w:lineRule="exact"/>
              <w:ind w:left="411"/>
              <w:rPr>
                <w:rFonts w:hint="eastAsia" w:ascii="宋体" w:hAnsi="宋体" w:eastAsia="宋体" w:cs="宋体"/>
                <w:sz w:val="21"/>
                <w:szCs w:val="21"/>
              </w:rPr>
            </w:pPr>
            <w:r>
              <w:rPr>
                <w:rFonts w:hint="eastAsia" w:ascii="宋体" w:hAnsi="宋体" w:eastAsia="宋体" w:cs="宋体"/>
                <w:spacing w:val="-7"/>
                <w:position w:val="1"/>
                <w:sz w:val="21"/>
                <w:szCs w:val="21"/>
              </w:rPr>
              <w:t>16</w:t>
            </w:r>
          </w:p>
        </w:tc>
        <w:tc>
          <w:tcPr>
            <w:tcW w:w="4357" w:type="dxa"/>
            <w:vAlign w:val="top"/>
          </w:tcPr>
          <w:p w14:paraId="5531269E">
            <w:pPr>
              <w:pStyle w:val="8"/>
              <w:spacing w:before="146" w:line="228" w:lineRule="auto"/>
              <w:ind w:left="1870"/>
              <w:rPr>
                <w:rFonts w:hint="eastAsia" w:ascii="宋体" w:hAnsi="宋体" w:eastAsia="宋体" w:cs="宋体"/>
                <w:sz w:val="21"/>
                <w:szCs w:val="21"/>
              </w:rPr>
            </w:pPr>
            <w:r>
              <w:rPr>
                <w:rFonts w:hint="eastAsia" w:ascii="宋体" w:hAnsi="宋体" w:eastAsia="宋体" w:cs="宋体"/>
                <w:spacing w:val="6"/>
                <w:sz w:val="21"/>
                <w:szCs w:val="21"/>
              </w:rPr>
              <w:t>柔韧性</w:t>
            </w:r>
          </w:p>
        </w:tc>
        <w:tc>
          <w:tcPr>
            <w:tcW w:w="3542" w:type="dxa"/>
            <w:vAlign w:val="top"/>
          </w:tcPr>
          <w:p w14:paraId="7177CE5A">
            <w:pPr>
              <w:pStyle w:val="8"/>
              <w:spacing w:before="147" w:line="226" w:lineRule="auto"/>
              <w:ind w:left="1092"/>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5"/>
                <w:sz w:val="21"/>
                <w:szCs w:val="21"/>
              </w:rPr>
              <w:t>/T 298-2010</w:t>
            </w:r>
          </w:p>
        </w:tc>
      </w:tr>
      <w:tr w14:paraId="4D585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8890" w:type="dxa"/>
            <w:gridSpan w:val="3"/>
            <w:vAlign w:val="top"/>
          </w:tcPr>
          <w:p w14:paraId="14FA3A52">
            <w:pPr>
              <w:pStyle w:val="8"/>
              <w:spacing w:before="124" w:line="219" w:lineRule="auto"/>
              <w:ind w:left="113"/>
              <w:rPr>
                <w:rFonts w:hint="eastAsia" w:ascii="宋体" w:hAnsi="宋体" w:eastAsia="宋体" w:cs="宋体"/>
                <w:sz w:val="21"/>
                <w:szCs w:val="21"/>
                <w:lang w:val="en-US" w:eastAsia="zh-CN"/>
              </w:rPr>
            </w:pPr>
            <w:r>
              <w:rPr>
                <w:rFonts w:hint="eastAsia" w:ascii="宋体" w:hAnsi="宋体" w:eastAsia="宋体" w:cs="宋体"/>
                <w:spacing w:val="-1"/>
                <w:sz w:val="21"/>
                <w:szCs w:val="21"/>
              </w:rPr>
              <w:t>注：a</w:t>
            </w:r>
            <w:r>
              <w:rPr>
                <w:rFonts w:hint="eastAsia" w:ascii="宋体" w:hAnsi="宋体" w:eastAsia="宋体" w:cs="宋体"/>
                <w:spacing w:val="-33"/>
                <w:sz w:val="21"/>
                <w:szCs w:val="21"/>
              </w:rPr>
              <w:t xml:space="preserve"> </w:t>
            </w:r>
            <w:r>
              <w:rPr>
                <w:rFonts w:hint="eastAsia" w:ascii="宋体" w:hAnsi="宋体" w:eastAsia="宋体" w:cs="宋体"/>
                <w:spacing w:val="-1"/>
                <w:sz w:val="21"/>
                <w:szCs w:val="21"/>
              </w:rPr>
              <w:t>项目限苯、甲苯、二甲苯(含乙苯)。</w:t>
            </w:r>
          </w:p>
          <w:p w14:paraId="4B6D878C">
            <w:pPr>
              <w:pStyle w:val="8"/>
              <w:spacing w:before="26" w:line="219" w:lineRule="auto"/>
              <w:ind w:left="470"/>
              <w:rPr>
                <w:rFonts w:hint="eastAsia" w:ascii="宋体" w:hAnsi="宋体" w:eastAsia="宋体" w:cs="宋体"/>
                <w:sz w:val="21"/>
                <w:szCs w:val="21"/>
              </w:rPr>
            </w:pPr>
            <w:r>
              <w:rPr>
                <w:rFonts w:hint="eastAsia" w:ascii="宋体" w:hAnsi="宋体" w:eastAsia="宋体" w:cs="宋体"/>
                <w:spacing w:val="-1"/>
                <w:sz w:val="21"/>
                <w:szCs w:val="21"/>
              </w:rPr>
              <w:t>b</w:t>
            </w:r>
            <w:r>
              <w:rPr>
                <w:rFonts w:hint="eastAsia" w:ascii="宋体" w:hAnsi="宋体" w:eastAsia="宋体" w:cs="宋体"/>
                <w:spacing w:val="-31"/>
                <w:sz w:val="21"/>
                <w:szCs w:val="21"/>
              </w:rPr>
              <w:t xml:space="preserve"> </w:t>
            </w:r>
            <w:r>
              <w:rPr>
                <w:rFonts w:hint="eastAsia" w:ascii="宋体" w:hAnsi="宋体" w:eastAsia="宋体" w:cs="宋体"/>
                <w:spacing w:val="-1"/>
                <w:sz w:val="21"/>
                <w:szCs w:val="21"/>
              </w:rPr>
              <w:t>项目液态组分或膏状组分测试此项目。</w:t>
            </w:r>
          </w:p>
        </w:tc>
      </w:tr>
    </w:tbl>
    <w:p w14:paraId="486B22FE">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执行企业标准、团体标准、地方标准的产品，检验项目参照上述内容执行。</w:t>
      </w:r>
    </w:p>
    <w:p w14:paraId="161E14CA">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凡是注日期的文件，其随后所有的修改单（不包括勘误的内容）或修订版不适用于本细则。凡是不注日期的文件，其最新版本适用于本细则。</w:t>
      </w:r>
    </w:p>
    <w:p w14:paraId="01CF15BE">
      <w:pPr>
        <w:pStyle w:val="2"/>
        <w:spacing w:before="263" w:line="230" w:lineRule="auto"/>
        <w:ind w:left="11"/>
        <w:rPr>
          <w:sz w:val="21"/>
          <w:szCs w:val="21"/>
        </w:rPr>
      </w:pPr>
      <w:r>
        <w:rPr>
          <w:spacing w:val="5"/>
          <w:sz w:val="21"/>
          <w:szCs w:val="21"/>
        </w:rPr>
        <w:t>3</w:t>
      </w:r>
      <w:r>
        <w:rPr>
          <w:spacing w:val="9"/>
          <w:sz w:val="21"/>
          <w:szCs w:val="21"/>
        </w:rPr>
        <w:t xml:space="preserve">  </w:t>
      </w:r>
      <w:r>
        <w:rPr>
          <w:spacing w:val="5"/>
          <w:sz w:val="21"/>
          <w:szCs w:val="21"/>
        </w:rPr>
        <w:t>判定规则</w:t>
      </w:r>
    </w:p>
    <w:p w14:paraId="7D5BA00F">
      <w:pPr>
        <w:pStyle w:val="2"/>
        <w:spacing w:before="142" w:line="230" w:lineRule="auto"/>
        <w:ind w:left="11"/>
        <w:outlineLvl w:val="2"/>
        <w:rPr>
          <w:rFonts w:hint="eastAsia" w:ascii="宋体" w:hAnsi="宋体" w:eastAsia="宋体" w:cs="宋体"/>
          <w:sz w:val="21"/>
          <w:szCs w:val="21"/>
        </w:rPr>
      </w:pPr>
      <w:r>
        <w:rPr>
          <w:rFonts w:hint="eastAsia" w:ascii="宋体" w:hAnsi="宋体" w:eastAsia="宋体" w:cs="宋体"/>
          <w:spacing w:val="5"/>
          <w:sz w:val="21"/>
          <w:szCs w:val="21"/>
        </w:rPr>
        <w:t>3.1  依据标准</w:t>
      </w:r>
    </w:p>
    <w:p w14:paraId="641F7F2F">
      <w:pPr>
        <w:spacing w:before="221" w:line="228" w:lineRule="auto"/>
        <w:ind w:left="429"/>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 xml:space="preserve"> 30981.1-2025 涂料中有害物质限量 第</w:t>
      </w:r>
      <w:r>
        <w:rPr>
          <w:rFonts w:hint="eastAsia" w:ascii="宋体" w:hAnsi="宋体" w:eastAsia="宋体" w:cs="宋体"/>
          <w:spacing w:val="30"/>
          <w:sz w:val="21"/>
          <w:szCs w:val="21"/>
        </w:rPr>
        <w:t xml:space="preserve"> </w:t>
      </w:r>
      <w:r>
        <w:rPr>
          <w:rFonts w:hint="eastAsia" w:ascii="宋体" w:hAnsi="宋体" w:eastAsia="宋体" w:cs="宋体"/>
          <w:spacing w:val="5"/>
          <w:sz w:val="21"/>
          <w:szCs w:val="21"/>
        </w:rPr>
        <w:t>1</w:t>
      </w:r>
      <w:r>
        <w:rPr>
          <w:rFonts w:hint="eastAsia" w:ascii="宋体" w:hAnsi="宋体" w:eastAsia="宋体" w:cs="宋体"/>
          <w:spacing w:val="17"/>
          <w:sz w:val="21"/>
          <w:szCs w:val="21"/>
        </w:rPr>
        <w:t xml:space="preserve"> </w:t>
      </w:r>
      <w:r>
        <w:rPr>
          <w:rFonts w:hint="eastAsia" w:ascii="宋体" w:hAnsi="宋体" w:eastAsia="宋体" w:cs="宋体"/>
          <w:spacing w:val="5"/>
          <w:sz w:val="21"/>
          <w:szCs w:val="21"/>
        </w:rPr>
        <w:t>部分</w:t>
      </w:r>
      <w:r>
        <w:rPr>
          <w:rFonts w:hint="eastAsia" w:ascii="宋体" w:hAnsi="宋体" w:eastAsia="宋体" w:cs="宋体"/>
          <w:spacing w:val="-58"/>
          <w:sz w:val="21"/>
          <w:szCs w:val="21"/>
        </w:rPr>
        <w:t xml:space="preserve"> </w:t>
      </w:r>
      <w:r>
        <w:rPr>
          <w:rFonts w:hint="eastAsia" w:ascii="宋体" w:hAnsi="宋体" w:eastAsia="宋体" w:cs="宋体"/>
          <w:spacing w:val="5"/>
          <w:sz w:val="21"/>
          <w:szCs w:val="21"/>
        </w:rPr>
        <w:t>:建筑涂料</w:t>
      </w:r>
    </w:p>
    <w:p w14:paraId="12EFA09E">
      <w:pPr>
        <w:spacing w:before="113" w:line="228" w:lineRule="auto"/>
        <w:ind w:left="429"/>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6"/>
          <w:sz w:val="21"/>
          <w:szCs w:val="21"/>
        </w:rPr>
        <w:t>/T 23455-2009  外墙柔性腻子</w:t>
      </w:r>
    </w:p>
    <w:p w14:paraId="20D98E9F">
      <w:pPr>
        <w:spacing w:before="113" w:line="226" w:lineRule="auto"/>
        <w:ind w:left="430"/>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5"/>
          <w:sz w:val="21"/>
          <w:szCs w:val="21"/>
        </w:rPr>
        <w:t>/T</w:t>
      </w:r>
      <w:r>
        <w:rPr>
          <w:rFonts w:hint="eastAsia" w:ascii="宋体" w:hAnsi="宋体" w:eastAsia="宋体" w:cs="宋体"/>
          <w:spacing w:val="40"/>
          <w:sz w:val="21"/>
          <w:szCs w:val="21"/>
        </w:rPr>
        <w:t xml:space="preserve"> </w:t>
      </w:r>
      <w:r>
        <w:rPr>
          <w:rFonts w:hint="eastAsia" w:ascii="宋体" w:hAnsi="宋体" w:eastAsia="宋体" w:cs="宋体"/>
          <w:spacing w:val="5"/>
          <w:sz w:val="21"/>
          <w:szCs w:val="21"/>
        </w:rPr>
        <w:t>157-2009  建筑外墙用腻子</w:t>
      </w:r>
    </w:p>
    <w:p w14:paraId="71B4A7C3">
      <w:pPr>
        <w:spacing w:before="115" w:line="226" w:lineRule="auto"/>
        <w:ind w:left="430"/>
        <w:rPr>
          <w:rFonts w:hint="eastAsia" w:ascii="宋体" w:hAnsi="宋体" w:eastAsia="宋体" w:cs="宋体"/>
          <w:sz w:val="21"/>
          <w:szCs w:val="21"/>
        </w:rPr>
      </w:pPr>
      <w:r>
        <w:rPr>
          <w:rFonts w:hint="eastAsia" w:ascii="宋体" w:hAnsi="宋体" w:eastAsia="宋体" w:cs="宋体"/>
          <w:sz w:val="21"/>
          <w:szCs w:val="21"/>
        </w:rPr>
        <w:t>JG</w:t>
      </w:r>
      <w:r>
        <w:rPr>
          <w:rFonts w:hint="eastAsia" w:ascii="宋体" w:hAnsi="宋体" w:eastAsia="宋体" w:cs="宋体"/>
          <w:spacing w:val="6"/>
          <w:sz w:val="21"/>
          <w:szCs w:val="21"/>
        </w:rPr>
        <w:t>/T 298-2010  建筑室内用腻子</w:t>
      </w:r>
    </w:p>
    <w:p w14:paraId="4D27E577">
      <w:pPr>
        <w:spacing w:before="115" w:line="228" w:lineRule="auto"/>
        <w:ind w:left="433"/>
        <w:rPr>
          <w:rFonts w:hint="eastAsia" w:ascii="宋体" w:hAnsi="宋体" w:eastAsia="宋体" w:cs="宋体"/>
          <w:sz w:val="21"/>
          <w:szCs w:val="21"/>
        </w:rPr>
      </w:pPr>
      <w:r>
        <w:rPr>
          <w:rFonts w:hint="eastAsia" w:ascii="宋体" w:hAnsi="宋体" w:eastAsia="宋体" w:cs="宋体"/>
          <w:spacing w:val="9"/>
          <w:sz w:val="21"/>
          <w:szCs w:val="21"/>
        </w:rPr>
        <w:t>现行有效的企业标准、团体标准、地方标准及产品明示质量要求。</w:t>
      </w:r>
    </w:p>
    <w:p w14:paraId="56AB3024">
      <w:pPr>
        <w:pStyle w:val="2"/>
        <w:spacing w:before="277" w:line="230" w:lineRule="auto"/>
        <w:ind w:left="11"/>
        <w:outlineLvl w:val="2"/>
        <w:rPr>
          <w:rFonts w:hint="eastAsia" w:ascii="宋体" w:hAnsi="宋体" w:eastAsia="宋体" w:cs="宋体"/>
          <w:sz w:val="21"/>
          <w:szCs w:val="21"/>
          <w:lang w:val="en-US" w:eastAsia="zh-CN"/>
        </w:rPr>
      </w:pPr>
      <w:r>
        <w:rPr>
          <w:rFonts w:hint="eastAsia" w:ascii="宋体" w:hAnsi="宋体" w:eastAsia="宋体" w:cs="宋体"/>
          <w:spacing w:val="5"/>
          <w:sz w:val="21"/>
          <w:szCs w:val="21"/>
        </w:rPr>
        <w:t>3.2  判定原则</w:t>
      </w:r>
      <w:bookmarkStart w:id="0" w:name="_GoBack"/>
      <w:bookmarkEnd w:id="0"/>
    </w:p>
    <w:p w14:paraId="27565129">
      <w:pPr>
        <w:widowControl w:val="0"/>
        <w:kinsoku/>
        <w:autoSpaceDE/>
        <w:autoSpaceDN/>
        <w:adjustRightInd/>
        <w:snapToGrid w:val="0"/>
        <w:spacing w:line="440" w:lineRule="exact"/>
        <w:ind w:firstLine="420" w:firstLineChars="200"/>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经检验，检验项目全部合格，判定为被抽查产品所检项目未发现不合格；检验项目中任一项或一项以上不合格，判定为被抽查产品不合格。</w:t>
      </w:r>
    </w:p>
    <w:p w14:paraId="3D8A7CEC">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若被检产品明示的质量要求高于本细则中检验项目依据的标准要求时，应按被检产品明示的质量要求判定。</w:t>
      </w:r>
    </w:p>
    <w:p w14:paraId="5113728B">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若被检产品明示的质量要求低于本细则中检验项目依据的强制性标准要求时，应按照强制性标准要求判定。</w:t>
      </w:r>
    </w:p>
    <w:p w14:paraId="0F396C8E">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若被检产品明示的质量要求低于或包含本细则中检验项目依据的推荐性标准要求时，应以被检产品明示的质量要求判定。</w:t>
      </w:r>
    </w:p>
    <w:p w14:paraId="6733AE32">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若被检产品明示的质量要求缺少本细则中检验项目依据的强制性标准要求时，应按照强制性标准要求判定。</w:t>
      </w:r>
    </w:p>
    <w:p w14:paraId="7200C7FF">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若被检产品明示的质量要求缺少本细则中检验项目依据的推荐性标准要求时，该项目不参与判定。</w:t>
      </w:r>
    </w:p>
    <w:p w14:paraId="796D7BF2">
      <w:pPr>
        <w:widowControl w:val="0"/>
        <w:kinsoku/>
        <w:autoSpaceDE/>
        <w:autoSpaceDN/>
        <w:adjustRightInd/>
        <w:snapToGrid w:val="0"/>
        <w:spacing w:line="440" w:lineRule="exact"/>
        <w:ind w:firstLine="417" w:firstLineChars="199"/>
        <w:jc w:val="both"/>
        <w:textAlignment w:val="auto"/>
        <w:rPr>
          <w:rFonts w:hint="eastAsia" w:ascii="宋体" w:hAnsi="宋体" w:eastAsia="宋体" w:cs="宋体"/>
          <w:sz w:val="21"/>
          <w:szCs w:val="21"/>
        </w:rPr>
      </w:pPr>
    </w:p>
    <w:sectPr>
      <w:footerReference r:id="rId5" w:type="default"/>
      <w:pgSz w:w="11910" w:h="16840"/>
      <w:pgMar w:top="1431" w:right="1299" w:bottom="1009" w:left="1723" w:header="0" w:footer="84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DE80258-FE14-426D-A20E-8DF2E9786E5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2DA9CC5-D17E-4A69-88D9-C4A1302E3E8F}"/>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7DB41EF7-893F-4CD3-882E-0FACB9BADE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C47B9">
    <w:pPr>
      <w:spacing w:line="168" w:lineRule="auto"/>
      <w:ind w:left="4400"/>
      <w:rPr>
        <w:rFonts w:ascii="Calibri" w:hAnsi="Calibri" w:eastAsia="Calibri" w:cs="Calibri"/>
        <w:sz w:val="18"/>
        <w:szCs w:val="18"/>
      </w:rPr>
    </w:pPr>
    <w:r>
      <w:rPr>
        <w:rFonts w:ascii="Calibri" w:hAnsi="Calibri" w:eastAsia="Calibri" w:cs="Calibri"/>
        <w:sz w:val="18"/>
        <w:szCs w:val="18"/>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44B1342"/>
    <w:rsid w:val="05E25DDB"/>
    <w:rsid w:val="0781151E"/>
    <w:rsid w:val="10D67B9F"/>
    <w:rsid w:val="119A19F6"/>
    <w:rsid w:val="134A310C"/>
    <w:rsid w:val="1646245A"/>
    <w:rsid w:val="1D0165EA"/>
    <w:rsid w:val="2810627B"/>
    <w:rsid w:val="2E666BF4"/>
    <w:rsid w:val="35CD7559"/>
    <w:rsid w:val="3BC96A15"/>
    <w:rsid w:val="3C952AEF"/>
    <w:rsid w:val="3D4A6B6C"/>
    <w:rsid w:val="3EDB58AE"/>
    <w:rsid w:val="47340834"/>
    <w:rsid w:val="4D950505"/>
    <w:rsid w:val="5C2C297C"/>
    <w:rsid w:val="6142054C"/>
    <w:rsid w:val="6AA45266"/>
    <w:rsid w:val="74D774D1"/>
    <w:rsid w:val="7A1D77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20"/>
      <w:szCs w:val="20"/>
      <w:lang w:val="en-US" w:eastAsia="en-US" w:bidi="ar-SA"/>
    </w:rPr>
  </w:style>
  <w:style w:type="paragraph" w:styleId="3">
    <w:name w:val="Body Text Indent"/>
    <w:basedOn w:val="1"/>
    <w:qFormat/>
    <w:uiPriority w:val="0"/>
    <w:pPr>
      <w:ind w:firstLine="600" w:firstLineChars="200"/>
    </w:pPr>
    <w:rPr>
      <w:rFonts w:ascii="Times New Roman" w:hAnsi="Times New Roman" w:eastAsia="仿宋_GB2312"/>
      <w:sz w:val="30"/>
      <w:szCs w:val="24"/>
    </w:rPr>
  </w:style>
  <w:style w:type="paragraph" w:styleId="4">
    <w:name w:val="Body Text First Indent 2"/>
    <w:basedOn w:val="3"/>
    <w:unhideWhenUsed/>
    <w:qFormat/>
    <w:uiPriority w:val="99"/>
    <w:pPr>
      <w:ind w:firstLine="420" w:firstLineChars="200"/>
    </w:p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1556</Words>
  <Characters>2269</Characters>
  <TotalTime>1</TotalTime>
  <ScaleCrop>false</ScaleCrop>
  <LinksUpToDate>false</LinksUpToDate>
  <CharactersWithSpaces>2378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2026-06-26T15:34:00Z</dcterms:created>
  <dc:creator>Windows 用户</dc:creator>
  <cp:lastModifiedBy>。</cp:lastModifiedBy>
  <dcterms:modified xsi:type="dcterms:W3CDTF">2026-10-09T04:01:11Z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2026-09-30T17:11:00Z</vt:filetime>
  </property>
  <property fmtid="{D5CDD505-2E9C-101B-9397-08002B2CF9AE}" pid="4" name="KSOTemplateDocerSaveRecord">
    <vt:lpwstr>eyJoZGlkIjoiNjBmMGY0NDRhMDljNjM3ZmM0MTNlYjhjZjBkMmNlYjEiLCJ1c2VySWQiOiIyMTM2ODQxMzIifQ==</vt:lpwstr>
  </property>
  <property fmtid="{D5CDD505-2E9C-101B-9397-08002B2CF9AE}" pid="5" name="KSOProductBuildVer">
    <vt:lpwstr>2052-12.1.0.28505</vt:lpwstr>
  </property>
  <property fmtid="{D5CDD505-2E9C-101B-9397-08002B2CF9AE}" pid="6" name="ICV">
    <vt:lpwstr>9AF21CD189044AF6891343778517A909_12</vt:lpwstr>
  </property>
</Properties>
</file>