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A3C" w:rsidRDefault="000B4A3C" w:rsidP="00880987">
      <w:pPr>
        <w:spacing w:after="0" w:line="600" w:lineRule="exact"/>
        <w:jc w:val="center"/>
        <w:rPr>
          <w:rFonts w:ascii="Times New Roman" w:eastAsia="方正小标宋_GBK" w:hAnsi="Times New Roman" w:cs="Times New Roman"/>
          <w:b/>
          <w:sz w:val="44"/>
          <w:szCs w:val="44"/>
        </w:rPr>
      </w:pPr>
      <w:r w:rsidRPr="000B4A3C">
        <w:rPr>
          <w:rFonts w:ascii="Times New Roman" w:eastAsia="方正小标宋_GBK" w:hAnsi="Times New Roman" w:cs="Times New Roman" w:hint="eastAsia"/>
          <w:b/>
          <w:sz w:val="44"/>
          <w:szCs w:val="44"/>
        </w:rPr>
        <w:t>关于</w:t>
      </w:r>
      <w:r w:rsidRPr="000B4A3C">
        <w:rPr>
          <w:rFonts w:ascii="Times New Roman" w:eastAsia="方正小标宋_GBK" w:hAnsi="Times New Roman" w:cs="Times New Roman" w:hint="eastAsia"/>
          <w:b/>
          <w:sz w:val="44"/>
          <w:szCs w:val="44"/>
        </w:rPr>
        <w:t>2026</w:t>
      </w:r>
      <w:r w:rsidRPr="000B4A3C">
        <w:rPr>
          <w:rFonts w:ascii="Times New Roman" w:eastAsia="方正小标宋_GBK" w:hAnsi="Times New Roman" w:cs="Times New Roman" w:hint="eastAsia"/>
          <w:b/>
          <w:sz w:val="44"/>
          <w:szCs w:val="44"/>
        </w:rPr>
        <w:t>年</w:t>
      </w:r>
      <w:r w:rsidRPr="000B4A3C">
        <w:rPr>
          <w:rFonts w:ascii="Times New Roman" w:eastAsia="方正小标宋_GBK" w:hAnsi="Times New Roman" w:cs="Times New Roman" w:hint="eastAsia"/>
          <w:b/>
          <w:sz w:val="44"/>
          <w:szCs w:val="44"/>
        </w:rPr>
        <w:t>1</w:t>
      </w:r>
      <w:r w:rsidR="00782641">
        <w:rPr>
          <w:rFonts w:ascii="Times New Roman" w:eastAsia="方正小标宋_GBK" w:hAnsi="Times New Roman" w:cs="Times New Roman" w:hint="eastAsia"/>
          <w:b/>
          <w:sz w:val="44"/>
          <w:szCs w:val="44"/>
        </w:rPr>
        <w:t>至</w:t>
      </w:r>
      <w:r w:rsidRPr="000B4A3C">
        <w:rPr>
          <w:rFonts w:ascii="Times New Roman" w:eastAsia="方正小标宋_GBK" w:hAnsi="Times New Roman" w:cs="Times New Roman" w:hint="eastAsia"/>
          <w:b/>
          <w:sz w:val="44"/>
          <w:szCs w:val="44"/>
        </w:rPr>
        <w:t>6</w:t>
      </w:r>
      <w:r w:rsidRPr="000B4A3C">
        <w:rPr>
          <w:rFonts w:ascii="Times New Roman" w:eastAsia="方正小标宋_GBK" w:hAnsi="Times New Roman" w:cs="Times New Roman" w:hint="eastAsia"/>
          <w:b/>
          <w:sz w:val="44"/>
          <w:szCs w:val="44"/>
        </w:rPr>
        <w:t>月预算执行情况的报告</w:t>
      </w:r>
    </w:p>
    <w:p w:rsidR="00811944" w:rsidRDefault="00811944" w:rsidP="00880987">
      <w:pPr>
        <w:spacing w:after="0" w:line="600" w:lineRule="exact"/>
        <w:jc w:val="center"/>
        <w:rPr>
          <w:rFonts w:ascii="Times New Roman" w:eastAsia="方正楷体_GBK" w:hAnsi="Times New Roman" w:cs="Times New Roman"/>
          <w:color w:val="000000"/>
          <w:spacing w:val="-6"/>
          <w:sz w:val="32"/>
          <w:szCs w:val="44"/>
        </w:rPr>
      </w:pPr>
    </w:p>
    <w:p w:rsidR="00880987" w:rsidRPr="009C4B89" w:rsidRDefault="00880987" w:rsidP="00880987">
      <w:pPr>
        <w:spacing w:after="0" w:line="600" w:lineRule="exact"/>
        <w:jc w:val="center"/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</w:pPr>
      <w:r w:rsidRPr="009C4B89"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202</w:t>
      </w:r>
      <w:r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6</w:t>
      </w:r>
      <w:r w:rsidRPr="009C4B89"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年</w:t>
      </w:r>
      <w:r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8</w:t>
      </w:r>
      <w:r w:rsidRPr="009C4B89"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月</w:t>
      </w:r>
      <w:r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27</w:t>
      </w:r>
      <w:r w:rsidRPr="009C4B89"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日在攀枝花市第十一届人民代表大会常务委员会第</w:t>
      </w:r>
      <w:r w:rsidRPr="009C4B89"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3</w:t>
      </w:r>
      <w:r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6</w:t>
      </w:r>
      <w:r w:rsidRPr="009C4B89">
        <w:rPr>
          <w:rFonts w:ascii="Times New Roman" w:eastAsia="方正楷体_GBK" w:hAnsi="Times New Roman" w:cs="Times New Roman"/>
          <w:color w:val="000000"/>
          <w:spacing w:val="-8"/>
          <w:sz w:val="27"/>
          <w:szCs w:val="27"/>
        </w:rPr>
        <w:t>次会议上</w:t>
      </w:r>
    </w:p>
    <w:p w:rsidR="00880987" w:rsidRPr="009C4B89" w:rsidRDefault="00880987" w:rsidP="00880987">
      <w:pPr>
        <w:spacing w:after="0" w:line="600" w:lineRule="exact"/>
        <w:jc w:val="center"/>
        <w:rPr>
          <w:rFonts w:ascii="Times New Roman" w:eastAsia="方正楷体_GBK" w:hAnsi="Times New Roman" w:cs="Times New Roman"/>
          <w:color w:val="000000"/>
          <w:spacing w:val="-6"/>
          <w:sz w:val="32"/>
          <w:szCs w:val="32"/>
        </w:rPr>
      </w:pPr>
      <w:r w:rsidRPr="009C4B89">
        <w:rPr>
          <w:rFonts w:ascii="Times New Roman" w:eastAsia="方正楷体_GBK" w:hAnsi="Times New Roman" w:cs="Times New Roman"/>
          <w:color w:val="000000"/>
          <w:sz w:val="32"/>
          <w:szCs w:val="32"/>
          <w:lang w:bidi="ar"/>
        </w:rPr>
        <w:t>市人民政府</w:t>
      </w:r>
    </w:p>
    <w:p w:rsidR="00880987" w:rsidRPr="00880987" w:rsidRDefault="00880987" w:rsidP="00880987">
      <w:pPr>
        <w:pStyle w:val="a0"/>
        <w:spacing w:after="0" w:line="600" w:lineRule="exact"/>
        <w:ind w:firstLine="210"/>
      </w:pPr>
    </w:p>
    <w:p w:rsidR="00150B8A" w:rsidRPr="00575A4A" w:rsidRDefault="00150B8A" w:rsidP="00880987">
      <w:pPr>
        <w:spacing w:after="0" w:line="600" w:lineRule="exact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市十一届人大常委会：</w:t>
      </w:r>
    </w:p>
    <w:p w:rsidR="00150B8A" w:rsidRPr="00575A4A" w:rsidRDefault="00150B8A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受市人民政府委托，我向本次人大常委会报告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2026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年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1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至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6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月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预算执行情况，请予</w:t>
      </w:r>
      <w:r w:rsidR="00572F4F">
        <w:rPr>
          <w:rFonts w:ascii="Times New Roman" w:eastAsia="方正仿宋_GBK" w:hAnsi="Times New Roman" w:cs="Times New Roman" w:hint="eastAsia"/>
          <w:sz w:val="32"/>
          <w:szCs w:val="32"/>
        </w:rPr>
        <w:t>审议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150B8A" w:rsidRPr="00575A4A" w:rsidRDefault="00150B8A" w:rsidP="00880987">
      <w:pPr>
        <w:spacing w:after="0" w:line="600" w:lineRule="exact"/>
        <w:ind w:firstLineChars="200" w:firstLine="640"/>
        <w:rPr>
          <w:rFonts w:ascii="Times New Roman" w:eastAsia="方正黑体_GBK" w:hAnsi="Times New Roman" w:cs="Times New Roman"/>
          <w:sz w:val="32"/>
          <w:szCs w:val="32"/>
        </w:rPr>
      </w:pPr>
      <w:r w:rsidRPr="00575A4A">
        <w:rPr>
          <w:rFonts w:ascii="Times New Roman" w:eastAsia="方正黑体_GBK" w:hAnsi="Times New Roman" w:cs="Times New Roman"/>
          <w:sz w:val="32"/>
          <w:szCs w:val="32"/>
        </w:rPr>
        <w:t>一、预算执行基本情况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（一）一般公共预算</w:t>
      </w:r>
    </w:p>
    <w:p w:rsidR="00150B8A" w:rsidRPr="00575A4A" w:rsidRDefault="005C1E3E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1</w:t>
      </w:r>
      <w:r>
        <w:rPr>
          <w:rFonts w:ascii="Times New Roman" w:eastAsia="方正仿宋_GBK" w:hAnsi="Times New Roman" w:cs="Times New Roman"/>
          <w:sz w:val="32"/>
          <w:szCs w:val="32"/>
        </w:rPr>
        <w:t>至</w:t>
      </w:r>
      <w:r>
        <w:rPr>
          <w:rFonts w:ascii="Times New Roman" w:eastAsia="方正仿宋_GBK" w:hAnsi="Times New Roman" w:cs="Times New Roman"/>
          <w:sz w:val="32"/>
          <w:szCs w:val="32"/>
        </w:rPr>
        <w:t>6</w:t>
      </w:r>
      <w:r>
        <w:rPr>
          <w:rFonts w:ascii="Times New Roman" w:eastAsia="方正仿宋_GBK" w:hAnsi="Times New Roman" w:cs="Times New Roman"/>
          <w:sz w:val="32"/>
          <w:szCs w:val="32"/>
        </w:rPr>
        <w:t>月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，全市地方一般公共预算收入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473,000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44.4%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1.8%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，其中：税收收入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291,664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49.1%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6.2%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；非税收入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181,336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38.4%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4.6%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。加上使用上级转移支付、上年结转、新增一般债券等资金，全市一般公共预算支出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944,759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50.9%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7.8%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150B8A" w:rsidRDefault="00150B8A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市级（含国家钒钛高新区）地方一般公共预算收入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168,282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37.7%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0.03%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，其中：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税收收入</w:t>
      </w:r>
      <w:r w:rsidR="008F6BED" w:rsidRPr="008F6BED">
        <w:rPr>
          <w:rFonts w:ascii="Times New Roman" w:eastAsia="方正仿宋_GBK" w:hAnsi="Times New Roman" w:cs="Times New Roman"/>
          <w:sz w:val="32"/>
          <w:szCs w:val="32"/>
        </w:rPr>
        <w:t>92,672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8F6BED" w:rsidRPr="00E50AC2">
        <w:rPr>
          <w:rFonts w:ascii="Times New Roman" w:eastAsia="方正仿宋_GBK" w:hAnsi="Times New Roman" w:cs="Times New Roman"/>
          <w:sz w:val="32"/>
          <w:szCs w:val="32"/>
        </w:rPr>
        <w:t>48.7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="00275540" w:rsidRPr="00E50AC2">
        <w:rPr>
          <w:rFonts w:ascii="Times New Roman" w:eastAsia="方正仿宋_GBK" w:hAnsi="Times New Roman" w:cs="Times New Roman"/>
          <w:sz w:val="32"/>
          <w:szCs w:val="32"/>
        </w:rPr>
        <w:t>0.3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；非税收入</w:t>
      </w:r>
      <w:r w:rsidR="00275540" w:rsidRPr="00275540">
        <w:rPr>
          <w:rFonts w:ascii="Times New Roman" w:eastAsia="方正仿宋_GBK" w:hAnsi="Times New Roman" w:cs="Times New Roman"/>
          <w:sz w:val="32"/>
          <w:szCs w:val="32"/>
        </w:rPr>
        <w:t>75,610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F65E08" w:rsidRPr="00E50AC2">
        <w:rPr>
          <w:rFonts w:ascii="Times New Roman" w:eastAsia="方正仿宋_GBK" w:hAnsi="Times New Roman" w:cs="Times New Roman"/>
          <w:sz w:val="32"/>
          <w:szCs w:val="32"/>
        </w:rPr>
        <w:t>29.5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="00F65E08" w:rsidRPr="00E50AC2">
        <w:rPr>
          <w:rFonts w:ascii="Times New Roman" w:eastAsia="方正仿宋_GBK" w:hAnsi="Times New Roman" w:cs="Times New Roman"/>
          <w:sz w:val="32"/>
          <w:szCs w:val="32"/>
        </w:rPr>
        <w:t>0.3</w:t>
      </w:r>
      <w:r w:rsidR="00840CC1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9A42C6"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加上使用上级转移支付、上年结转、新增一般债券等资金，市级（含国家钒钛高新区）一般公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lastRenderedPageBreak/>
        <w:t>共预算支出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404,778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49.6%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16.9%</w:t>
      </w:r>
      <w:r w:rsidR="00C038D7">
        <w:rPr>
          <w:rFonts w:ascii="Times New Roman" w:eastAsia="方正仿宋_GBK" w:hAnsi="Times New Roman" w:cs="Times New Roman" w:hint="eastAsia"/>
          <w:sz w:val="32"/>
          <w:szCs w:val="32"/>
        </w:rPr>
        <w:t>。市本级</w:t>
      </w:r>
      <w:r w:rsidR="00C038D7">
        <w:rPr>
          <w:rFonts w:ascii="Times New Roman" w:eastAsia="方正仿宋_GBK" w:hAnsi="Times New Roman" w:cs="Times New Roman"/>
          <w:sz w:val="32"/>
          <w:szCs w:val="32"/>
        </w:rPr>
        <w:t>和</w:t>
      </w:r>
      <w:r w:rsidR="00C038D7" w:rsidRPr="00575A4A">
        <w:rPr>
          <w:rFonts w:ascii="Times New Roman" w:eastAsia="方正仿宋_GBK" w:hAnsi="Times New Roman" w:cs="Times New Roman"/>
          <w:sz w:val="32"/>
          <w:szCs w:val="32"/>
        </w:rPr>
        <w:t>国家钒钛高新区</w:t>
      </w:r>
      <w:r w:rsidR="00C038D7">
        <w:rPr>
          <w:rFonts w:ascii="Times New Roman" w:eastAsia="方正仿宋_GBK" w:hAnsi="Times New Roman" w:cs="Times New Roman" w:hint="eastAsia"/>
          <w:sz w:val="32"/>
          <w:szCs w:val="32"/>
        </w:rPr>
        <w:t>收支</w:t>
      </w:r>
      <w:r w:rsidR="00C038D7">
        <w:rPr>
          <w:rFonts w:ascii="Times New Roman" w:eastAsia="方正仿宋_GBK" w:hAnsi="Times New Roman" w:cs="Times New Roman"/>
          <w:sz w:val="32"/>
          <w:szCs w:val="32"/>
        </w:rPr>
        <w:t>情况分别</w:t>
      </w:r>
      <w:r w:rsidR="00C038D7">
        <w:rPr>
          <w:rFonts w:ascii="Times New Roman" w:eastAsia="方正仿宋_GBK" w:hAnsi="Times New Roman" w:cs="Times New Roman" w:hint="eastAsia"/>
          <w:sz w:val="32"/>
          <w:szCs w:val="32"/>
        </w:rPr>
        <w:t>如下</w:t>
      </w:r>
      <w:r w:rsidR="00C038D7">
        <w:rPr>
          <w:rFonts w:ascii="Times New Roman" w:eastAsia="方正仿宋_GBK" w:hAnsi="Times New Roman" w:cs="Times New Roman"/>
          <w:sz w:val="32"/>
          <w:szCs w:val="32"/>
        </w:rPr>
        <w:t>：</w:t>
      </w:r>
    </w:p>
    <w:p w:rsidR="00C038D7" w:rsidRDefault="00997911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市本级</w:t>
      </w:r>
      <w:r w:rsidR="00C038D7" w:rsidRPr="00575A4A">
        <w:rPr>
          <w:rFonts w:ascii="Times New Roman" w:eastAsia="方正仿宋_GBK" w:hAnsi="Times New Roman" w:cs="Times New Roman"/>
          <w:sz w:val="32"/>
          <w:szCs w:val="32"/>
        </w:rPr>
        <w:t>地方一般公共预算收入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147,126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36.8%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2.8%</w:t>
      </w:r>
      <w:r w:rsidR="00C038D7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C038D7" w:rsidRPr="00575A4A">
        <w:rPr>
          <w:rFonts w:ascii="Times New Roman" w:eastAsia="方正仿宋_GBK" w:hAnsi="Times New Roman" w:cs="Times New Roman"/>
          <w:sz w:val="32"/>
          <w:szCs w:val="32"/>
        </w:rPr>
        <w:t>其中：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税收收入</w:t>
      </w:r>
      <w:r w:rsidR="00A8636E" w:rsidRPr="00A8636E">
        <w:rPr>
          <w:rFonts w:ascii="Times New Roman" w:eastAsia="方正仿宋_GBK" w:hAnsi="Times New Roman" w:cs="Times New Roman"/>
          <w:sz w:val="32"/>
          <w:szCs w:val="32"/>
        </w:rPr>
        <w:t>75,031</w:t>
      </w:r>
      <w:r w:rsidR="00C038D7" w:rsidRPr="00A8636E">
        <w:rPr>
          <w:rFonts w:ascii="Times New Roman" w:eastAsia="方正仿宋_GBK" w:hAnsi="Times New Roman" w:cs="Times New Roman"/>
          <w:sz w:val="32"/>
          <w:szCs w:val="32"/>
        </w:rPr>
        <w:t>万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元，为预算的</w:t>
      </w:r>
      <w:r w:rsidR="00A8636E">
        <w:rPr>
          <w:rFonts w:ascii="Times New Roman" w:eastAsia="方正仿宋_GBK" w:hAnsi="Times New Roman" w:cs="Times New Roman"/>
          <w:sz w:val="32"/>
          <w:szCs w:val="32"/>
        </w:rPr>
        <w:t>47.5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，同比</w:t>
      </w:r>
      <w:r w:rsidR="00E017B6">
        <w:rPr>
          <w:rFonts w:ascii="Times New Roman" w:eastAsia="方正仿宋_GBK" w:hAnsi="Times New Roman" w:cs="Times New Roman" w:hint="eastAsia"/>
          <w:sz w:val="32"/>
          <w:szCs w:val="32"/>
        </w:rPr>
        <w:t>下降</w:t>
      </w:r>
      <w:r w:rsidR="00E017B6">
        <w:rPr>
          <w:rFonts w:ascii="Times New Roman" w:eastAsia="方正仿宋_GBK" w:hAnsi="Times New Roman" w:cs="Times New Roman" w:hint="eastAsia"/>
          <w:sz w:val="32"/>
          <w:szCs w:val="32"/>
        </w:rPr>
        <w:t>2.4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；非税收入</w:t>
      </w:r>
      <w:r w:rsidR="00BE0B40" w:rsidRPr="00BE0B40">
        <w:rPr>
          <w:rFonts w:ascii="Times New Roman" w:eastAsia="方正仿宋_GBK" w:hAnsi="Times New Roman" w:cs="Times New Roman"/>
          <w:sz w:val="32"/>
          <w:szCs w:val="32"/>
        </w:rPr>
        <w:t>72,095</w:t>
      </w:r>
      <w:r w:rsidR="00C038D7" w:rsidRPr="00BE0B40">
        <w:rPr>
          <w:rFonts w:ascii="Times New Roman" w:eastAsia="方正仿宋_GBK" w:hAnsi="Times New Roman" w:cs="Times New Roman"/>
          <w:sz w:val="32"/>
          <w:szCs w:val="32"/>
        </w:rPr>
        <w:t>万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元，为预算的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29.</w:t>
      </w:r>
      <w:r w:rsidR="00BE0B40">
        <w:rPr>
          <w:rFonts w:ascii="Times New Roman" w:eastAsia="方正仿宋_GBK" w:hAnsi="Times New Roman" w:cs="Times New Roman"/>
          <w:sz w:val="32"/>
          <w:szCs w:val="32"/>
        </w:rPr>
        <w:t>8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="00BE0B40">
        <w:rPr>
          <w:rFonts w:ascii="Times New Roman" w:eastAsia="方正仿宋_GBK" w:hAnsi="Times New Roman" w:cs="Times New Roman"/>
          <w:sz w:val="32"/>
          <w:szCs w:val="32"/>
        </w:rPr>
        <w:t>3.1</w:t>
      </w:r>
      <w:r w:rsidR="00C038D7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C038D7"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  <w:r w:rsidR="00C038D7" w:rsidRPr="00575A4A">
        <w:rPr>
          <w:rFonts w:ascii="Times New Roman" w:eastAsia="方正仿宋_GBK" w:hAnsi="Times New Roman" w:cs="Times New Roman"/>
          <w:sz w:val="32"/>
          <w:szCs w:val="32"/>
        </w:rPr>
        <w:t>市本级一般公共预算支出</w:t>
      </w:r>
      <w:r w:rsidR="00C038D7" w:rsidRPr="00575A4A">
        <w:rPr>
          <w:rFonts w:ascii="Times New Roman" w:eastAsia="方正仿宋_GBK" w:hAnsi="Times New Roman" w:cs="Times New Roman"/>
          <w:sz w:val="32"/>
          <w:szCs w:val="32"/>
        </w:rPr>
        <w:t>365,010</w:t>
      </w:r>
      <w:r w:rsidR="00C038D7"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C038D7" w:rsidRPr="00575A4A">
        <w:rPr>
          <w:rFonts w:ascii="Times New Roman" w:eastAsia="方正仿宋_GBK" w:hAnsi="Times New Roman" w:cs="Times New Roman"/>
          <w:sz w:val="32"/>
          <w:szCs w:val="32"/>
        </w:rPr>
        <w:t>48.4%</w:t>
      </w:r>
      <w:r w:rsidR="00C038D7"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="00C038D7" w:rsidRPr="00575A4A">
        <w:rPr>
          <w:rFonts w:ascii="Times New Roman" w:eastAsia="方正仿宋_GBK" w:hAnsi="Times New Roman" w:cs="Times New Roman"/>
          <w:sz w:val="32"/>
          <w:szCs w:val="32"/>
        </w:rPr>
        <w:t>14.8%</w:t>
      </w:r>
      <w:r w:rsidR="00C038D7"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:rsidR="00997911" w:rsidRDefault="00997911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国家钒钛高新区</w:t>
      </w:r>
      <w:r w:rsidR="00EC439C" w:rsidRPr="00575A4A">
        <w:rPr>
          <w:rFonts w:ascii="Times New Roman" w:eastAsia="方正仿宋_GBK" w:hAnsi="Times New Roman" w:cs="Times New Roman"/>
          <w:sz w:val="32"/>
          <w:szCs w:val="32"/>
        </w:rPr>
        <w:t>地方一般公共预算收入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21,156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45.7%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24.9%</w:t>
      </w:r>
      <w:r w:rsidR="002E501F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其中：</w:t>
      </w:r>
      <w:r w:rsidR="002E501F" w:rsidRPr="00E50AC2">
        <w:rPr>
          <w:rFonts w:ascii="Times New Roman" w:eastAsia="方正仿宋_GBK" w:hAnsi="Times New Roman" w:cs="Times New Roman"/>
          <w:sz w:val="32"/>
          <w:szCs w:val="32"/>
        </w:rPr>
        <w:t>税收收入</w:t>
      </w:r>
      <w:r w:rsidR="00A55164" w:rsidRPr="00A55164">
        <w:rPr>
          <w:rFonts w:ascii="Times New Roman" w:eastAsia="方正仿宋_GBK" w:hAnsi="Times New Roman" w:cs="Times New Roman"/>
          <w:sz w:val="32"/>
          <w:szCs w:val="32"/>
        </w:rPr>
        <w:t>17,641</w:t>
      </w:r>
      <w:r w:rsidR="002E501F" w:rsidRPr="00A55164">
        <w:rPr>
          <w:rFonts w:ascii="Times New Roman" w:eastAsia="方正仿宋_GBK" w:hAnsi="Times New Roman" w:cs="Times New Roman"/>
          <w:sz w:val="32"/>
          <w:szCs w:val="32"/>
        </w:rPr>
        <w:t>万</w:t>
      </w:r>
      <w:r w:rsidR="002E501F" w:rsidRPr="00E50AC2">
        <w:rPr>
          <w:rFonts w:ascii="Times New Roman" w:eastAsia="方正仿宋_GBK" w:hAnsi="Times New Roman" w:cs="Times New Roman"/>
          <w:sz w:val="32"/>
          <w:szCs w:val="32"/>
        </w:rPr>
        <w:t>元，为预算的</w:t>
      </w:r>
      <w:r w:rsidR="00A55164">
        <w:rPr>
          <w:rFonts w:ascii="Times New Roman" w:eastAsia="方正仿宋_GBK" w:hAnsi="Times New Roman" w:cs="Times New Roman"/>
          <w:sz w:val="32"/>
          <w:szCs w:val="32"/>
        </w:rPr>
        <w:t>5</w:t>
      </w:r>
      <w:r w:rsidR="002E501F">
        <w:rPr>
          <w:rFonts w:ascii="Times New Roman" w:eastAsia="方正仿宋_GBK" w:hAnsi="Times New Roman" w:cs="Times New Roman"/>
          <w:sz w:val="32"/>
          <w:szCs w:val="32"/>
        </w:rPr>
        <w:t>5</w:t>
      </w:r>
      <w:r w:rsidR="002E501F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2E501F" w:rsidRPr="00E50AC2">
        <w:rPr>
          <w:rFonts w:ascii="Times New Roman" w:eastAsia="方正仿宋_GBK" w:hAnsi="Times New Roman" w:cs="Times New Roman"/>
          <w:sz w:val="32"/>
          <w:szCs w:val="32"/>
        </w:rPr>
        <w:t>，同比</w:t>
      </w:r>
      <w:r w:rsidR="00A55164">
        <w:rPr>
          <w:rFonts w:ascii="Times New Roman" w:eastAsia="方正仿宋_GBK" w:hAnsi="Times New Roman" w:cs="Times New Roman" w:hint="eastAsia"/>
          <w:sz w:val="32"/>
          <w:szCs w:val="32"/>
        </w:rPr>
        <w:t>增长</w:t>
      </w:r>
      <w:r w:rsidR="00A55164">
        <w:rPr>
          <w:rFonts w:ascii="Times New Roman" w:eastAsia="方正仿宋_GBK" w:hAnsi="Times New Roman" w:cs="Times New Roman" w:hint="eastAsia"/>
          <w:sz w:val="32"/>
          <w:szCs w:val="32"/>
        </w:rPr>
        <w:t>13.8</w:t>
      </w:r>
      <w:r w:rsidR="002E501F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986AD7" w:rsidRPr="00E50AC2">
        <w:rPr>
          <w:rFonts w:ascii="Times New Roman" w:eastAsia="方正仿宋_GBK" w:hAnsi="Times New Roman" w:cs="Times New Roman"/>
          <w:sz w:val="32"/>
          <w:szCs w:val="32"/>
        </w:rPr>
        <w:t>；非税收入</w:t>
      </w:r>
      <w:r w:rsidR="00F2189C" w:rsidRPr="00F2189C">
        <w:rPr>
          <w:rFonts w:ascii="Times New Roman" w:eastAsia="方正仿宋_GBK" w:hAnsi="Times New Roman" w:cs="Times New Roman"/>
          <w:sz w:val="32"/>
          <w:szCs w:val="32"/>
        </w:rPr>
        <w:t>3,515</w:t>
      </w:r>
      <w:r w:rsidR="00986AD7" w:rsidRPr="00F2189C">
        <w:rPr>
          <w:rFonts w:ascii="Times New Roman" w:eastAsia="方正仿宋_GBK" w:hAnsi="Times New Roman" w:cs="Times New Roman"/>
          <w:sz w:val="32"/>
          <w:szCs w:val="32"/>
        </w:rPr>
        <w:t>万</w:t>
      </w:r>
      <w:r w:rsidR="00986AD7" w:rsidRPr="00E50AC2">
        <w:rPr>
          <w:rFonts w:ascii="Times New Roman" w:eastAsia="方正仿宋_GBK" w:hAnsi="Times New Roman" w:cs="Times New Roman"/>
          <w:sz w:val="32"/>
          <w:szCs w:val="32"/>
        </w:rPr>
        <w:t>元，为预算的</w:t>
      </w:r>
      <w:r w:rsidR="00F2189C">
        <w:rPr>
          <w:rFonts w:ascii="Times New Roman" w:eastAsia="方正仿宋_GBK" w:hAnsi="Times New Roman" w:cs="Times New Roman"/>
          <w:sz w:val="32"/>
          <w:szCs w:val="32"/>
        </w:rPr>
        <w:t>24.7</w:t>
      </w:r>
      <w:r w:rsidR="00986AD7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986AD7" w:rsidRPr="00E50AC2">
        <w:rPr>
          <w:rFonts w:ascii="Times New Roman" w:eastAsia="方正仿宋_GBK" w:hAnsi="Times New Roman" w:cs="Times New Roman"/>
          <w:sz w:val="32"/>
          <w:szCs w:val="32"/>
        </w:rPr>
        <w:t>，同比</w:t>
      </w:r>
      <w:r w:rsidR="00F2189C">
        <w:rPr>
          <w:rFonts w:ascii="Times New Roman" w:eastAsia="方正仿宋_GBK" w:hAnsi="Times New Roman" w:cs="Times New Roman" w:hint="eastAsia"/>
          <w:sz w:val="32"/>
          <w:szCs w:val="32"/>
        </w:rPr>
        <w:t>增长</w:t>
      </w:r>
      <w:r w:rsidR="00F2189C">
        <w:rPr>
          <w:rFonts w:ascii="Times New Roman" w:eastAsia="方正仿宋_GBK" w:hAnsi="Times New Roman" w:cs="Times New Roman" w:hint="eastAsia"/>
          <w:sz w:val="32"/>
          <w:szCs w:val="32"/>
        </w:rPr>
        <w:t>144.1</w:t>
      </w:r>
      <w:r w:rsidR="00986AD7" w:rsidRPr="00E50AC2">
        <w:rPr>
          <w:rFonts w:ascii="Times New Roman" w:eastAsia="方正仿宋_GBK" w:hAnsi="Times New Roman" w:cs="Times New Roman"/>
          <w:sz w:val="32"/>
          <w:szCs w:val="32"/>
        </w:rPr>
        <w:t>%</w:t>
      </w:r>
      <w:r w:rsidR="00986AD7"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国家钒钛高新区</w:t>
      </w:r>
      <w:r w:rsidR="002D7EAE" w:rsidRPr="00575A4A">
        <w:rPr>
          <w:rFonts w:ascii="Times New Roman" w:eastAsia="方正仿宋_GBK" w:hAnsi="Times New Roman" w:cs="Times New Roman"/>
          <w:sz w:val="32"/>
          <w:szCs w:val="32"/>
        </w:rPr>
        <w:t>一般公共预算支出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39,768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63.7%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40.4%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（二）政府性基金预算</w:t>
      </w:r>
    </w:p>
    <w:p w:rsidR="00150B8A" w:rsidRPr="00575A4A" w:rsidRDefault="005C1E3E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1</w:t>
      </w:r>
      <w:r>
        <w:rPr>
          <w:rFonts w:ascii="Times New Roman" w:eastAsia="方正仿宋_GBK" w:hAnsi="Times New Roman" w:cs="Times New Roman"/>
          <w:sz w:val="32"/>
          <w:szCs w:val="32"/>
        </w:rPr>
        <w:t>至</w:t>
      </w:r>
      <w:r>
        <w:rPr>
          <w:rFonts w:ascii="Times New Roman" w:eastAsia="方正仿宋_GBK" w:hAnsi="Times New Roman" w:cs="Times New Roman"/>
          <w:sz w:val="32"/>
          <w:szCs w:val="32"/>
        </w:rPr>
        <w:t>6</w:t>
      </w:r>
      <w:r>
        <w:rPr>
          <w:rFonts w:ascii="Times New Roman" w:eastAsia="方正仿宋_GBK" w:hAnsi="Times New Roman" w:cs="Times New Roman"/>
          <w:sz w:val="32"/>
          <w:szCs w:val="32"/>
        </w:rPr>
        <w:t>月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，全市政府性基金预算收入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38,451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14%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23.6%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，其中：</w:t>
      </w:r>
      <w:r w:rsidR="00150B8A" w:rsidRPr="00B94D14">
        <w:rPr>
          <w:rFonts w:ascii="Times New Roman" w:eastAsia="方正仿宋_GBK" w:hAnsi="Times New Roman" w:cs="Times New Roman" w:hint="eastAsia"/>
          <w:sz w:val="32"/>
          <w:szCs w:val="32"/>
        </w:rPr>
        <w:t>国有土地使用权出让收入</w:t>
      </w:r>
      <w:r w:rsidR="00150B8A" w:rsidRPr="00B94D14">
        <w:rPr>
          <w:rFonts w:ascii="Times New Roman" w:eastAsia="方正仿宋_GBK" w:hAnsi="Times New Roman" w:cs="Times New Roman"/>
          <w:sz w:val="32"/>
          <w:szCs w:val="32"/>
        </w:rPr>
        <w:t>36,803</w:t>
      </w:r>
      <w:r w:rsidR="00150B8A" w:rsidRPr="00B94D14">
        <w:rPr>
          <w:rFonts w:ascii="Times New Roman" w:eastAsia="方正仿宋_GBK" w:hAnsi="Times New Roman" w:cs="Times New Roman"/>
          <w:sz w:val="32"/>
          <w:szCs w:val="32"/>
        </w:rPr>
        <w:t>万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元，为预算的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16.6%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="00150B8A">
        <w:rPr>
          <w:rFonts w:ascii="Times New Roman" w:eastAsia="方正仿宋_GBK" w:hAnsi="Times New Roman" w:cs="Times New Roman"/>
          <w:sz w:val="32"/>
          <w:szCs w:val="32"/>
        </w:rPr>
        <w:t>18.2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。加上使用上级转移支付、上年结转、新增专项债券等资金，全市政府性基金预算支出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261,201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49.4%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13.6%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150B8A" w:rsidRDefault="00150B8A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市级（含国家钒钛高新区）政府性基金预算收入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8,953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7.1%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57.9%</w:t>
      </w:r>
      <w:r w:rsidR="00955A2A" w:rsidRPr="00575A4A">
        <w:rPr>
          <w:rFonts w:ascii="Times New Roman" w:eastAsia="方正仿宋_GBK" w:hAnsi="Times New Roman" w:cs="Times New Roman"/>
          <w:sz w:val="32"/>
          <w:szCs w:val="32"/>
        </w:rPr>
        <w:t>，其中：</w:t>
      </w:r>
      <w:r w:rsidR="00955A2A" w:rsidRPr="00B94D14">
        <w:rPr>
          <w:rFonts w:ascii="Times New Roman" w:eastAsia="方正仿宋_GBK" w:hAnsi="Times New Roman" w:cs="Times New Roman" w:hint="eastAsia"/>
          <w:sz w:val="32"/>
          <w:szCs w:val="32"/>
        </w:rPr>
        <w:t>国有土地使用权出让收入</w:t>
      </w:r>
      <w:r w:rsidR="00CE6DEA" w:rsidRPr="00CE6DEA">
        <w:rPr>
          <w:rFonts w:ascii="Times New Roman" w:eastAsia="方正仿宋_GBK" w:hAnsi="Times New Roman" w:cs="Times New Roman"/>
          <w:sz w:val="32"/>
          <w:szCs w:val="32"/>
        </w:rPr>
        <w:t>7,556</w:t>
      </w:r>
      <w:r w:rsidR="00955A2A" w:rsidRPr="00CE6DEA">
        <w:rPr>
          <w:rFonts w:ascii="Times New Roman" w:eastAsia="方正仿宋_GBK" w:hAnsi="Times New Roman" w:cs="Times New Roman"/>
          <w:sz w:val="32"/>
          <w:szCs w:val="32"/>
        </w:rPr>
        <w:t>万</w:t>
      </w:r>
      <w:r w:rsidR="00955A2A" w:rsidRPr="00575A4A">
        <w:rPr>
          <w:rFonts w:ascii="Times New Roman" w:eastAsia="方正仿宋_GBK" w:hAnsi="Times New Roman" w:cs="Times New Roman"/>
          <w:sz w:val="32"/>
          <w:szCs w:val="32"/>
        </w:rPr>
        <w:t>元，为预算的</w:t>
      </w:r>
      <w:r w:rsidR="00E23D6C">
        <w:rPr>
          <w:rFonts w:ascii="Times New Roman" w:eastAsia="方正仿宋_GBK" w:hAnsi="Times New Roman" w:cs="Times New Roman"/>
          <w:sz w:val="32"/>
          <w:szCs w:val="32"/>
        </w:rPr>
        <w:t>8.3</w:t>
      </w:r>
      <w:r w:rsidR="00955A2A" w:rsidRPr="00575A4A">
        <w:rPr>
          <w:rFonts w:ascii="Times New Roman" w:eastAsia="方正仿宋_GBK" w:hAnsi="Times New Roman" w:cs="Times New Roman"/>
          <w:sz w:val="32"/>
          <w:szCs w:val="32"/>
        </w:rPr>
        <w:t>%</w:t>
      </w:r>
      <w:r w:rsidR="00955A2A" w:rsidRPr="00575A4A">
        <w:rPr>
          <w:rFonts w:ascii="Times New Roman" w:eastAsia="方正仿宋_GBK" w:hAnsi="Times New Roman" w:cs="Times New Roman"/>
          <w:sz w:val="32"/>
          <w:szCs w:val="32"/>
        </w:rPr>
        <w:t>，同比</w:t>
      </w:r>
      <w:r w:rsidR="00E23D6C">
        <w:rPr>
          <w:rFonts w:ascii="Times New Roman" w:eastAsia="方正仿宋_GBK" w:hAnsi="Times New Roman" w:cs="Times New Roman" w:hint="eastAsia"/>
          <w:sz w:val="32"/>
          <w:szCs w:val="32"/>
        </w:rPr>
        <w:t>增长</w:t>
      </w:r>
      <w:r w:rsidR="00E23D6C">
        <w:rPr>
          <w:rFonts w:ascii="Times New Roman" w:eastAsia="方正仿宋_GBK" w:hAnsi="Times New Roman" w:cs="Times New Roman" w:hint="eastAsia"/>
          <w:sz w:val="32"/>
          <w:szCs w:val="32"/>
        </w:rPr>
        <w:t>911.5</w:t>
      </w:r>
      <w:r w:rsidR="00955A2A" w:rsidRPr="00575A4A">
        <w:rPr>
          <w:rFonts w:ascii="Times New Roman" w:eastAsia="方正仿宋_GBK" w:hAnsi="Times New Roman" w:cs="Times New Roman"/>
          <w:sz w:val="32"/>
          <w:szCs w:val="32"/>
        </w:rPr>
        <w:t>%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037932">
        <w:rPr>
          <w:rFonts w:ascii="Times New Roman" w:eastAsia="方正仿宋_GBK" w:hAnsi="Times New Roman" w:cs="Times New Roman" w:hint="eastAsia"/>
          <w:sz w:val="32"/>
          <w:szCs w:val="32"/>
        </w:rPr>
        <w:t>进度较慢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t>主要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lastRenderedPageBreak/>
        <w:t>是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t>2026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t>年</w:t>
      </w:r>
      <w:r w:rsidR="00B10615">
        <w:rPr>
          <w:rFonts w:ascii="Times New Roman" w:eastAsia="方正仿宋_GBK" w:hAnsi="Times New Roman" w:cs="Times New Roman"/>
          <w:sz w:val="32"/>
          <w:szCs w:val="32"/>
        </w:rPr>
        <w:t>市辖区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t>计划</w:t>
      </w:r>
      <w:r w:rsidR="00B10615">
        <w:rPr>
          <w:rFonts w:ascii="Times New Roman" w:eastAsia="方正仿宋_GBK" w:hAnsi="Times New Roman" w:cs="Times New Roman"/>
          <w:sz w:val="32"/>
          <w:szCs w:val="32"/>
        </w:rPr>
        <w:t>出让的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t>33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t>宗地</w:t>
      </w:r>
      <w:r w:rsidR="00B10615">
        <w:rPr>
          <w:rFonts w:ascii="Times New Roman" w:eastAsia="方正仿宋_GBK" w:hAnsi="Times New Roman" w:cs="Times New Roman"/>
          <w:sz w:val="32"/>
          <w:szCs w:val="32"/>
        </w:rPr>
        <w:t>上半年仅完成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t>3</w:t>
      </w:r>
      <w:r w:rsidR="00B10615">
        <w:rPr>
          <w:rFonts w:ascii="Times New Roman" w:eastAsia="方正仿宋_GBK" w:hAnsi="Times New Roman" w:cs="Times New Roman" w:hint="eastAsia"/>
          <w:sz w:val="32"/>
          <w:szCs w:val="32"/>
        </w:rPr>
        <w:t>宗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。加上使用上级转移支付、上年结转、新增专项债券等资金，市级（含国家钒钛高新区）政府性基金预算支出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66,677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30.5%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37%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r w:rsidR="00793986">
        <w:rPr>
          <w:rFonts w:ascii="Times New Roman" w:eastAsia="方正仿宋_GBK" w:hAnsi="Times New Roman" w:cs="Times New Roman" w:hint="eastAsia"/>
          <w:sz w:val="32"/>
          <w:szCs w:val="32"/>
        </w:rPr>
        <w:t>市本级</w:t>
      </w:r>
      <w:r w:rsidR="00793986">
        <w:rPr>
          <w:rFonts w:ascii="Times New Roman" w:eastAsia="方正仿宋_GBK" w:hAnsi="Times New Roman" w:cs="Times New Roman"/>
          <w:sz w:val="32"/>
          <w:szCs w:val="32"/>
        </w:rPr>
        <w:t>和</w:t>
      </w:r>
      <w:r w:rsidR="00793986" w:rsidRPr="00575A4A">
        <w:rPr>
          <w:rFonts w:ascii="Times New Roman" w:eastAsia="方正仿宋_GBK" w:hAnsi="Times New Roman" w:cs="Times New Roman"/>
          <w:sz w:val="32"/>
          <w:szCs w:val="32"/>
        </w:rPr>
        <w:t>国家钒钛高新区</w:t>
      </w:r>
      <w:r w:rsidR="00793986">
        <w:rPr>
          <w:rFonts w:ascii="Times New Roman" w:eastAsia="方正仿宋_GBK" w:hAnsi="Times New Roman" w:cs="Times New Roman" w:hint="eastAsia"/>
          <w:sz w:val="32"/>
          <w:szCs w:val="32"/>
        </w:rPr>
        <w:t>收支</w:t>
      </w:r>
      <w:r w:rsidR="00793986">
        <w:rPr>
          <w:rFonts w:ascii="Times New Roman" w:eastAsia="方正仿宋_GBK" w:hAnsi="Times New Roman" w:cs="Times New Roman"/>
          <w:sz w:val="32"/>
          <w:szCs w:val="32"/>
        </w:rPr>
        <w:t>情况分别</w:t>
      </w:r>
      <w:r w:rsidR="00793986">
        <w:rPr>
          <w:rFonts w:ascii="Times New Roman" w:eastAsia="方正仿宋_GBK" w:hAnsi="Times New Roman" w:cs="Times New Roman" w:hint="eastAsia"/>
          <w:sz w:val="32"/>
          <w:szCs w:val="32"/>
        </w:rPr>
        <w:t>如下</w:t>
      </w:r>
      <w:r w:rsidR="00793986">
        <w:rPr>
          <w:rFonts w:ascii="Times New Roman" w:eastAsia="方正仿宋_GBK" w:hAnsi="Times New Roman" w:cs="Times New Roman"/>
          <w:sz w:val="32"/>
          <w:szCs w:val="32"/>
        </w:rPr>
        <w:t>：</w:t>
      </w:r>
    </w:p>
    <w:p w:rsidR="00FF41B6" w:rsidRDefault="00E161DB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市本级</w:t>
      </w:r>
      <w:r w:rsidR="00FF41B6" w:rsidRPr="00575A4A">
        <w:rPr>
          <w:rFonts w:ascii="Times New Roman" w:eastAsia="方正仿宋_GBK" w:hAnsi="Times New Roman" w:cs="Times New Roman"/>
          <w:sz w:val="32"/>
          <w:szCs w:val="32"/>
        </w:rPr>
        <w:t>政府性基金预算收入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7,130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7.2%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469.5%</w:t>
      </w:r>
      <w:r w:rsidR="00FF41B6" w:rsidRPr="00575A4A">
        <w:rPr>
          <w:rFonts w:ascii="Times New Roman" w:eastAsia="方正仿宋_GBK" w:hAnsi="Times New Roman" w:cs="Times New Roman"/>
          <w:sz w:val="32"/>
          <w:szCs w:val="32"/>
        </w:rPr>
        <w:t>，其中：</w:t>
      </w:r>
      <w:r w:rsidR="00FF41B6" w:rsidRPr="00B94D14">
        <w:rPr>
          <w:rFonts w:ascii="Times New Roman" w:eastAsia="方正仿宋_GBK" w:hAnsi="Times New Roman" w:cs="Times New Roman" w:hint="eastAsia"/>
          <w:sz w:val="32"/>
          <w:szCs w:val="32"/>
        </w:rPr>
        <w:t>国有土地使用权出让收入</w:t>
      </w:r>
      <w:r w:rsidR="00087D14" w:rsidRPr="00087D14">
        <w:rPr>
          <w:rFonts w:ascii="Times New Roman" w:eastAsia="方正仿宋_GBK" w:hAnsi="Times New Roman" w:cs="Times New Roman"/>
          <w:sz w:val="32"/>
          <w:szCs w:val="32"/>
        </w:rPr>
        <w:t>5,833</w:t>
      </w:r>
      <w:r w:rsidR="00FF41B6" w:rsidRPr="00087D14">
        <w:rPr>
          <w:rFonts w:ascii="Times New Roman" w:eastAsia="方正仿宋_GBK" w:hAnsi="Times New Roman" w:cs="Times New Roman"/>
          <w:sz w:val="32"/>
          <w:szCs w:val="32"/>
        </w:rPr>
        <w:t>万</w:t>
      </w:r>
      <w:r w:rsidR="00FF41B6" w:rsidRPr="00575A4A">
        <w:rPr>
          <w:rFonts w:ascii="Times New Roman" w:eastAsia="方正仿宋_GBK" w:hAnsi="Times New Roman" w:cs="Times New Roman"/>
          <w:sz w:val="32"/>
          <w:szCs w:val="32"/>
        </w:rPr>
        <w:t>元，为预算的</w:t>
      </w:r>
      <w:r w:rsidR="00087D14">
        <w:rPr>
          <w:rFonts w:ascii="Times New Roman" w:eastAsia="方正仿宋_GBK" w:hAnsi="Times New Roman" w:cs="Times New Roman"/>
          <w:sz w:val="32"/>
          <w:szCs w:val="32"/>
        </w:rPr>
        <w:t>6.9</w:t>
      </w:r>
      <w:r w:rsidR="00FF41B6" w:rsidRPr="00575A4A">
        <w:rPr>
          <w:rFonts w:ascii="Times New Roman" w:eastAsia="方正仿宋_GBK" w:hAnsi="Times New Roman" w:cs="Times New Roman"/>
          <w:sz w:val="32"/>
          <w:szCs w:val="32"/>
        </w:rPr>
        <w:t>%</w:t>
      </w:r>
      <w:r w:rsidR="00FF41B6" w:rsidRPr="00575A4A">
        <w:rPr>
          <w:rFonts w:ascii="Times New Roman" w:eastAsia="方正仿宋_GBK" w:hAnsi="Times New Roman" w:cs="Times New Roman"/>
          <w:sz w:val="32"/>
          <w:szCs w:val="32"/>
        </w:rPr>
        <w:t>，同比</w:t>
      </w:r>
      <w:r w:rsidR="00FF41B6">
        <w:rPr>
          <w:rFonts w:ascii="Times New Roman" w:eastAsia="方正仿宋_GBK" w:hAnsi="Times New Roman" w:cs="Times New Roman" w:hint="eastAsia"/>
          <w:sz w:val="32"/>
          <w:szCs w:val="32"/>
        </w:rPr>
        <w:t>增长</w:t>
      </w:r>
      <w:r w:rsidR="00087D14">
        <w:rPr>
          <w:rFonts w:ascii="Times New Roman" w:eastAsia="方正仿宋_GBK" w:hAnsi="Times New Roman" w:cs="Times New Roman"/>
          <w:sz w:val="32"/>
          <w:szCs w:val="32"/>
        </w:rPr>
        <w:t>625.9</w:t>
      </w:r>
      <w:r w:rsidR="00FF41B6" w:rsidRPr="00575A4A">
        <w:rPr>
          <w:rFonts w:ascii="Times New Roman" w:eastAsia="方正仿宋_GBK" w:hAnsi="Times New Roman" w:cs="Times New Roman"/>
          <w:sz w:val="32"/>
          <w:szCs w:val="32"/>
        </w:rPr>
        <w:t>%</w:t>
      </w:r>
      <w:r w:rsidR="00FF41B6"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r w:rsidR="00087D14" w:rsidRPr="00575A4A">
        <w:rPr>
          <w:rFonts w:ascii="Times New Roman" w:eastAsia="方正仿宋_GBK" w:hAnsi="Times New Roman" w:cs="Times New Roman"/>
          <w:sz w:val="32"/>
          <w:szCs w:val="32"/>
        </w:rPr>
        <w:t>市本级政府性基金预算支出</w:t>
      </w:r>
      <w:r w:rsidR="00087D14" w:rsidRPr="00575A4A">
        <w:rPr>
          <w:rFonts w:ascii="Times New Roman" w:eastAsia="方正仿宋_GBK" w:hAnsi="Times New Roman" w:cs="Times New Roman"/>
          <w:sz w:val="32"/>
          <w:szCs w:val="32"/>
        </w:rPr>
        <w:t>54,227</w:t>
      </w:r>
      <w:r w:rsidR="00087D14"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087D14" w:rsidRPr="00575A4A">
        <w:rPr>
          <w:rFonts w:ascii="Times New Roman" w:eastAsia="方正仿宋_GBK" w:hAnsi="Times New Roman" w:cs="Times New Roman"/>
          <w:sz w:val="32"/>
          <w:szCs w:val="32"/>
        </w:rPr>
        <w:t>28.6%</w:t>
      </w:r>
      <w:r w:rsidR="00087D14"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="00087D14" w:rsidRPr="00575A4A">
        <w:rPr>
          <w:rFonts w:ascii="Times New Roman" w:eastAsia="方正仿宋_GBK" w:hAnsi="Times New Roman" w:cs="Times New Roman"/>
          <w:sz w:val="32"/>
          <w:szCs w:val="32"/>
        </w:rPr>
        <w:t>8.8%</w:t>
      </w:r>
      <w:r w:rsidR="00087D14"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:rsidR="00E161DB" w:rsidRPr="00E161DB" w:rsidRDefault="00E161DB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国家钒钛高新区</w:t>
      </w:r>
      <w:r w:rsidR="005C6E4B" w:rsidRPr="00575A4A">
        <w:rPr>
          <w:rFonts w:ascii="Times New Roman" w:eastAsia="方正仿宋_GBK" w:hAnsi="Times New Roman" w:cs="Times New Roman"/>
          <w:sz w:val="32"/>
          <w:szCs w:val="32"/>
        </w:rPr>
        <w:t>政府性基金预算收入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1,823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6.8%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58.7%</w:t>
      </w:r>
      <w:r w:rsidR="0020109C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其中：</w:t>
      </w:r>
      <w:r w:rsidR="0020109C" w:rsidRPr="00B94D14">
        <w:rPr>
          <w:rFonts w:ascii="Times New Roman" w:eastAsia="方正仿宋_GBK" w:hAnsi="Times New Roman" w:cs="Times New Roman" w:hint="eastAsia"/>
          <w:sz w:val="32"/>
          <w:szCs w:val="32"/>
        </w:rPr>
        <w:t>国有土地使用权出让收入</w:t>
      </w:r>
      <w:r w:rsidR="00EB741B" w:rsidRPr="00EB741B">
        <w:rPr>
          <w:rFonts w:ascii="Times New Roman" w:eastAsia="方正仿宋_GBK" w:hAnsi="Times New Roman" w:cs="Times New Roman"/>
          <w:sz w:val="32"/>
          <w:szCs w:val="32"/>
        </w:rPr>
        <w:t>1,723</w:t>
      </w:r>
      <w:r w:rsidR="0020109C" w:rsidRPr="00EB741B">
        <w:rPr>
          <w:rFonts w:ascii="Times New Roman" w:eastAsia="方正仿宋_GBK" w:hAnsi="Times New Roman" w:cs="Times New Roman"/>
          <w:sz w:val="32"/>
          <w:szCs w:val="32"/>
        </w:rPr>
        <w:t>万</w:t>
      </w:r>
      <w:r w:rsidR="0020109C" w:rsidRPr="00575A4A">
        <w:rPr>
          <w:rFonts w:ascii="Times New Roman" w:eastAsia="方正仿宋_GBK" w:hAnsi="Times New Roman" w:cs="Times New Roman"/>
          <w:sz w:val="32"/>
          <w:szCs w:val="32"/>
        </w:rPr>
        <w:t>元，为预算的</w:t>
      </w:r>
      <w:r w:rsidR="00EB741B">
        <w:rPr>
          <w:rFonts w:ascii="Times New Roman" w:eastAsia="方正仿宋_GBK" w:hAnsi="Times New Roman" w:cs="Times New Roman"/>
          <w:sz w:val="32"/>
          <w:szCs w:val="32"/>
        </w:rPr>
        <w:t>24.6</w:t>
      </w:r>
      <w:r w:rsidR="0020109C" w:rsidRPr="00575A4A">
        <w:rPr>
          <w:rFonts w:ascii="Times New Roman" w:eastAsia="方正仿宋_GBK" w:hAnsi="Times New Roman" w:cs="Times New Roman"/>
          <w:sz w:val="32"/>
          <w:szCs w:val="32"/>
        </w:rPr>
        <w:t>%</w:t>
      </w:r>
      <w:r w:rsidR="0020109C"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国家钒钛高新区</w:t>
      </w:r>
      <w:r w:rsidR="005C6E4B" w:rsidRPr="00575A4A">
        <w:rPr>
          <w:rFonts w:ascii="Times New Roman" w:eastAsia="方正仿宋_GBK" w:hAnsi="Times New Roman" w:cs="Times New Roman"/>
          <w:sz w:val="32"/>
          <w:szCs w:val="32"/>
        </w:rPr>
        <w:t>政府性基金预算支出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12,450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42.6%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73.1%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（三）国有资本经营预算</w:t>
      </w:r>
    </w:p>
    <w:p w:rsidR="00150B8A" w:rsidRPr="00575A4A" w:rsidRDefault="005C1E3E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1</w:t>
      </w:r>
      <w:r>
        <w:rPr>
          <w:rFonts w:ascii="Times New Roman" w:eastAsia="方正仿宋_GBK" w:hAnsi="Times New Roman" w:cs="Times New Roman"/>
          <w:sz w:val="32"/>
          <w:szCs w:val="32"/>
        </w:rPr>
        <w:t>至</w:t>
      </w:r>
      <w:r>
        <w:rPr>
          <w:rFonts w:ascii="Times New Roman" w:eastAsia="方正仿宋_GBK" w:hAnsi="Times New Roman" w:cs="Times New Roman"/>
          <w:sz w:val="32"/>
          <w:szCs w:val="32"/>
        </w:rPr>
        <w:t>6</w:t>
      </w:r>
      <w:r>
        <w:rPr>
          <w:rFonts w:ascii="Times New Roman" w:eastAsia="方正仿宋_GBK" w:hAnsi="Times New Roman" w:cs="Times New Roman"/>
          <w:sz w:val="32"/>
          <w:szCs w:val="32"/>
        </w:rPr>
        <w:t>月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，全市国有资本经营预算未实现收入</w:t>
      </w:r>
      <w:r w:rsidR="00150B8A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150B8A">
        <w:rPr>
          <w:rFonts w:ascii="Times New Roman" w:eastAsia="方正仿宋_GBK" w:hAnsi="Times New Roman" w:cs="Times New Roman"/>
          <w:sz w:val="32"/>
          <w:szCs w:val="32"/>
        </w:rPr>
        <w:t>是</w:t>
      </w:r>
      <w:r w:rsidR="001539DB">
        <w:rPr>
          <w:rFonts w:ascii="Times New Roman" w:eastAsia="方正仿宋_GBK" w:hAnsi="Times New Roman" w:cs="Times New Roman" w:hint="eastAsia"/>
          <w:sz w:val="32"/>
          <w:szCs w:val="32"/>
        </w:rPr>
        <w:t>因为</w:t>
      </w:r>
      <w:r w:rsidR="00770519">
        <w:rPr>
          <w:rFonts w:ascii="Times New Roman" w:eastAsia="方正仿宋_GBK" w:hAnsi="Times New Roman" w:cs="Times New Roman" w:hint="eastAsia"/>
          <w:sz w:val="32"/>
          <w:szCs w:val="32"/>
        </w:rPr>
        <w:t>市</w:t>
      </w:r>
      <w:r w:rsidR="00770519">
        <w:rPr>
          <w:rFonts w:ascii="Times New Roman" w:eastAsia="方正仿宋_GBK" w:hAnsi="Times New Roman" w:cs="Times New Roman"/>
          <w:sz w:val="32"/>
          <w:szCs w:val="32"/>
        </w:rPr>
        <w:t>、县</w:t>
      </w:r>
      <w:r w:rsidR="00770519">
        <w:rPr>
          <w:rFonts w:ascii="Times New Roman" w:eastAsia="方正仿宋_GBK" w:hAnsi="Times New Roman" w:cs="Times New Roman" w:hint="eastAsia"/>
          <w:sz w:val="32"/>
          <w:szCs w:val="32"/>
        </w:rPr>
        <w:t>（</w:t>
      </w:r>
      <w:r w:rsidR="00770519">
        <w:rPr>
          <w:rFonts w:ascii="Times New Roman" w:eastAsia="方正仿宋_GBK" w:hAnsi="Times New Roman" w:cs="Times New Roman"/>
          <w:sz w:val="32"/>
          <w:szCs w:val="32"/>
        </w:rPr>
        <w:t>区</w:t>
      </w:r>
      <w:r w:rsidR="00770519">
        <w:rPr>
          <w:rFonts w:ascii="Times New Roman" w:eastAsia="方正仿宋_GBK" w:hAnsi="Times New Roman" w:cs="Times New Roman" w:hint="eastAsia"/>
          <w:sz w:val="32"/>
          <w:szCs w:val="32"/>
        </w:rPr>
        <w:t>）国有企业</w:t>
      </w:r>
      <w:r w:rsidR="00150B8A">
        <w:rPr>
          <w:rFonts w:ascii="Times New Roman" w:eastAsia="方正仿宋_GBK" w:hAnsi="Times New Roman" w:cs="Times New Roman"/>
          <w:sz w:val="32"/>
          <w:szCs w:val="32"/>
        </w:rPr>
        <w:t>国有资本</w:t>
      </w:r>
      <w:r w:rsidR="00150B8A">
        <w:rPr>
          <w:rFonts w:ascii="Times New Roman" w:eastAsia="方正仿宋_GBK" w:hAnsi="Times New Roman" w:cs="Times New Roman" w:hint="eastAsia"/>
          <w:sz w:val="32"/>
          <w:szCs w:val="32"/>
        </w:rPr>
        <w:t>收益</w:t>
      </w:r>
      <w:r w:rsidR="00150B8A">
        <w:rPr>
          <w:rFonts w:ascii="Times New Roman" w:eastAsia="方正仿宋_GBK" w:hAnsi="Times New Roman" w:cs="Times New Roman"/>
          <w:sz w:val="32"/>
          <w:szCs w:val="32"/>
        </w:rPr>
        <w:t>集中在下半年</w:t>
      </w:r>
      <w:r w:rsidR="008E06F6">
        <w:rPr>
          <w:rFonts w:ascii="Times New Roman" w:eastAsia="方正仿宋_GBK" w:hAnsi="Times New Roman" w:cs="Times New Roman" w:hint="eastAsia"/>
          <w:sz w:val="32"/>
          <w:szCs w:val="32"/>
        </w:rPr>
        <w:t>缴纳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。加上使用上级转移支付资金，全市国有资本经营预算支出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603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9.2%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3.2%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150B8A" w:rsidRPr="00575A4A" w:rsidRDefault="00150B8A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市级（含国家钒钛高新区）国有资本经营预算未实现收入。</w:t>
      </w:r>
      <w:r>
        <w:rPr>
          <w:rFonts w:ascii="Times New Roman" w:eastAsia="方正仿宋_GBK" w:hAnsi="Times New Roman" w:cs="Times New Roman"/>
          <w:sz w:val="32"/>
          <w:szCs w:val="32"/>
        </w:rPr>
        <w:t>加上使用上级转移支付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资金，市级（含国家钒钛高新区）国有资本经营预算支出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1.2%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，同比下降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50.6%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，其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lastRenderedPageBreak/>
        <w:t>中：市本级未实现支出；国家钒钛高新区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万元，同比下降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50.6%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（四）社会保险基金预算</w:t>
      </w:r>
    </w:p>
    <w:p w:rsidR="00150B8A" w:rsidRPr="00575A4A" w:rsidRDefault="00150B8A" w:rsidP="00880987">
      <w:pPr>
        <w:spacing w:after="0" w:line="600" w:lineRule="exact"/>
        <w:ind w:firstLineChars="200" w:firstLine="640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全市社会保险基金预算由市级统筹。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1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至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6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月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，全市社会保险基金预算收入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227,194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>
        <w:rPr>
          <w:rFonts w:ascii="Times New Roman" w:eastAsia="方正仿宋_GBK" w:hAnsi="Times New Roman" w:cs="Times New Roman"/>
          <w:sz w:val="32"/>
          <w:szCs w:val="32"/>
        </w:rPr>
        <w:t>53.9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24.3%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；全市社会保险基金预算支出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165,876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万元，为预算的</w:t>
      </w:r>
      <w:r>
        <w:rPr>
          <w:rFonts w:ascii="Times New Roman" w:eastAsia="方正仿宋_GBK" w:hAnsi="Times New Roman" w:cs="Times New Roman"/>
          <w:sz w:val="32"/>
          <w:szCs w:val="32"/>
        </w:rPr>
        <w:t>46.3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，同比增长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12%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（五）地方政府债务</w:t>
      </w:r>
    </w:p>
    <w:p w:rsidR="00150B8A" w:rsidRPr="00575A4A" w:rsidRDefault="005C1E3E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1</w:t>
      </w:r>
      <w:r>
        <w:rPr>
          <w:rFonts w:ascii="Times New Roman" w:eastAsia="方正仿宋_GBK" w:hAnsi="Times New Roman" w:cs="Times New Roman"/>
          <w:sz w:val="32"/>
          <w:szCs w:val="32"/>
        </w:rPr>
        <w:t>至</w:t>
      </w:r>
      <w:r>
        <w:rPr>
          <w:rFonts w:ascii="Times New Roman" w:eastAsia="方正仿宋_GBK" w:hAnsi="Times New Roman" w:cs="Times New Roman"/>
          <w:sz w:val="32"/>
          <w:szCs w:val="32"/>
        </w:rPr>
        <w:t>6</w:t>
      </w:r>
      <w:r>
        <w:rPr>
          <w:rFonts w:ascii="Times New Roman" w:eastAsia="方正仿宋_GBK" w:hAnsi="Times New Roman" w:cs="Times New Roman"/>
          <w:sz w:val="32"/>
          <w:szCs w:val="32"/>
        </w:rPr>
        <w:t>月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，全市偿还地方政府债务本息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163,103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万元，其中：自身财力还本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8,747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万元、付息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59,702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万元，再融资债券还本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94,654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万元；</w:t>
      </w:r>
      <w:r w:rsidR="00150B8A">
        <w:rPr>
          <w:rFonts w:ascii="Times New Roman" w:eastAsia="方正仿宋_GBK" w:hAnsi="Times New Roman" w:cs="Times New Roman" w:hint="eastAsia"/>
          <w:sz w:val="32"/>
          <w:szCs w:val="32"/>
        </w:rPr>
        <w:t>使用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地方政府债券</w:t>
      </w:r>
      <w:r w:rsidR="00150B8A">
        <w:rPr>
          <w:rFonts w:ascii="Times New Roman" w:eastAsia="方正仿宋_GBK" w:hAnsi="Times New Roman" w:cs="Times New Roman" w:hint="eastAsia"/>
          <w:sz w:val="32"/>
          <w:szCs w:val="32"/>
        </w:rPr>
        <w:t>额度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516,967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万元，其中：新增项目专项债券和一般债券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123,613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万元，隐性债务置换专项债券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271,400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万元，化债专项债券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20,300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万元，清欠专项债券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7,000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万元，再融资债券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94,654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万元；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6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月末，全市地方政府债务余额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4,571,199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万元，未超过预计地方政府债务限额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4,741,139</w:t>
      </w:r>
      <w:r w:rsidR="00150B8A" w:rsidRPr="00575A4A">
        <w:rPr>
          <w:rFonts w:ascii="Times New Roman" w:eastAsia="方正仿宋_GBK" w:hAnsi="Times New Roman" w:cs="Times New Roman"/>
          <w:sz w:val="32"/>
          <w:szCs w:val="32"/>
        </w:rPr>
        <w:t>万元，政府债务风险总体可控。</w:t>
      </w:r>
    </w:p>
    <w:p w:rsidR="00150B8A" w:rsidRPr="00575A4A" w:rsidRDefault="00150B8A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sz w:val="32"/>
          <w:szCs w:val="32"/>
        </w:rPr>
        <w:t>市级（含国家钒钛高新区）偿还地方政府债务本息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75,871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万元，其中：自身财力还本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3,231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万元、付息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26,712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万元，再融资债券还本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45,928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万元；</w:t>
      </w:r>
      <w:r w:rsidRPr="007F47C2">
        <w:rPr>
          <w:rFonts w:ascii="Times New Roman" w:eastAsia="方正仿宋_GBK" w:hAnsi="Times New Roman" w:cs="Times New Roman" w:hint="eastAsia"/>
          <w:sz w:val="32"/>
          <w:szCs w:val="32"/>
        </w:rPr>
        <w:t>使用地方政府债券</w:t>
      </w:r>
      <w:r w:rsidRPr="002B138B">
        <w:rPr>
          <w:rFonts w:ascii="Times New Roman" w:eastAsia="方正仿宋_GBK" w:hAnsi="Times New Roman" w:cs="Times New Roman" w:hint="eastAsia"/>
          <w:sz w:val="32"/>
          <w:szCs w:val="32"/>
        </w:rPr>
        <w:t>额度</w:t>
      </w:r>
      <w:r w:rsidRPr="002B138B">
        <w:rPr>
          <w:rFonts w:ascii="Times New Roman" w:eastAsia="方正仿宋_GBK" w:hAnsi="Times New Roman" w:cs="Times New Roman"/>
          <w:sz w:val="32"/>
          <w:szCs w:val="32"/>
        </w:rPr>
        <w:t>205,716</w:t>
      </w:r>
      <w:r w:rsidRPr="002B138B">
        <w:rPr>
          <w:rFonts w:ascii="Times New Roman" w:eastAsia="方正仿宋_GBK" w:hAnsi="Times New Roman" w:cs="Times New Roman"/>
          <w:sz w:val="32"/>
          <w:szCs w:val="32"/>
        </w:rPr>
        <w:t>万元，其中：新增项目专项债券和一般债券</w:t>
      </w:r>
      <w:r w:rsidRPr="002B138B">
        <w:rPr>
          <w:rFonts w:ascii="Times New Roman" w:eastAsia="方正仿宋_GBK" w:hAnsi="Times New Roman" w:cs="Times New Roman"/>
          <w:sz w:val="32"/>
          <w:szCs w:val="32"/>
        </w:rPr>
        <w:t>17,488</w:t>
      </w:r>
      <w:r w:rsidRPr="002B138B">
        <w:rPr>
          <w:rFonts w:ascii="Times New Roman" w:eastAsia="方正仿宋_GBK" w:hAnsi="Times New Roman" w:cs="Times New Roman"/>
          <w:sz w:val="32"/>
          <w:szCs w:val="32"/>
        </w:rPr>
        <w:t>万元，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隐性债务置换专项债券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130,200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万元，化债专项债券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10,800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万元，清欠专项债券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1,300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万元，再融资债券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45,928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万元；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月末，市级（含国家钒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lastRenderedPageBreak/>
        <w:t>钛高新区）地方政府债务余额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1,986,17</w:t>
      </w:r>
      <w:r>
        <w:rPr>
          <w:rFonts w:ascii="Times New Roman" w:eastAsia="方正仿宋_GBK" w:hAnsi="Times New Roman" w:cs="Times New Roman"/>
          <w:sz w:val="32"/>
          <w:szCs w:val="32"/>
        </w:rPr>
        <w:t>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万元，未超过预计地方政府债务限额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2,074,441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万元，政府债务风险总体可控。</w:t>
      </w:r>
    </w:p>
    <w:p w:rsidR="00150B8A" w:rsidRPr="00575A4A" w:rsidRDefault="00150B8A" w:rsidP="00880987">
      <w:pPr>
        <w:spacing w:after="0" w:line="600" w:lineRule="exact"/>
        <w:ind w:firstLineChars="200" w:firstLine="640"/>
        <w:rPr>
          <w:rFonts w:ascii="Times New Roman" w:eastAsia="方正黑体_GBK" w:hAnsi="Times New Roman" w:cs="Times New Roman"/>
          <w:sz w:val="32"/>
          <w:szCs w:val="32"/>
        </w:rPr>
      </w:pPr>
      <w:r w:rsidRPr="00575A4A">
        <w:rPr>
          <w:rFonts w:ascii="Times New Roman" w:eastAsia="方正黑体_GBK" w:hAnsi="Times New Roman" w:cs="Times New Roman"/>
          <w:sz w:val="32"/>
          <w:szCs w:val="32"/>
        </w:rPr>
        <w:t>二、</w:t>
      </w:r>
      <w:r w:rsidR="005C1E3E">
        <w:rPr>
          <w:rFonts w:ascii="Times New Roman" w:eastAsia="方正黑体_GBK" w:hAnsi="Times New Roman" w:cs="Times New Roman"/>
          <w:sz w:val="32"/>
          <w:szCs w:val="32"/>
        </w:rPr>
        <w:t>1</w:t>
      </w:r>
      <w:r w:rsidR="005C1E3E">
        <w:rPr>
          <w:rFonts w:ascii="Times New Roman" w:eastAsia="方正黑体_GBK" w:hAnsi="Times New Roman" w:cs="Times New Roman"/>
          <w:sz w:val="32"/>
          <w:szCs w:val="32"/>
        </w:rPr>
        <w:t>至</w:t>
      </w:r>
      <w:r w:rsidR="005C1E3E">
        <w:rPr>
          <w:rFonts w:ascii="Times New Roman" w:eastAsia="方正黑体_GBK" w:hAnsi="Times New Roman" w:cs="Times New Roman"/>
          <w:sz w:val="32"/>
          <w:szCs w:val="32"/>
        </w:rPr>
        <w:t>6</w:t>
      </w:r>
      <w:r w:rsidR="005C1E3E">
        <w:rPr>
          <w:rFonts w:ascii="Times New Roman" w:eastAsia="方正黑体_GBK" w:hAnsi="Times New Roman" w:cs="Times New Roman"/>
          <w:sz w:val="32"/>
          <w:szCs w:val="32"/>
        </w:rPr>
        <w:t>月</w:t>
      </w:r>
      <w:r w:rsidRPr="00575A4A">
        <w:rPr>
          <w:rFonts w:ascii="Times New Roman" w:eastAsia="方正黑体_GBK" w:hAnsi="Times New Roman" w:cs="Times New Roman"/>
          <w:sz w:val="32"/>
          <w:szCs w:val="32"/>
        </w:rPr>
        <w:t>财政主要工作情况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（一）全力支持经济社会发展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一是打好稳增长政策组合拳。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结合省级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4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月出台的巩固拓展经济稳中向好势头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22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条措施，出台市级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15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条政策措施，</w:t>
      </w:r>
      <w:r w:rsidR="001539DB">
        <w:rPr>
          <w:rFonts w:ascii="Times New Roman" w:eastAsia="方正仿宋_GBK" w:hAnsi="Times New Roman" w:cs="Times New Roman" w:hint="eastAsia"/>
          <w:sz w:val="32"/>
          <w:szCs w:val="32"/>
        </w:rPr>
        <w:t>实施常态化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调度</w:t>
      </w:r>
      <w:r w:rsidR="001539DB">
        <w:rPr>
          <w:rFonts w:ascii="Times New Roman" w:eastAsia="方正仿宋_GBK" w:hAnsi="Times New Roman" w:cs="Times New Roman" w:hint="eastAsia"/>
          <w:sz w:val="32"/>
          <w:szCs w:val="32"/>
        </w:rPr>
        <w:t>、多样化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宣传</w:t>
      </w:r>
      <w:r w:rsidR="001539DB">
        <w:rPr>
          <w:rFonts w:ascii="Times New Roman" w:eastAsia="方正仿宋_GBK" w:hAnsi="Times New Roman" w:cs="Times New Roman" w:hint="eastAsia"/>
          <w:sz w:val="32"/>
          <w:szCs w:val="32"/>
        </w:rPr>
        <w:t>、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清单化管理</w:t>
      </w:r>
      <w:r w:rsidR="001539DB">
        <w:rPr>
          <w:rFonts w:ascii="Times New Roman" w:eastAsia="方正仿宋_GBK" w:hAnsi="Times New Roman" w:cs="Times New Roman"/>
          <w:sz w:val="32"/>
          <w:szCs w:val="32"/>
        </w:rPr>
        <w:t>工作推进机制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，推动各项政策精准惠及市场主体。政策实施以来，全市累计核销汽车消费券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36</w:t>
      </w:r>
      <w:r>
        <w:rPr>
          <w:rFonts w:ascii="Times New Roman" w:eastAsia="方正仿宋_GBK" w:hAnsi="Times New Roman" w:cs="Times New Roman"/>
          <w:sz w:val="32"/>
          <w:szCs w:val="32"/>
        </w:rPr>
        <w:t>4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万元、带动汽车销售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1.91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亿元，举办促消费活动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30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余场、惠及消费者超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万人，帮助企业降本减负、推进企业快速成长、促进产业转型升级等政策措施稳步推进。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二是</w:t>
      </w:r>
      <w:r w:rsidR="009A1F9C" w:rsidRPr="00575A4A">
        <w:rPr>
          <w:rFonts w:ascii="Times New Roman" w:eastAsia="方正仿宋_GBK" w:hAnsi="Times New Roman" w:cs="Times New Roman"/>
          <w:b/>
          <w:sz w:val="32"/>
          <w:szCs w:val="32"/>
        </w:rPr>
        <w:t>积极推动财金协同发力。</w:t>
      </w:r>
      <w:r w:rsidR="00CD6F58" w:rsidRPr="00575A4A">
        <w:rPr>
          <w:rFonts w:ascii="Times New Roman" w:eastAsia="方正仿宋_GBK" w:hAnsi="Times New Roman" w:cs="Times New Roman"/>
          <w:sz w:val="32"/>
          <w:szCs w:val="32"/>
        </w:rPr>
        <w:t>开展特色农业保险增品扩面</w:t>
      </w:r>
      <w:r w:rsidR="00501C50" w:rsidRPr="00575A4A">
        <w:rPr>
          <w:rFonts w:ascii="Times New Roman" w:eastAsia="方正仿宋_GBK" w:hAnsi="Times New Roman" w:cs="Times New Roman"/>
          <w:sz w:val="32"/>
          <w:szCs w:val="32"/>
        </w:rPr>
        <w:t>，新增魔芋保险产品，</w:t>
      </w:r>
      <w:r w:rsidR="00C23F5C">
        <w:rPr>
          <w:rFonts w:ascii="Times New Roman" w:eastAsia="方正仿宋_GBK" w:hAnsi="Times New Roman" w:cs="Times New Roman" w:hint="eastAsia"/>
          <w:sz w:val="32"/>
          <w:szCs w:val="32"/>
        </w:rPr>
        <w:t>推动</w:t>
      </w:r>
      <w:r w:rsidR="00501C50" w:rsidRPr="00575A4A">
        <w:rPr>
          <w:rFonts w:ascii="Times New Roman" w:eastAsia="方正仿宋_GBK" w:hAnsi="Times New Roman" w:cs="Times New Roman"/>
          <w:sz w:val="32"/>
          <w:szCs w:val="32"/>
        </w:rPr>
        <w:t>肉牛保险</w:t>
      </w:r>
      <w:r w:rsidR="00C23F5C">
        <w:rPr>
          <w:rFonts w:ascii="Times New Roman" w:eastAsia="方正仿宋_GBK" w:hAnsi="Times New Roman" w:cs="Times New Roman" w:hint="eastAsia"/>
          <w:sz w:val="32"/>
          <w:szCs w:val="32"/>
        </w:rPr>
        <w:t>、</w:t>
      </w:r>
      <w:r w:rsidR="00CD6F58" w:rsidRPr="00575A4A">
        <w:rPr>
          <w:rFonts w:ascii="Times New Roman" w:eastAsia="方正仿宋_GBK" w:hAnsi="Times New Roman" w:cs="Times New Roman"/>
          <w:sz w:val="32"/>
          <w:szCs w:val="32"/>
        </w:rPr>
        <w:t>芒果自然灾害保险</w:t>
      </w:r>
      <w:r w:rsidR="00C23F5C">
        <w:rPr>
          <w:rFonts w:ascii="Times New Roman" w:eastAsia="方正仿宋_GBK" w:hAnsi="Times New Roman" w:cs="Times New Roman" w:hint="eastAsia"/>
          <w:sz w:val="32"/>
          <w:szCs w:val="32"/>
        </w:rPr>
        <w:t>扩面</w:t>
      </w:r>
      <w:r w:rsidR="00F8220C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加强金融支持，依托川易贷平台帮助辖</w:t>
      </w:r>
      <w:r w:rsidR="00E53BC1">
        <w:rPr>
          <w:rFonts w:ascii="Times New Roman" w:eastAsia="方正仿宋_GBK" w:hAnsi="Times New Roman" w:cs="Times New Roman" w:hint="eastAsia"/>
          <w:sz w:val="32"/>
          <w:szCs w:val="32"/>
        </w:rPr>
        <w:t>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内企业获得贷款</w:t>
      </w:r>
      <w:r>
        <w:rPr>
          <w:rFonts w:ascii="Times New Roman" w:eastAsia="方正仿宋_GBK" w:hAnsi="Times New Roman" w:cs="Times New Roman"/>
          <w:sz w:val="32"/>
          <w:szCs w:val="32"/>
        </w:rPr>
        <w:t>44.88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亿元，平均贷款利率</w:t>
      </w:r>
      <w:r>
        <w:rPr>
          <w:rFonts w:ascii="Times New Roman" w:eastAsia="方正仿宋_GBK" w:hAnsi="Times New Roman" w:cs="Times New Roman"/>
          <w:sz w:val="32"/>
          <w:szCs w:val="32"/>
        </w:rPr>
        <w:t>3.5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%</w:t>
      </w:r>
      <w:r w:rsidR="00F8220C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强化融资担保增信，推动市创业担保公司注册资本金增加至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1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亿元，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加紧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申报政府性融资担保机构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资格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。截至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月末，全市直接融资规模及增速提升至全省第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位</w:t>
      </w:r>
      <w:r w:rsidR="00F8220C"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  <w:r w:rsidR="00F8220C">
        <w:rPr>
          <w:rFonts w:ascii="Times New Roman" w:eastAsia="方正仿宋_GBK" w:hAnsi="Times New Roman" w:cs="Times New Roman" w:hint="eastAsia"/>
          <w:b/>
          <w:sz w:val="32"/>
          <w:szCs w:val="32"/>
        </w:rPr>
        <w:t>三是</w:t>
      </w:r>
      <w:r w:rsidR="0006387C">
        <w:rPr>
          <w:rFonts w:ascii="Times New Roman" w:eastAsia="方正仿宋_GBK" w:hAnsi="Times New Roman" w:cs="Times New Roman" w:hint="eastAsia"/>
          <w:b/>
          <w:sz w:val="32"/>
          <w:szCs w:val="32"/>
        </w:rPr>
        <w:t>着力强化</w:t>
      </w:r>
      <w:r w:rsidR="00F8220C">
        <w:rPr>
          <w:rFonts w:ascii="Times New Roman" w:eastAsia="方正仿宋_GBK" w:hAnsi="Times New Roman" w:cs="Times New Roman" w:hint="eastAsia"/>
          <w:b/>
          <w:sz w:val="32"/>
          <w:szCs w:val="32"/>
        </w:rPr>
        <w:t>重点</w:t>
      </w:r>
      <w:r w:rsidR="00F8220C">
        <w:rPr>
          <w:rFonts w:ascii="Times New Roman" w:eastAsia="方正仿宋_GBK" w:hAnsi="Times New Roman" w:cs="Times New Roman"/>
          <w:b/>
          <w:sz w:val="32"/>
          <w:szCs w:val="32"/>
        </w:rPr>
        <w:t>领域</w:t>
      </w:r>
      <w:r w:rsidR="0006387C">
        <w:rPr>
          <w:rFonts w:ascii="Times New Roman" w:eastAsia="方正仿宋_GBK" w:hAnsi="Times New Roman" w:cs="Times New Roman" w:hint="eastAsia"/>
          <w:b/>
          <w:sz w:val="32"/>
          <w:szCs w:val="32"/>
        </w:rPr>
        <w:t>保障</w:t>
      </w:r>
      <w:r w:rsidR="00F8220C" w:rsidRPr="00575A4A">
        <w:rPr>
          <w:rFonts w:ascii="Times New Roman" w:eastAsia="方正仿宋_GBK" w:hAnsi="Times New Roman" w:cs="Times New Roman"/>
          <w:b/>
          <w:sz w:val="32"/>
          <w:szCs w:val="32"/>
        </w:rPr>
        <w:t>。</w:t>
      </w:r>
      <w:r w:rsidR="002715BA" w:rsidRPr="00575A4A">
        <w:rPr>
          <w:rFonts w:ascii="Times New Roman" w:eastAsia="方正仿宋_GBK" w:hAnsi="Times New Roman" w:cs="Times New Roman"/>
          <w:sz w:val="32"/>
          <w:szCs w:val="32"/>
        </w:rPr>
        <w:t>全市</w:t>
      </w:r>
      <w:r w:rsidR="00F8220C">
        <w:rPr>
          <w:rFonts w:ascii="Times New Roman" w:eastAsia="方正仿宋_GBK" w:hAnsi="Times New Roman" w:cs="Times New Roman" w:hint="eastAsia"/>
          <w:sz w:val="32"/>
          <w:szCs w:val="32"/>
        </w:rPr>
        <w:t>安排</w:t>
      </w:r>
      <w:r w:rsidR="002715BA" w:rsidRPr="00575A4A">
        <w:rPr>
          <w:rFonts w:ascii="Times New Roman" w:eastAsia="方正仿宋_GBK" w:hAnsi="Times New Roman" w:cs="Times New Roman"/>
          <w:sz w:val="32"/>
          <w:szCs w:val="32"/>
        </w:rPr>
        <w:t>重大项目前期经费</w:t>
      </w:r>
      <w:r w:rsidR="002715BA" w:rsidRPr="00575A4A">
        <w:rPr>
          <w:rFonts w:ascii="Times New Roman" w:eastAsia="方正仿宋_GBK" w:hAnsi="Times New Roman" w:cs="Times New Roman"/>
          <w:sz w:val="32"/>
          <w:szCs w:val="32"/>
        </w:rPr>
        <w:t>1</w:t>
      </w:r>
      <w:r w:rsidR="002715BA" w:rsidRPr="00575A4A">
        <w:rPr>
          <w:rFonts w:ascii="Times New Roman" w:eastAsia="方正仿宋_GBK" w:hAnsi="Times New Roman" w:cs="Times New Roman"/>
          <w:sz w:val="32"/>
          <w:szCs w:val="32"/>
        </w:rPr>
        <w:t>亿元，</w:t>
      </w:r>
      <w:r w:rsidR="00F8220C" w:rsidRPr="00F8220C">
        <w:rPr>
          <w:rFonts w:ascii="Times New Roman" w:eastAsia="方正仿宋_GBK" w:hAnsi="Times New Roman" w:cs="Times New Roman" w:hint="eastAsia"/>
          <w:sz w:val="32"/>
          <w:szCs w:val="32"/>
        </w:rPr>
        <w:t>支持攀枝花灌区工程等重大项目开展前期工作，高质量编制“十五五”重点专项规划等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="006D5F4E">
        <w:rPr>
          <w:rFonts w:ascii="Times New Roman" w:eastAsia="方正仿宋_GBK" w:hAnsi="Times New Roman" w:cs="Times New Roman" w:hint="eastAsia"/>
          <w:sz w:val="32"/>
          <w:szCs w:val="32"/>
        </w:rPr>
        <w:t>全市争取</w:t>
      </w:r>
      <w:r w:rsidR="006D5F4E" w:rsidRPr="006D5F4E">
        <w:rPr>
          <w:rFonts w:ascii="Times New Roman" w:eastAsia="方正仿宋_GBK" w:hAnsi="Times New Roman" w:cs="Times New Roman" w:hint="eastAsia"/>
          <w:sz w:val="32"/>
          <w:szCs w:val="32"/>
        </w:rPr>
        <w:t>超长期特别国债项目</w:t>
      </w:r>
      <w:r w:rsidR="006D5F4E">
        <w:rPr>
          <w:rFonts w:ascii="Times New Roman" w:eastAsia="方正仿宋_GBK" w:hAnsi="Times New Roman" w:cs="Times New Roman" w:hint="eastAsia"/>
          <w:sz w:val="32"/>
          <w:szCs w:val="32"/>
        </w:rPr>
        <w:t>资金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2.05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亿元</w:t>
      </w:r>
      <w:r w:rsidR="006D5F4E" w:rsidRPr="006D5F4E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加力</w:t>
      </w:r>
      <w:r w:rsidR="00501C50" w:rsidRPr="00501C50">
        <w:rPr>
          <w:rFonts w:ascii="Times New Roman" w:eastAsia="方正仿宋_GBK" w:hAnsi="Times New Roman" w:cs="Times New Roman" w:hint="eastAsia"/>
          <w:sz w:val="32"/>
          <w:szCs w:val="32"/>
        </w:rPr>
        <w:t>实施“两新”政策和“两重”项目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；全市安排</w:t>
      </w:r>
      <w:r w:rsidR="00B84777">
        <w:rPr>
          <w:rFonts w:ascii="Times New Roman" w:eastAsia="方正仿宋_GBK" w:hAnsi="Times New Roman" w:cs="Times New Roman"/>
          <w:sz w:val="32"/>
          <w:szCs w:val="32"/>
        </w:rPr>
        <w:t>交通</w:t>
      </w:r>
      <w:r w:rsidR="00AE57B7">
        <w:rPr>
          <w:rFonts w:ascii="Times New Roman" w:eastAsia="方正仿宋_GBK" w:hAnsi="Times New Roman" w:cs="Times New Roman" w:hint="eastAsia"/>
          <w:sz w:val="32"/>
          <w:szCs w:val="32"/>
        </w:rPr>
        <w:t>运输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支出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2.64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亿元</w:t>
      </w:r>
      <w:r w:rsidR="00AE57B7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支持</w:t>
      </w:r>
      <w:r w:rsidR="00AE57B7">
        <w:rPr>
          <w:rFonts w:ascii="Times New Roman" w:eastAsia="方正仿宋_GBK" w:hAnsi="Times New Roman" w:cs="Times New Roman" w:hint="eastAsia"/>
          <w:sz w:val="32"/>
          <w:szCs w:val="32"/>
        </w:rPr>
        <w:t>航线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拓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lastRenderedPageBreak/>
        <w:t>展</w:t>
      </w:r>
      <w:r w:rsidR="00B84777" w:rsidRPr="00F8220C">
        <w:rPr>
          <w:rFonts w:ascii="Times New Roman" w:eastAsia="方正仿宋_GBK" w:hAnsi="Times New Roman" w:cs="Times New Roman" w:hint="eastAsia"/>
          <w:sz w:val="32"/>
          <w:szCs w:val="32"/>
        </w:rPr>
        <w:t>和直达动车</w:t>
      </w:r>
      <w:r w:rsidR="00EF1A99">
        <w:rPr>
          <w:rFonts w:ascii="Times New Roman" w:eastAsia="方正仿宋_GBK" w:hAnsi="Times New Roman" w:cs="Times New Roman" w:hint="eastAsia"/>
          <w:sz w:val="32"/>
          <w:szCs w:val="32"/>
        </w:rPr>
        <w:t>、</w:t>
      </w:r>
      <w:r w:rsidR="00EF1A99" w:rsidRPr="00F8220C">
        <w:rPr>
          <w:rFonts w:ascii="Times New Roman" w:eastAsia="方正仿宋_GBK" w:hAnsi="Times New Roman" w:cs="Times New Roman" w:hint="eastAsia"/>
          <w:sz w:val="32"/>
          <w:szCs w:val="32"/>
        </w:rPr>
        <w:t>城市公交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运行</w:t>
      </w:r>
      <w:r w:rsidR="00B84777">
        <w:rPr>
          <w:rFonts w:ascii="Times New Roman" w:eastAsia="方正仿宋_GBK" w:hAnsi="Times New Roman" w:cs="Times New Roman"/>
          <w:sz w:val="32"/>
          <w:szCs w:val="32"/>
        </w:rPr>
        <w:t>，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织密</w:t>
      </w:r>
      <w:r w:rsidR="00B84777" w:rsidRPr="00F8220C">
        <w:rPr>
          <w:rFonts w:ascii="Times New Roman" w:eastAsia="方正仿宋_GBK" w:hAnsi="Times New Roman" w:cs="Times New Roman" w:hint="eastAsia"/>
          <w:sz w:val="32"/>
          <w:szCs w:val="32"/>
        </w:rPr>
        <w:t>外通内畅</w:t>
      </w:r>
      <w:r w:rsidR="00B84777">
        <w:rPr>
          <w:rFonts w:ascii="Times New Roman" w:eastAsia="方正仿宋_GBK" w:hAnsi="Times New Roman" w:cs="Times New Roman" w:hint="eastAsia"/>
          <w:sz w:val="32"/>
          <w:szCs w:val="32"/>
        </w:rPr>
        <w:t>交通网络</w:t>
      </w:r>
      <w:r w:rsidR="0006387C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="0006387C" w:rsidRPr="0006387C">
        <w:rPr>
          <w:rFonts w:ascii="Times New Roman" w:eastAsia="方正仿宋_GBK" w:hAnsi="Times New Roman" w:cs="Times New Roman" w:hint="eastAsia"/>
          <w:sz w:val="32"/>
          <w:szCs w:val="32"/>
        </w:rPr>
        <w:t>与四川产业振兴集团签订协议，通过“省属国企</w:t>
      </w:r>
      <w:r w:rsidR="0006387C" w:rsidRPr="0006387C">
        <w:rPr>
          <w:rFonts w:ascii="Times New Roman" w:eastAsia="方正仿宋_GBK" w:hAnsi="Times New Roman" w:cs="Times New Roman" w:hint="eastAsia"/>
          <w:sz w:val="32"/>
          <w:szCs w:val="32"/>
        </w:rPr>
        <w:t>+</w:t>
      </w:r>
      <w:r w:rsidR="0006387C" w:rsidRPr="0006387C">
        <w:rPr>
          <w:rFonts w:ascii="Times New Roman" w:eastAsia="方正仿宋_GBK" w:hAnsi="Times New Roman" w:cs="Times New Roman" w:hint="eastAsia"/>
          <w:sz w:val="32"/>
          <w:szCs w:val="32"/>
        </w:rPr>
        <w:t>地方国企</w:t>
      </w:r>
      <w:r w:rsidR="0006387C" w:rsidRPr="0006387C">
        <w:rPr>
          <w:rFonts w:ascii="Times New Roman" w:eastAsia="方正仿宋_GBK" w:hAnsi="Times New Roman" w:cs="Times New Roman" w:hint="eastAsia"/>
          <w:sz w:val="32"/>
          <w:szCs w:val="32"/>
        </w:rPr>
        <w:t>+</w:t>
      </w:r>
      <w:r w:rsidR="0006387C" w:rsidRPr="0006387C">
        <w:rPr>
          <w:rFonts w:ascii="Times New Roman" w:eastAsia="方正仿宋_GBK" w:hAnsi="Times New Roman" w:cs="Times New Roman" w:hint="eastAsia"/>
          <w:sz w:val="32"/>
          <w:szCs w:val="32"/>
        </w:rPr>
        <w:t>产业项目”的市场化运作方式，在攀组建规模</w:t>
      </w:r>
      <w:r w:rsidR="0006387C" w:rsidRPr="0006387C">
        <w:rPr>
          <w:rFonts w:ascii="Times New Roman" w:eastAsia="方正仿宋_GBK" w:hAnsi="Times New Roman" w:cs="Times New Roman" w:hint="eastAsia"/>
          <w:sz w:val="32"/>
          <w:szCs w:val="32"/>
        </w:rPr>
        <w:t>50</w:t>
      </w:r>
      <w:r w:rsidR="0006387C" w:rsidRPr="0006387C">
        <w:rPr>
          <w:rFonts w:ascii="Times New Roman" w:eastAsia="方正仿宋_GBK" w:hAnsi="Times New Roman" w:cs="Times New Roman" w:hint="eastAsia"/>
          <w:sz w:val="32"/>
          <w:szCs w:val="32"/>
        </w:rPr>
        <w:t>亿元的钒钛产业发展基金。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（二）系统强化收支预算执行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一是巩固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“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大财政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”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收入管理格局。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加强财税联动，加大清缴欠税、稽查查补、风险核查等力度，推动税收收入挖潜，全市税收收入同比增长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6.2%</w:t>
      </w:r>
      <w:r w:rsidR="00874F56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加强对非税收入执收部门的成本性支出保障，依法依规组织行政事业性收费等非税收入入库</w:t>
      </w:r>
      <w:r w:rsidR="00874F56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建立协调机制和工作专班，分类推进</w:t>
      </w:r>
      <w:r w:rsidR="00874F56">
        <w:rPr>
          <w:rFonts w:ascii="Times New Roman" w:eastAsia="方正仿宋_GBK" w:hAnsi="Times New Roman" w:cs="Times New Roman" w:hint="eastAsia"/>
          <w:sz w:val="32"/>
          <w:szCs w:val="32"/>
        </w:rPr>
        <w:t>全市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8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个领域</w:t>
      </w:r>
      <w:r w:rsidR="00874F56">
        <w:rPr>
          <w:rFonts w:ascii="Times New Roman" w:eastAsia="方正仿宋_GBK" w:hAnsi="Times New Roman" w:cs="Times New Roman" w:hint="eastAsia"/>
          <w:sz w:val="32"/>
          <w:szCs w:val="32"/>
        </w:rPr>
        <w:t>闲置低效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资产资源盘活利用工作，统筹做好闲置房产、设备跨部门调剂复用，全市拓展资产资源收益形成财政收入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7.39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亿元、节约财政资金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0.27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亿元。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二是</w:t>
      </w:r>
      <w:r w:rsidR="00965BFF">
        <w:rPr>
          <w:rFonts w:ascii="Times New Roman" w:eastAsia="方正仿宋_GBK" w:hAnsi="Times New Roman" w:cs="Times New Roman" w:hint="eastAsia"/>
          <w:b/>
          <w:sz w:val="32"/>
          <w:szCs w:val="32"/>
        </w:rPr>
        <w:t>加大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向上争取工作</w:t>
      </w:r>
      <w:r w:rsidR="00965BFF">
        <w:rPr>
          <w:rFonts w:ascii="Times New Roman" w:eastAsia="方正仿宋_GBK" w:hAnsi="Times New Roman" w:cs="Times New Roman" w:hint="eastAsia"/>
          <w:b/>
          <w:sz w:val="32"/>
          <w:szCs w:val="32"/>
        </w:rPr>
        <w:t>力度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。</w:t>
      </w:r>
      <w:r w:rsidR="00E53BC1">
        <w:rPr>
          <w:rFonts w:ascii="Times New Roman" w:eastAsia="方正仿宋_GBK" w:hAnsi="Times New Roman" w:cs="Times New Roman" w:hint="eastAsia"/>
          <w:sz w:val="32"/>
          <w:szCs w:val="32"/>
        </w:rPr>
        <w:t>继续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制定向上争取转移支付清单</w:t>
      </w:r>
      <w:r w:rsidR="00E53BC1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实施定期通报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和</w:t>
      </w:r>
      <w:r w:rsidRPr="00E617CC">
        <w:rPr>
          <w:rFonts w:ascii="Times New Roman" w:eastAsia="方正仿宋_GBK" w:hAnsi="Times New Roman" w:cs="Times New Roman" w:hint="eastAsia"/>
          <w:sz w:val="32"/>
          <w:szCs w:val="32"/>
        </w:rPr>
        <w:t>债券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资金项目全生命</w:t>
      </w:r>
      <w:r>
        <w:rPr>
          <w:rFonts w:ascii="Times New Roman" w:eastAsia="方正仿宋_GBK" w:hAnsi="Times New Roman" w:cs="Times New Roman"/>
          <w:sz w:val="32"/>
          <w:szCs w:val="32"/>
        </w:rPr>
        <w:t>周期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管理机制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</w:t>
      </w:r>
      <w:r w:rsidR="00965BFF" w:rsidRPr="00575A4A">
        <w:rPr>
          <w:rFonts w:ascii="Times New Roman" w:eastAsia="方正仿宋_GBK" w:hAnsi="Times New Roman" w:cs="Times New Roman"/>
          <w:sz w:val="32"/>
          <w:szCs w:val="32"/>
        </w:rPr>
        <w:t>细化</w:t>
      </w:r>
      <w:r w:rsidR="00965BFF" w:rsidRPr="00575A4A">
        <w:rPr>
          <w:rFonts w:ascii="Times New Roman" w:eastAsia="方正仿宋_GBK" w:hAnsi="Times New Roman" w:cs="Times New Roman"/>
          <w:sz w:val="32"/>
          <w:szCs w:val="32"/>
        </w:rPr>
        <w:t>123</w:t>
      </w:r>
      <w:r w:rsidR="00965BFF" w:rsidRPr="00575A4A">
        <w:rPr>
          <w:rFonts w:ascii="Times New Roman" w:eastAsia="方正仿宋_GBK" w:hAnsi="Times New Roman" w:cs="Times New Roman"/>
          <w:sz w:val="32"/>
          <w:szCs w:val="32"/>
        </w:rPr>
        <w:t>项转移支付省级预算安排情况，推动</w:t>
      </w:r>
      <w:r w:rsidR="00CD6F58">
        <w:rPr>
          <w:rFonts w:ascii="Times New Roman" w:eastAsia="方正仿宋_GBK" w:hAnsi="Times New Roman" w:cs="Times New Roman" w:hint="eastAsia"/>
          <w:sz w:val="32"/>
          <w:szCs w:val="32"/>
        </w:rPr>
        <w:t>向上</w:t>
      </w:r>
      <w:r w:rsidR="00CD6F58">
        <w:rPr>
          <w:rFonts w:ascii="Times New Roman" w:eastAsia="方正仿宋_GBK" w:hAnsi="Times New Roman" w:cs="Times New Roman"/>
          <w:sz w:val="32"/>
          <w:szCs w:val="32"/>
        </w:rPr>
        <w:t>争取</w:t>
      </w:r>
      <w:r w:rsidR="00965BFF" w:rsidRPr="00575A4A">
        <w:rPr>
          <w:rFonts w:ascii="Times New Roman" w:eastAsia="方正仿宋_GBK" w:hAnsi="Times New Roman" w:cs="Times New Roman"/>
          <w:sz w:val="32"/>
          <w:szCs w:val="32"/>
        </w:rPr>
        <w:t>目标再明晰</w:t>
      </w:r>
      <w:r w:rsidR="00CD6F58">
        <w:rPr>
          <w:rFonts w:ascii="Times New Roman" w:eastAsia="方正仿宋_GBK" w:hAnsi="Times New Roman" w:cs="Times New Roman" w:hint="eastAsia"/>
          <w:sz w:val="32"/>
          <w:szCs w:val="32"/>
        </w:rPr>
        <w:t>、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责任再落实。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1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至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6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月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全市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争取转移支付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78.65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亿元，同比增长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5.5%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争取债券额度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71.99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亿元，同比增长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11.4%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三是持续优化支出结构。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进一步贯彻</w:t>
      </w:r>
      <w:r>
        <w:rPr>
          <w:rFonts w:ascii="Times New Roman" w:eastAsia="方正仿宋_GBK" w:hAnsi="Times New Roman" w:cs="Times New Roman"/>
          <w:sz w:val="32"/>
          <w:szCs w:val="32"/>
        </w:rPr>
        <w:t>落实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习惯过紧日子要求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、</w:t>
      </w:r>
      <w:r>
        <w:rPr>
          <w:rFonts w:ascii="Times New Roman" w:eastAsia="方正仿宋_GBK" w:hAnsi="Times New Roman" w:cs="Times New Roman"/>
          <w:sz w:val="32"/>
          <w:szCs w:val="32"/>
        </w:rPr>
        <w:t>党政机关厉行节约反对浪费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条例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持续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加大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“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三公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”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、会议、培训等一般性支出管控力度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="00997F33">
        <w:rPr>
          <w:rFonts w:ascii="Times New Roman" w:eastAsia="方正仿宋_GBK" w:hAnsi="Times New Roman" w:cs="Times New Roman" w:hint="eastAsia"/>
          <w:sz w:val="32"/>
          <w:szCs w:val="32"/>
        </w:rPr>
        <w:t>修订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《攀枝花市共同富裕专项资金管理办法》，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聚焦</w:t>
      </w:r>
      <w:r w:rsidR="00756FF7">
        <w:rPr>
          <w:rFonts w:ascii="Times New Roman" w:eastAsia="方正仿宋_GBK" w:hAnsi="Times New Roman" w:cs="Times New Roman" w:hint="eastAsia"/>
          <w:sz w:val="32"/>
          <w:szCs w:val="32"/>
        </w:rPr>
        <w:t>共同富裕</w:t>
      </w:r>
      <w:r w:rsidRPr="00107626">
        <w:rPr>
          <w:rFonts w:ascii="Times New Roman" w:eastAsia="方正仿宋_GBK" w:hAnsi="Times New Roman" w:cs="Times New Roman" w:hint="eastAsia"/>
          <w:sz w:val="32"/>
          <w:szCs w:val="32"/>
        </w:rPr>
        <w:t>试验区重大改革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，增强全市集中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财力推共富的能力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全力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保障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好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基本民生、重大项目等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重点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支出，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1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至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6</w:t>
      </w:r>
      <w:r w:rsidR="005C1E3E">
        <w:rPr>
          <w:rFonts w:ascii="Times New Roman" w:eastAsia="方正仿宋_GBK" w:hAnsi="Times New Roman" w:cs="Times New Roman"/>
          <w:sz w:val="32"/>
          <w:szCs w:val="32"/>
        </w:rPr>
        <w:t>月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全市民生支出</w:t>
      </w:r>
      <w:r w:rsidR="00FC4C14">
        <w:rPr>
          <w:rFonts w:ascii="Times New Roman" w:eastAsia="方正仿宋_GBK" w:hAnsi="Times New Roman" w:cs="Times New Roman"/>
          <w:sz w:val="32"/>
          <w:szCs w:val="32"/>
        </w:rPr>
        <w:t>63.5</w:t>
      </w:r>
      <w:r w:rsidR="0081716E">
        <w:rPr>
          <w:rFonts w:ascii="Times New Roman" w:eastAsia="方正仿宋_GBK" w:hAnsi="Times New Roman" w:cs="Times New Roman" w:hint="eastAsia"/>
          <w:sz w:val="32"/>
          <w:szCs w:val="32"/>
        </w:rPr>
        <w:lastRenderedPageBreak/>
        <w:t>亿元</w:t>
      </w:r>
      <w:r w:rsidR="00997F33">
        <w:rPr>
          <w:rFonts w:ascii="Times New Roman" w:eastAsia="方正仿宋_GBK" w:hAnsi="Times New Roman" w:cs="Times New Roman" w:hint="eastAsia"/>
          <w:sz w:val="32"/>
          <w:szCs w:val="32"/>
        </w:rPr>
        <w:t>、</w:t>
      </w:r>
      <w:r w:rsidR="00146CCF">
        <w:rPr>
          <w:rFonts w:ascii="Times New Roman" w:eastAsia="方正仿宋_GBK" w:hAnsi="Times New Roman" w:cs="Times New Roman" w:hint="eastAsia"/>
          <w:sz w:val="32"/>
          <w:szCs w:val="32"/>
        </w:rPr>
        <w:t>占</w:t>
      </w:r>
      <w:r w:rsidR="00997F33">
        <w:rPr>
          <w:rFonts w:ascii="Times New Roman" w:eastAsia="方正仿宋_GBK" w:hAnsi="Times New Roman" w:cs="Times New Roman" w:hint="eastAsia"/>
          <w:sz w:val="32"/>
          <w:szCs w:val="32"/>
        </w:rPr>
        <w:t>一般</w:t>
      </w:r>
      <w:r w:rsidR="00997F33">
        <w:rPr>
          <w:rFonts w:ascii="Times New Roman" w:eastAsia="方正仿宋_GBK" w:hAnsi="Times New Roman" w:cs="Times New Roman"/>
          <w:sz w:val="32"/>
          <w:szCs w:val="32"/>
        </w:rPr>
        <w:t>公共预算支出的</w:t>
      </w:r>
      <w:r w:rsidR="00997F33">
        <w:rPr>
          <w:rFonts w:ascii="Times New Roman" w:eastAsia="方正仿宋_GBK" w:hAnsi="Times New Roman" w:cs="Times New Roman" w:hint="eastAsia"/>
          <w:sz w:val="32"/>
          <w:szCs w:val="32"/>
        </w:rPr>
        <w:t>比重</w:t>
      </w:r>
      <w:r w:rsidR="00997F33">
        <w:rPr>
          <w:rFonts w:ascii="Times New Roman" w:eastAsia="方正仿宋_GBK" w:hAnsi="Times New Roman" w:cs="Times New Roman"/>
          <w:sz w:val="32"/>
          <w:szCs w:val="32"/>
        </w:rPr>
        <w:t>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67.2%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（三）全面筑牢风险防控底线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一是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严格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债务风险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防范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。</w:t>
      </w:r>
      <w:r w:rsidRPr="002338F4">
        <w:rPr>
          <w:rFonts w:ascii="Times New Roman" w:eastAsia="方正仿宋_GBK" w:hAnsi="Times New Roman" w:cs="Times New Roman" w:hint="eastAsia"/>
          <w:sz w:val="32"/>
          <w:szCs w:val="32"/>
        </w:rPr>
        <w:t>落实法定债务偿</w:t>
      </w:r>
      <w:r w:rsidR="00EF1A99">
        <w:rPr>
          <w:rFonts w:ascii="Times New Roman" w:eastAsia="方正仿宋_GBK" w:hAnsi="Times New Roman" w:cs="Times New Roman" w:hint="eastAsia"/>
          <w:sz w:val="32"/>
          <w:szCs w:val="32"/>
        </w:rPr>
        <w:t>付</w:t>
      </w:r>
      <w:r w:rsidRPr="002338F4">
        <w:rPr>
          <w:rFonts w:ascii="Times New Roman" w:eastAsia="方正仿宋_GBK" w:hAnsi="Times New Roman" w:cs="Times New Roman" w:hint="eastAsia"/>
          <w:sz w:val="32"/>
          <w:szCs w:val="32"/>
        </w:rPr>
        <w:t>责任，统筹预算安排和再融资债券额度，按期足额偿付法定债务本息</w:t>
      </w:r>
      <w:r w:rsidRPr="002338F4">
        <w:rPr>
          <w:rFonts w:ascii="Times New Roman" w:eastAsia="方正仿宋_GBK" w:hAnsi="Times New Roman" w:cs="Times New Roman" w:hint="eastAsia"/>
          <w:sz w:val="32"/>
          <w:szCs w:val="32"/>
        </w:rPr>
        <w:t>16.31</w:t>
      </w:r>
      <w:r w:rsidRPr="002338F4">
        <w:rPr>
          <w:rFonts w:ascii="Times New Roman" w:eastAsia="方正仿宋_GBK" w:hAnsi="Times New Roman" w:cs="Times New Roman" w:hint="eastAsia"/>
          <w:sz w:val="32"/>
          <w:szCs w:val="32"/>
        </w:rPr>
        <w:t>亿元，未发生债务逾期违约事件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bookmarkStart w:id="0" w:name="_GoBack"/>
      <w:bookmarkEnd w:id="0"/>
      <w:r w:rsidRPr="00FA53BC">
        <w:rPr>
          <w:rFonts w:ascii="Times New Roman" w:eastAsia="方正仿宋_GBK" w:hAnsi="Times New Roman" w:cs="Times New Roman" w:hint="eastAsia"/>
          <w:sz w:val="32"/>
          <w:szCs w:val="32"/>
        </w:rPr>
        <w:t>提前</w:t>
      </w:r>
      <w:r w:rsidRPr="00FA53BC">
        <w:rPr>
          <w:rFonts w:ascii="Times New Roman" w:eastAsia="方正仿宋_GBK" w:hAnsi="Times New Roman" w:cs="Times New Roman" w:hint="eastAsia"/>
          <w:sz w:val="32"/>
          <w:szCs w:val="32"/>
        </w:rPr>
        <w:t>1</w:t>
      </w:r>
      <w:r w:rsidRPr="00FA53BC">
        <w:rPr>
          <w:rFonts w:ascii="Times New Roman" w:eastAsia="方正仿宋_GBK" w:hAnsi="Times New Roman" w:cs="Times New Roman" w:hint="eastAsia"/>
          <w:sz w:val="32"/>
          <w:szCs w:val="32"/>
        </w:rPr>
        <w:t>年完成融资平台退出目标，我市成为全省第二个实现融资平台公司清零的市（州）。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二是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加强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“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三保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”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支出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保障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强化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“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三保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”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支出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全生命周期管理，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严格落实</w:t>
      </w:r>
      <w:r>
        <w:rPr>
          <w:rFonts w:ascii="Times New Roman" w:eastAsia="方正仿宋_GBK" w:hAnsi="Times New Roman" w:cs="Times New Roman"/>
          <w:sz w:val="32"/>
          <w:szCs w:val="32"/>
        </w:rPr>
        <w:t>国、省</w:t>
      </w:r>
      <w:r>
        <w:rPr>
          <w:rFonts w:ascii="Times New Roman" w:eastAsia="方正仿宋_GBK" w:hAnsi="Times New Roman" w:cs="Times New Roman"/>
          <w:sz w:val="32"/>
          <w:szCs w:val="32"/>
        </w:rPr>
        <w:t>“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三保</w:t>
      </w:r>
      <w:r>
        <w:rPr>
          <w:rFonts w:ascii="Times New Roman" w:eastAsia="方正仿宋_GBK" w:hAnsi="Times New Roman" w:cs="Times New Roman"/>
          <w:sz w:val="32"/>
          <w:szCs w:val="32"/>
        </w:rPr>
        <w:t>”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标准</w:t>
      </w:r>
      <w:r>
        <w:rPr>
          <w:rFonts w:ascii="Times New Roman" w:eastAsia="方正仿宋_GBK" w:hAnsi="Times New Roman" w:cs="Times New Roman"/>
          <w:sz w:val="32"/>
          <w:szCs w:val="32"/>
        </w:rPr>
        <w:t>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按月做好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市、县（区）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“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三保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”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支出</w:t>
      </w:r>
      <w:r>
        <w:rPr>
          <w:rFonts w:ascii="Times New Roman" w:eastAsia="方正仿宋_GBK" w:hAnsi="Times New Roman" w:cs="Times New Roman"/>
          <w:sz w:val="32"/>
          <w:szCs w:val="32"/>
        </w:rPr>
        <w:t>的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分析、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监控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和</w:t>
      </w:r>
      <w:r>
        <w:rPr>
          <w:rFonts w:ascii="Times New Roman" w:eastAsia="方正仿宋_GBK" w:hAnsi="Times New Roman" w:cs="Times New Roman"/>
          <w:sz w:val="32"/>
          <w:szCs w:val="32"/>
        </w:rPr>
        <w:t>提示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确保全市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“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三保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”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支出</w:t>
      </w:r>
      <w:r>
        <w:rPr>
          <w:rFonts w:ascii="Times New Roman" w:eastAsia="方正仿宋_GBK" w:hAnsi="Times New Roman" w:cs="Times New Roman"/>
          <w:sz w:val="32"/>
          <w:szCs w:val="32"/>
        </w:rPr>
        <w:t>不留缺口、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监控</w:t>
      </w:r>
      <w:r>
        <w:rPr>
          <w:rFonts w:ascii="Times New Roman" w:eastAsia="方正仿宋_GBK" w:hAnsi="Times New Roman" w:cs="Times New Roman"/>
          <w:sz w:val="32"/>
          <w:szCs w:val="32"/>
        </w:rPr>
        <w:t>不留死角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</w:t>
      </w:r>
      <w:r w:rsidR="005C1E3E">
        <w:rPr>
          <w:rFonts w:ascii="Times New Roman" w:eastAsia="方正仿宋_GBK" w:hAnsi="Times New Roman" w:cs="Times New Roman" w:hint="eastAsia"/>
          <w:sz w:val="32"/>
          <w:szCs w:val="32"/>
        </w:rPr>
        <w:t>1</w:t>
      </w:r>
      <w:r w:rsidR="005C1E3E">
        <w:rPr>
          <w:rFonts w:ascii="Times New Roman" w:eastAsia="方正仿宋_GBK" w:hAnsi="Times New Roman" w:cs="Times New Roman" w:hint="eastAsia"/>
          <w:sz w:val="32"/>
          <w:szCs w:val="32"/>
        </w:rPr>
        <w:t>至</w:t>
      </w:r>
      <w:r w:rsidR="005C1E3E">
        <w:rPr>
          <w:rFonts w:ascii="Times New Roman" w:eastAsia="方正仿宋_GBK" w:hAnsi="Times New Roman" w:cs="Times New Roman" w:hint="eastAsia"/>
          <w:sz w:val="32"/>
          <w:szCs w:val="32"/>
        </w:rPr>
        <w:t>6</w:t>
      </w:r>
      <w:r w:rsidR="005C1E3E">
        <w:rPr>
          <w:rFonts w:ascii="Times New Roman" w:eastAsia="方正仿宋_GBK" w:hAnsi="Times New Roman" w:cs="Times New Roman" w:hint="eastAsia"/>
          <w:sz w:val="32"/>
          <w:szCs w:val="32"/>
        </w:rPr>
        <w:t>月</w:t>
      </w:r>
      <w:r w:rsidRPr="00FA53BC">
        <w:rPr>
          <w:rFonts w:ascii="Times New Roman" w:eastAsia="方正仿宋_GBK" w:hAnsi="Times New Roman" w:cs="Times New Roman" w:hint="eastAsia"/>
          <w:sz w:val="32"/>
          <w:szCs w:val="32"/>
        </w:rPr>
        <w:t>全市兑付“三保”支出</w:t>
      </w:r>
      <w:r w:rsidRPr="00FA53BC">
        <w:rPr>
          <w:rFonts w:ascii="Times New Roman" w:eastAsia="方正仿宋_GBK" w:hAnsi="Times New Roman" w:cs="Times New Roman" w:hint="eastAsia"/>
          <w:sz w:val="32"/>
          <w:szCs w:val="32"/>
        </w:rPr>
        <w:t>51.45</w:t>
      </w:r>
      <w:r w:rsidRPr="00FA53BC">
        <w:rPr>
          <w:rFonts w:ascii="Times New Roman" w:eastAsia="方正仿宋_GBK" w:hAnsi="Times New Roman" w:cs="Times New Roman" w:hint="eastAsia"/>
          <w:sz w:val="32"/>
          <w:szCs w:val="32"/>
        </w:rPr>
        <w:t>亿元、进度达</w:t>
      </w:r>
      <w:r w:rsidRPr="00FA53BC">
        <w:rPr>
          <w:rFonts w:ascii="Times New Roman" w:eastAsia="方正仿宋_GBK" w:hAnsi="Times New Roman" w:cs="Times New Roman" w:hint="eastAsia"/>
          <w:sz w:val="32"/>
          <w:szCs w:val="32"/>
        </w:rPr>
        <w:t>50.3%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r w:rsidRPr="00B47D43">
        <w:rPr>
          <w:rFonts w:ascii="Times New Roman" w:eastAsia="方正仿宋_GBK" w:hAnsi="Times New Roman" w:cs="Times New Roman"/>
          <w:b/>
          <w:sz w:val="32"/>
          <w:szCs w:val="32"/>
        </w:rPr>
        <w:t>三是</w:t>
      </w:r>
      <w:r w:rsidRPr="00B47D43">
        <w:rPr>
          <w:rFonts w:ascii="Times New Roman" w:eastAsia="方正仿宋_GBK" w:hAnsi="Times New Roman" w:cs="Times New Roman" w:hint="eastAsia"/>
          <w:b/>
          <w:sz w:val="32"/>
          <w:szCs w:val="32"/>
        </w:rPr>
        <w:t>推动财政安全</w:t>
      </w:r>
      <w:r w:rsidRPr="00B47D43">
        <w:rPr>
          <w:rFonts w:ascii="Times New Roman" w:eastAsia="方正仿宋_GBK" w:hAnsi="Times New Roman" w:cs="Times New Roman"/>
          <w:b/>
          <w:sz w:val="32"/>
          <w:szCs w:val="32"/>
        </w:rPr>
        <w:t>运行。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统筹做好</w:t>
      </w:r>
      <w:r w:rsidR="00A423A7">
        <w:rPr>
          <w:rFonts w:ascii="Times New Roman" w:eastAsia="方正仿宋_GBK" w:hAnsi="Times New Roman" w:cs="Times New Roman" w:hint="eastAsia"/>
          <w:sz w:val="32"/>
          <w:szCs w:val="32"/>
        </w:rPr>
        <w:t>全市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库款</w:t>
      </w:r>
      <w:r>
        <w:rPr>
          <w:rFonts w:ascii="Times New Roman" w:eastAsia="方正仿宋_GBK" w:hAnsi="Times New Roman" w:cs="Times New Roman"/>
          <w:sz w:val="32"/>
          <w:szCs w:val="32"/>
        </w:rPr>
        <w:t>调度</w:t>
      </w:r>
      <w:r w:rsidRPr="00B47D43">
        <w:rPr>
          <w:rFonts w:ascii="Times New Roman" w:eastAsia="方正仿宋_GBK" w:hAnsi="Times New Roman" w:cs="Times New Roman"/>
          <w:sz w:val="32"/>
          <w:szCs w:val="32"/>
        </w:rPr>
        <w:t>，</w:t>
      </w:r>
      <w:r w:rsidR="00A423A7">
        <w:rPr>
          <w:rFonts w:ascii="Times New Roman" w:eastAsia="方正仿宋_GBK" w:hAnsi="Times New Roman" w:cs="Times New Roman" w:hint="eastAsia"/>
          <w:sz w:val="32"/>
          <w:szCs w:val="32"/>
        </w:rPr>
        <w:t>保持市</w:t>
      </w:r>
      <w:r w:rsidR="00A423A7">
        <w:rPr>
          <w:rFonts w:ascii="Times New Roman" w:eastAsia="方正仿宋_GBK" w:hAnsi="Times New Roman" w:cs="Times New Roman"/>
          <w:sz w:val="32"/>
          <w:szCs w:val="32"/>
        </w:rPr>
        <w:t>、县</w:t>
      </w:r>
      <w:r w:rsidR="00A423A7">
        <w:rPr>
          <w:rFonts w:ascii="Times New Roman" w:eastAsia="方正仿宋_GBK" w:hAnsi="Times New Roman" w:cs="Times New Roman" w:hint="eastAsia"/>
          <w:sz w:val="32"/>
          <w:szCs w:val="32"/>
        </w:rPr>
        <w:t>（</w:t>
      </w:r>
      <w:r w:rsidR="00A423A7">
        <w:rPr>
          <w:rFonts w:ascii="Times New Roman" w:eastAsia="方正仿宋_GBK" w:hAnsi="Times New Roman" w:cs="Times New Roman"/>
          <w:sz w:val="32"/>
          <w:szCs w:val="32"/>
        </w:rPr>
        <w:t>区</w:t>
      </w:r>
      <w:r w:rsidR="00A423A7">
        <w:rPr>
          <w:rFonts w:ascii="Times New Roman" w:eastAsia="方正仿宋_GBK" w:hAnsi="Times New Roman" w:cs="Times New Roman" w:hint="eastAsia"/>
          <w:sz w:val="32"/>
          <w:szCs w:val="32"/>
        </w:rPr>
        <w:t>）</w:t>
      </w:r>
      <w:r w:rsidR="00A423A7" w:rsidRPr="00A423A7">
        <w:rPr>
          <w:rFonts w:ascii="Times New Roman" w:eastAsia="方正仿宋_GBK" w:hAnsi="Times New Roman" w:cs="Times New Roman" w:hint="eastAsia"/>
          <w:sz w:val="32"/>
          <w:szCs w:val="32"/>
        </w:rPr>
        <w:t>库款水平</w:t>
      </w:r>
      <w:r w:rsidR="00A423A7">
        <w:rPr>
          <w:rFonts w:ascii="Times New Roman" w:eastAsia="方正仿宋_GBK" w:hAnsi="Times New Roman" w:cs="Times New Roman" w:hint="eastAsia"/>
          <w:sz w:val="32"/>
          <w:szCs w:val="32"/>
        </w:rPr>
        <w:t>维持在</w:t>
      </w:r>
      <w:r w:rsidR="00A423A7">
        <w:rPr>
          <w:rFonts w:ascii="Times New Roman" w:eastAsia="方正仿宋_GBK" w:hAnsi="Times New Roman" w:cs="Times New Roman"/>
          <w:sz w:val="32"/>
          <w:szCs w:val="32"/>
        </w:rPr>
        <w:t>合理区间</w:t>
      </w:r>
      <w:r w:rsidR="00A423A7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Pr="00B47D43">
        <w:rPr>
          <w:rFonts w:ascii="Times New Roman" w:eastAsia="方正仿宋_GBK" w:hAnsi="Times New Roman" w:cs="Times New Roman" w:hint="eastAsia"/>
          <w:sz w:val="32"/>
          <w:szCs w:val="32"/>
        </w:rPr>
        <w:t>全力</w:t>
      </w:r>
      <w:r w:rsidRPr="00B47D43">
        <w:rPr>
          <w:rFonts w:ascii="Times New Roman" w:eastAsia="方正仿宋_GBK" w:hAnsi="Times New Roman" w:cs="Times New Roman"/>
          <w:sz w:val="32"/>
          <w:szCs w:val="32"/>
        </w:rPr>
        <w:t>争取清欠专项债券等资金</w:t>
      </w:r>
      <w:r w:rsidRPr="00B47D43">
        <w:rPr>
          <w:rFonts w:ascii="Times New Roman" w:eastAsia="方正仿宋_GBK" w:hAnsi="Times New Roman" w:cs="Times New Roman" w:hint="eastAsia"/>
          <w:sz w:val="32"/>
          <w:szCs w:val="32"/>
        </w:rPr>
        <w:t>，落细</w:t>
      </w:r>
      <w:r w:rsidRPr="00B47D43">
        <w:rPr>
          <w:rFonts w:ascii="Times New Roman" w:eastAsia="方正仿宋_GBK" w:hAnsi="Times New Roman" w:cs="Times New Roman" w:hint="eastAsia"/>
          <w:sz w:val="32"/>
          <w:szCs w:val="32"/>
        </w:rPr>
        <w:t>PPP</w:t>
      </w:r>
      <w:r w:rsidRPr="00B47D43">
        <w:rPr>
          <w:rFonts w:ascii="Times New Roman" w:eastAsia="方正仿宋_GBK" w:hAnsi="Times New Roman" w:cs="Times New Roman" w:hint="eastAsia"/>
          <w:sz w:val="32"/>
          <w:szCs w:val="32"/>
        </w:rPr>
        <w:t>存量项目“一项</w:t>
      </w:r>
      <w:r w:rsidRPr="00B47D43">
        <w:rPr>
          <w:rFonts w:ascii="Times New Roman" w:eastAsia="方正仿宋_GBK" w:hAnsi="Times New Roman" w:cs="Times New Roman"/>
          <w:sz w:val="32"/>
          <w:szCs w:val="32"/>
        </w:rPr>
        <w:t>一策</w:t>
      </w:r>
      <w:r w:rsidRPr="00B47D43">
        <w:rPr>
          <w:rFonts w:ascii="Times New Roman" w:eastAsia="方正仿宋_GBK" w:hAnsi="Times New Roman" w:cs="Times New Roman" w:hint="eastAsia"/>
          <w:sz w:val="32"/>
          <w:szCs w:val="32"/>
        </w:rPr>
        <w:t>”推进</w:t>
      </w:r>
      <w:r w:rsidRPr="00B47D43">
        <w:rPr>
          <w:rFonts w:ascii="Times New Roman" w:eastAsia="方正仿宋_GBK" w:hAnsi="Times New Roman" w:cs="Times New Roman"/>
          <w:sz w:val="32"/>
          <w:szCs w:val="32"/>
        </w:rPr>
        <w:t>落实要求，</w:t>
      </w:r>
      <w:r w:rsidR="00FC4C14" w:rsidRPr="00FC4C14">
        <w:rPr>
          <w:rFonts w:ascii="Times New Roman" w:eastAsia="方正仿宋_GBK" w:hAnsi="Times New Roman" w:cs="Times New Roman" w:hint="eastAsia"/>
          <w:sz w:val="32"/>
          <w:szCs w:val="32"/>
        </w:rPr>
        <w:t>统筹资金</w:t>
      </w:r>
      <w:r w:rsidR="00FC4C14" w:rsidRPr="00FC4C14">
        <w:rPr>
          <w:rFonts w:ascii="Times New Roman" w:eastAsia="方正仿宋_GBK" w:hAnsi="Times New Roman" w:cs="Times New Roman" w:hint="eastAsia"/>
          <w:sz w:val="32"/>
          <w:szCs w:val="32"/>
        </w:rPr>
        <w:t>6</w:t>
      </w:r>
      <w:r w:rsidR="00FC4C14" w:rsidRPr="00FC4C14">
        <w:rPr>
          <w:rFonts w:ascii="Times New Roman" w:eastAsia="方正仿宋_GBK" w:hAnsi="Times New Roman" w:cs="Times New Roman" w:hint="eastAsia"/>
          <w:sz w:val="32"/>
          <w:szCs w:val="32"/>
        </w:rPr>
        <w:t>亿元用于</w:t>
      </w:r>
      <w:r w:rsidR="00FC4C14" w:rsidRPr="00FC4C14">
        <w:rPr>
          <w:rFonts w:ascii="Times New Roman" w:eastAsia="方正仿宋_GBK" w:hAnsi="Times New Roman" w:cs="Times New Roman" w:hint="eastAsia"/>
          <w:sz w:val="32"/>
          <w:szCs w:val="32"/>
        </w:rPr>
        <w:t>PPP</w:t>
      </w:r>
      <w:r w:rsidR="00FC4C14" w:rsidRPr="00FC4C14">
        <w:rPr>
          <w:rFonts w:ascii="Times New Roman" w:eastAsia="方正仿宋_GBK" w:hAnsi="Times New Roman" w:cs="Times New Roman" w:hint="eastAsia"/>
          <w:sz w:val="32"/>
          <w:szCs w:val="32"/>
        </w:rPr>
        <w:t>项目付费和</w:t>
      </w:r>
      <w:r w:rsidR="00FC4C14" w:rsidRPr="00FC4C14">
        <w:rPr>
          <w:rFonts w:ascii="Times New Roman" w:eastAsia="方正仿宋_GBK" w:hAnsi="Times New Roman" w:cs="Times New Roman" w:hint="eastAsia"/>
          <w:sz w:val="32"/>
          <w:szCs w:val="32"/>
        </w:rPr>
        <w:t>200</w:t>
      </w:r>
      <w:r w:rsidR="00FC4C14" w:rsidRPr="00FC4C14">
        <w:rPr>
          <w:rFonts w:ascii="Times New Roman" w:eastAsia="方正仿宋_GBK" w:hAnsi="Times New Roman" w:cs="Times New Roman" w:hint="eastAsia"/>
          <w:sz w:val="32"/>
          <w:szCs w:val="32"/>
        </w:rPr>
        <w:t>万元以下的行政事业单位拖欠企业账款清理</w:t>
      </w:r>
      <w:r w:rsidR="00FC4C14"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严格</w:t>
      </w:r>
      <w:r w:rsidR="002715BA">
        <w:rPr>
          <w:rFonts w:ascii="Times New Roman" w:eastAsia="方正仿宋_GBK" w:hAnsi="Times New Roman" w:cs="Times New Roman"/>
          <w:sz w:val="32"/>
          <w:szCs w:val="32"/>
        </w:rPr>
        <w:t>暂付款管理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，严控新增暂付款，稳妥消化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全市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存量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暂付款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0.5</w:t>
      </w:r>
      <w:r w:rsidR="002715BA">
        <w:rPr>
          <w:rFonts w:ascii="Times New Roman" w:eastAsia="方正仿宋_GBK" w:hAnsi="Times New Roman" w:cs="Times New Roman" w:hint="eastAsia"/>
          <w:sz w:val="32"/>
          <w:szCs w:val="32"/>
        </w:rPr>
        <w:t>亿元</w:t>
      </w:r>
      <w:r w:rsidR="002715BA" w:rsidRPr="002715BA"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（四）稳步推进财政管理改革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715CE7">
        <w:rPr>
          <w:rFonts w:ascii="Times New Roman" w:eastAsia="方正仿宋_GBK" w:hAnsi="Times New Roman" w:cs="Times New Roman" w:hint="eastAsia"/>
          <w:b/>
          <w:sz w:val="32"/>
          <w:szCs w:val="32"/>
        </w:rPr>
        <w:t>一是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持续推进绿色金融创新试点。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紧扣钒钛钢铁主导产业转型需求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持续推动贷款利率与企业碳排放强度动态挂钩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，引导支持有关</w:t>
      </w:r>
      <w:r>
        <w:rPr>
          <w:rFonts w:ascii="Times New Roman" w:eastAsia="方正仿宋_GBK" w:hAnsi="Times New Roman" w:cs="Times New Roman"/>
          <w:sz w:val="32"/>
          <w:szCs w:val="32"/>
        </w:rPr>
        <w:t>企业加快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转型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发展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r w:rsidRPr="00715CE7">
        <w:rPr>
          <w:rFonts w:ascii="Times New Roman" w:eastAsia="方正仿宋_GBK" w:hAnsi="Times New Roman" w:cs="Times New Roman" w:hint="eastAsia"/>
          <w:b/>
          <w:sz w:val="32"/>
          <w:szCs w:val="32"/>
        </w:rPr>
        <w:t>二是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深入推进</w:t>
      </w:r>
      <w:r w:rsidR="00756FF7">
        <w:rPr>
          <w:rFonts w:ascii="Times New Roman" w:eastAsia="方正仿宋_GBK" w:hAnsi="Times New Roman" w:cs="Times New Roman" w:hint="eastAsia"/>
          <w:b/>
          <w:sz w:val="32"/>
          <w:szCs w:val="32"/>
        </w:rPr>
        <w:t>共同富裕试验区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多元投入机制改革。</w:t>
      </w:r>
      <w:r w:rsidRPr="00507618">
        <w:rPr>
          <w:rFonts w:ascii="Times New Roman" w:eastAsia="方正仿宋_GBK" w:hAnsi="Times New Roman" w:cs="Times New Roman" w:hint="eastAsia"/>
          <w:sz w:val="32"/>
          <w:szCs w:val="32"/>
        </w:rPr>
        <w:t>突出改革味、共富味，</w:t>
      </w:r>
      <w:r w:rsidR="004A7071">
        <w:rPr>
          <w:rFonts w:ascii="Times New Roman" w:eastAsia="方正仿宋_GBK" w:hAnsi="Times New Roman" w:cs="Times New Roman" w:hint="eastAsia"/>
          <w:sz w:val="32"/>
          <w:szCs w:val="32"/>
        </w:rPr>
        <w:t>巩固</w:t>
      </w:r>
      <w:r w:rsidR="004A7071">
        <w:rPr>
          <w:rFonts w:ascii="Times New Roman" w:eastAsia="方正仿宋_GBK" w:hAnsi="Times New Roman" w:cs="Times New Roman"/>
          <w:sz w:val="32"/>
          <w:szCs w:val="32"/>
        </w:rPr>
        <w:t>深化</w:t>
      </w:r>
      <w:r w:rsidR="004A7071" w:rsidRPr="004A7071">
        <w:rPr>
          <w:rFonts w:ascii="Times New Roman" w:eastAsia="方正仿宋_GBK" w:hAnsi="Times New Roman" w:cs="Times New Roman" w:hint="eastAsia"/>
          <w:sz w:val="32"/>
          <w:szCs w:val="32"/>
        </w:rPr>
        <w:t>“财贷保债投捐”</w:t>
      </w:r>
      <w:r w:rsidR="004A7071" w:rsidRPr="004A7071">
        <w:rPr>
          <w:rFonts w:ascii="Times New Roman" w:eastAsia="方正仿宋_GBK" w:hAnsi="Times New Roman" w:cs="Times New Roman" w:hint="eastAsia"/>
          <w:sz w:val="32"/>
          <w:szCs w:val="32"/>
        </w:rPr>
        <w:lastRenderedPageBreak/>
        <w:t>多元一体投入机制</w:t>
      </w:r>
      <w:r w:rsidR="004A7071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优化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2026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年</w:t>
      </w:r>
      <w:r>
        <w:rPr>
          <w:rFonts w:ascii="Times New Roman" w:eastAsia="方正仿宋_GBK" w:hAnsi="Times New Roman" w:cs="Times New Roman"/>
          <w:sz w:val="32"/>
          <w:szCs w:val="32"/>
        </w:rPr>
        <w:t>共同富裕专项资金支持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方向，强化对</w:t>
      </w:r>
      <w:r w:rsidRPr="00507618">
        <w:rPr>
          <w:rFonts w:ascii="Times New Roman" w:eastAsia="方正仿宋_GBK" w:hAnsi="Times New Roman" w:cs="Times New Roman" w:hint="eastAsia"/>
          <w:sz w:val="32"/>
          <w:szCs w:val="32"/>
        </w:rPr>
        <w:t>探索</w:t>
      </w:r>
      <w:r w:rsidRPr="007E1ECC">
        <w:rPr>
          <w:rFonts w:ascii="Times New Roman" w:eastAsia="方正仿宋_GBK" w:hAnsi="Times New Roman" w:cs="Times New Roman" w:hint="eastAsia"/>
          <w:sz w:val="32"/>
          <w:szCs w:val="32"/>
        </w:rPr>
        <w:t>农村道路“三供三管”建管体系</w:t>
      </w:r>
      <w:r w:rsidRPr="00507618">
        <w:rPr>
          <w:rFonts w:ascii="Times New Roman" w:eastAsia="方正仿宋_GBK" w:hAnsi="Times New Roman" w:cs="Times New Roman" w:hint="eastAsia"/>
          <w:sz w:val="32"/>
          <w:szCs w:val="32"/>
        </w:rPr>
        <w:t>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低收入群体劳动增收正向激励机制、</w:t>
      </w:r>
      <w:r w:rsidRPr="007E1ECC">
        <w:rPr>
          <w:rFonts w:ascii="Times New Roman" w:eastAsia="方正仿宋_GBK" w:hAnsi="Times New Roman" w:cs="Times New Roman" w:hint="eastAsia"/>
          <w:sz w:val="32"/>
          <w:szCs w:val="32"/>
        </w:rPr>
        <w:t>城市有机更新工作激励机制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等</w:t>
      </w:r>
      <w:r w:rsidR="00756FF7">
        <w:rPr>
          <w:rFonts w:ascii="Times New Roman" w:eastAsia="方正仿宋_GBK" w:hAnsi="Times New Roman" w:cs="Times New Roman" w:hint="eastAsia"/>
          <w:sz w:val="32"/>
          <w:szCs w:val="32"/>
        </w:rPr>
        <w:t>共同富裕</w:t>
      </w:r>
      <w:r w:rsidRPr="00507618">
        <w:rPr>
          <w:rFonts w:ascii="Times New Roman" w:eastAsia="方正仿宋_GBK" w:hAnsi="Times New Roman" w:cs="Times New Roman" w:hint="eastAsia"/>
          <w:sz w:val="32"/>
          <w:szCs w:val="32"/>
        </w:rPr>
        <w:t>试验区重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点</w:t>
      </w:r>
      <w:r w:rsidRPr="00507618">
        <w:rPr>
          <w:rFonts w:ascii="Times New Roman" w:eastAsia="方正仿宋_GBK" w:hAnsi="Times New Roman" w:cs="Times New Roman" w:hint="eastAsia"/>
          <w:sz w:val="32"/>
          <w:szCs w:val="32"/>
        </w:rPr>
        <w:t>改革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的</w:t>
      </w:r>
      <w:r>
        <w:rPr>
          <w:rFonts w:ascii="Times New Roman" w:eastAsia="方正仿宋_GBK" w:hAnsi="Times New Roman" w:cs="Times New Roman"/>
          <w:sz w:val="32"/>
          <w:szCs w:val="32"/>
        </w:rPr>
        <w:t>保障</w:t>
      </w:r>
      <w:r w:rsidR="00DF2E78"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DF2E78">
        <w:rPr>
          <w:rFonts w:ascii="Times New Roman" w:eastAsia="方正仿宋_GBK" w:hAnsi="Times New Roman" w:cs="Times New Roman"/>
          <w:sz w:val="32"/>
          <w:szCs w:val="32"/>
        </w:rPr>
        <w:t>探索设立共富托底</w:t>
      </w:r>
      <w:r w:rsidR="00DF2E78" w:rsidRPr="00DF2E78">
        <w:rPr>
          <w:rFonts w:ascii="Times New Roman" w:eastAsia="方正仿宋_GBK" w:hAnsi="Times New Roman" w:cs="Times New Roman" w:hint="eastAsia"/>
          <w:sz w:val="32"/>
          <w:szCs w:val="32"/>
        </w:rPr>
        <w:t>支持</w:t>
      </w:r>
      <w:r w:rsidRPr="00DF2E78">
        <w:rPr>
          <w:rFonts w:ascii="Times New Roman" w:eastAsia="方正仿宋_GBK" w:hAnsi="Times New Roman" w:cs="Times New Roman"/>
          <w:sz w:val="32"/>
          <w:szCs w:val="32"/>
        </w:rPr>
        <w:t>基金。</w:t>
      </w:r>
      <w:r w:rsidR="00DF2E78">
        <w:rPr>
          <w:rFonts w:ascii="Times New Roman" w:eastAsia="方正仿宋_GBK" w:hAnsi="Times New Roman" w:cs="Times New Roman" w:hint="eastAsia"/>
          <w:b/>
          <w:sz w:val="32"/>
          <w:szCs w:val="32"/>
        </w:rPr>
        <w:t>三是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稳步推进扩权县财政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管理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体制改革。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落实</w:t>
      </w:r>
      <w:r w:rsidRPr="00F12E5B">
        <w:rPr>
          <w:rFonts w:ascii="Times New Roman" w:eastAsia="方正仿宋_GBK" w:hAnsi="Times New Roman" w:cs="Times New Roman" w:hint="eastAsia"/>
          <w:sz w:val="32"/>
          <w:szCs w:val="32"/>
        </w:rPr>
        <w:t>省人大常委会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《</w:t>
      </w:r>
      <w:r w:rsidRPr="00F12E5B">
        <w:rPr>
          <w:rFonts w:ascii="Times New Roman" w:eastAsia="方正仿宋_GBK" w:hAnsi="Times New Roman" w:cs="Times New Roman" w:hint="eastAsia"/>
          <w:sz w:val="32"/>
          <w:szCs w:val="32"/>
        </w:rPr>
        <w:t>关于推进攀枝花高质量发展建设共同富裕试验区的决定》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关于</w:t>
      </w:r>
      <w:r w:rsidR="00AE57B7">
        <w:rPr>
          <w:rFonts w:ascii="Times New Roman" w:eastAsia="方正仿宋_GBK" w:hAnsi="Times New Roman" w:cs="Times New Roman" w:hint="eastAsia"/>
          <w:sz w:val="32"/>
          <w:szCs w:val="32"/>
        </w:rPr>
        <w:t>支持攀枝花</w:t>
      </w:r>
      <w:r w:rsidRPr="00F12E5B">
        <w:rPr>
          <w:rFonts w:ascii="Times New Roman" w:eastAsia="方正仿宋_GBK" w:hAnsi="Times New Roman" w:cs="Times New Roman" w:hint="eastAsia"/>
          <w:sz w:val="32"/>
          <w:szCs w:val="32"/>
        </w:rPr>
        <w:t>开展扩权强县财政管理体制改革试点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的精神</w:t>
      </w:r>
      <w:r>
        <w:rPr>
          <w:rFonts w:ascii="Times New Roman" w:eastAsia="方正仿宋_GBK" w:hAnsi="Times New Roman" w:cs="Times New Roman"/>
          <w:sz w:val="32"/>
          <w:szCs w:val="32"/>
        </w:rPr>
        <w:t>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加强</w:t>
      </w:r>
      <w:r w:rsidR="00DF2E78">
        <w:rPr>
          <w:rFonts w:ascii="Times New Roman" w:eastAsia="方正仿宋_GBK" w:hAnsi="Times New Roman" w:cs="Times New Roman" w:hint="eastAsia"/>
          <w:sz w:val="32"/>
          <w:szCs w:val="32"/>
        </w:rPr>
        <w:t>向</w:t>
      </w:r>
      <w:r>
        <w:rPr>
          <w:rFonts w:ascii="Times New Roman" w:eastAsia="方正仿宋_GBK" w:hAnsi="Times New Roman" w:cs="Times New Roman"/>
          <w:sz w:val="32"/>
          <w:szCs w:val="32"/>
        </w:rPr>
        <w:t>财政厅的</w:t>
      </w:r>
      <w:r w:rsidR="00DF2E78">
        <w:rPr>
          <w:rFonts w:ascii="Times New Roman" w:eastAsia="方正仿宋_GBK" w:hAnsi="Times New Roman" w:cs="Times New Roman" w:hint="eastAsia"/>
          <w:sz w:val="32"/>
          <w:szCs w:val="32"/>
        </w:rPr>
        <w:t>汇报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明确改革具体内容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和</w:t>
      </w:r>
      <w:r>
        <w:rPr>
          <w:rFonts w:ascii="Times New Roman" w:eastAsia="方正仿宋_GBK" w:hAnsi="Times New Roman" w:cs="Times New Roman"/>
          <w:sz w:val="32"/>
          <w:szCs w:val="32"/>
        </w:rPr>
        <w:t>方式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:rsidR="00150B8A" w:rsidRPr="00575A4A" w:rsidRDefault="00150B8A" w:rsidP="00880987">
      <w:pPr>
        <w:spacing w:after="0" w:line="600" w:lineRule="exact"/>
        <w:ind w:firstLineChars="200" w:firstLine="640"/>
        <w:rPr>
          <w:rFonts w:ascii="Times New Roman" w:eastAsia="方正黑体_GBK" w:hAnsi="Times New Roman" w:cs="Times New Roman"/>
          <w:sz w:val="32"/>
          <w:szCs w:val="32"/>
        </w:rPr>
      </w:pPr>
      <w:r w:rsidRPr="00575A4A">
        <w:rPr>
          <w:rFonts w:ascii="Times New Roman" w:eastAsia="方正黑体_GBK" w:hAnsi="Times New Roman" w:cs="Times New Roman"/>
          <w:sz w:val="32"/>
          <w:szCs w:val="32"/>
        </w:rPr>
        <w:t>三、下一步财政重点工作安排</w:t>
      </w:r>
    </w:p>
    <w:p w:rsidR="00150B8A" w:rsidRPr="004E35E6" w:rsidRDefault="00150B8A" w:rsidP="00880987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 w:rsidRPr="004E35E6">
        <w:rPr>
          <w:rFonts w:ascii="Times New Roman" w:eastAsia="方正仿宋_GBK" w:hAnsi="Times New Roman" w:cs="Times New Roman" w:hint="eastAsia"/>
          <w:sz w:val="32"/>
          <w:szCs w:val="32"/>
        </w:rPr>
        <w:t>上半年</w:t>
      </w:r>
      <w:r w:rsidRPr="004E35E6">
        <w:rPr>
          <w:rFonts w:ascii="Times New Roman" w:eastAsia="方正仿宋_GBK" w:hAnsi="Times New Roman" w:cs="Times New Roman"/>
          <w:sz w:val="32"/>
          <w:szCs w:val="32"/>
        </w:rPr>
        <w:t>，全市财政</w:t>
      </w:r>
      <w:r w:rsidRPr="004E35E6">
        <w:rPr>
          <w:rFonts w:ascii="Times New Roman" w:eastAsia="方正仿宋_GBK" w:hAnsi="Times New Roman" w:cs="Times New Roman" w:hint="eastAsia"/>
          <w:sz w:val="32"/>
          <w:szCs w:val="32"/>
        </w:rPr>
        <w:t>运行</w:t>
      </w:r>
      <w:r w:rsidRPr="004E35E6">
        <w:rPr>
          <w:rFonts w:ascii="Times New Roman" w:eastAsia="方正仿宋_GBK" w:hAnsi="Times New Roman" w:cs="Times New Roman"/>
          <w:sz w:val="32"/>
          <w:szCs w:val="32"/>
        </w:rPr>
        <w:t>总体平稳，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但</w:t>
      </w:r>
      <w:r>
        <w:rPr>
          <w:rFonts w:ascii="Times New Roman" w:eastAsia="方正仿宋_GBK" w:hAnsi="Times New Roman" w:cs="Times New Roman"/>
          <w:sz w:val="32"/>
          <w:szCs w:val="32"/>
        </w:rPr>
        <w:t>仍存在一些问题。比如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：财政</w:t>
      </w:r>
      <w:r>
        <w:rPr>
          <w:rFonts w:ascii="Times New Roman" w:eastAsia="方正仿宋_GBK" w:hAnsi="Times New Roman" w:cs="Times New Roman"/>
          <w:sz w:val="32"/>
          <w:szCs w:val="32"/>
        </w:rPr>
        <w:t>收入持续增长基础尚不稳固，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税收</w:t>
      </w:r>
      <w:r>
        <w:rPr>
          <w:rFonts w:ascii="Times New Roman" w:eastAsia="方正仿宋_GBK" w:hAnsi="Times New Roman" w:cs="Times New Roman"/>
          <w:sz w:val="32"/>
          <w:szCs w:val="32"/>
        </w:rPr>
        <w:t>收入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增长</w:t>
      </w:r>
      <w:r>
        <w:rPr>
          <w:rFonts w:ascii="Times New Roman" w:eastAsia="方正仿宋_GBK" w:hAnsi="Times New Roman" w:cs="Times New Roman"/>
          <w:sz w:val="32"/>
          <w:szCs w:val="32"/>
        </w:rPr>
        <w:t>动能不足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>
        <w:rPr>
          <w:rFonts w:ascii="Times New Roman" w:eastAsia="方正仿宋_GBK" w:hAnsi="Times New Roman" w:cs="Times New Roman"/>
          <w:sz w:val="32"/>
          <w:szCs w:val="32"/>
        </w:rPr>
        <w:t>财政支出来源增长受限，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重点支出</w:t>
      </w:r>
      <w:r>
        <w:rPr>
          <w:rFonts w:ascii="Times New Roman" w:eastAsia="方正仿宋_GBK" w:hAnsi="Times New Roman" w:cs="Times New Roman"/>
          <w:sz w:val="32"/>
          <w:szCs w:val="32"/>
        </w:rPr>
        <w:t>保障仍需强化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；财政</w:t>
      </w:r>
      <w:r>
        <w:rPr>
          <w:rFonts w:ascii="Times New Roman" w:eastAsia="方正仿宋_GBK" w:hAnsi="Times New Roman" w:cs="Times New Roman"/>
          <w:sz w:val="32"/>
          <w:szCs w:val="32"/>
        </w:rPr>
        <w:t>收支矛盾较为突出，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全年</w:t>
      </w:r>
      <w:r>
        <w:rPr>
          <w:rFonts w:ascii="Times New Roman" w:eastAsia="方正仿宋_GBK" w:hAnsi="Times New Roman" w:cs="Times New Roman"/>
          <w:sz w:val="32"/>
          <w:szCs w:val="32"/>
        </w:rPr>
        <w:t>收支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依旧</w:t>
      </w:r>
      <w:r>
        <w:rPr>
          <w:rFonts w:ascii="Times New Roman" w:eastAsia="方正仿宋_GBK" w:hAnsi="Times New Roman" w:cs="Times New Roman"/>
          <w:sz w:val="32"/>
          <w:szCs w:val="32"/>
        </w:rPr>
        <w:t>处于紧平衡状态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。对于</w:t>
      </w:r>
      <w:r>
        <w:rPr>
          <w:rFonts w:ascii="Times New Roman" w:eastAsia="方正仿宋_GBK" w:hAnsi="Times New Roman" w:cs="Times New Roman"/>
          <w:sz w:val="32"/>
          <w:szCs w:val="32"/>
        </w:rPr>
        <w:t>这些问题，我们高度重视，将认真落实本次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会议</w:t>
      </w:r>
      <w:r>
        <w:rPr>
          <w:rFonts w:ascii="Times New Roman" w:eastAsia="方正仿宋_GBK" w:hAnsi="Times New Roman" w:cs="Times New Roman"/>
          <w:sz w:val="32"/>
          <w:szCs w:val="32"/>
        </w:rPr>
        <w:t>的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审议</w:t>
      </w:r>
      <w:r>
        <w:rPr>
          <w:rFonts w:ascii="Times New Roman" w:eastAsia="方正仿宋_GBK" w:hAnsi="Times New Roman" w:cs="Times New Roman"/>
          <w:sz w:val="32"/>
          <w:szCs w:val="32"/>
        </w:rPr>
        <w:t>意见，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积极</w:t>
      </w:r>
      <w:r>
        <w:rPr>
          <w:rFonts w:ascii="Times New Roman" w:eastAsia="方正仿宋_GBK" w:hAnsi="Times New Roman" w:cs="Times New Roman"/>
          <w:sz w:val="32"/>
          <w:szCs w:val="32"/>
        </w:rPr>
        <w:t>采取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措施逐步</w:t>
      </w:r>
      <w:r>
        <w:rPr>
          <w:rFonts w:ascii="Times New Roman" w:eastAsia="方正仿宋_GBK" w:hAnsi="Times New Roman" w:cs="Times New Roman"/>
          <w:sz w:val="32"/>
          <w:szCs w:val="32"/>
        </w:rPr>
        <w:t>加以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解决</w:t>
      </w:r>
      <w:r>
        <w:rPr>
          <w:rFonts w:ascii="Times New Roman" w:eastAsia="方正仿宋_GBK" w:hAnsi="Times New Roman" w:cs="Times New Roman"/>
          <w:sz w:val="32"/>
          <w:szCs w:val="32"/>
        </w:rPr>
        <w:t>，重点做好以下工作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（一）挖潜增收拓财源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一是组织好地方收入。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加大税收</w:t>
      </w:r>
      <w:r>
        <w:rPr>
          <w:rFonts w:ascii="Times New Roman" w:eastAsia="方正仿宋_GBK" w:hAnsi="Times New Roman" w:cs="Times New Roman"/>
          <w:sz w:val="32"/>
          <w:szCs w:val="32"/>
        </w:rPr>
        <w:t>收入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清缴</w:t>
      </w:r>
      <w:r>
        <w:rPr>
          <w:rFonts w:ascii="Times New Roman" w:eastAsia="方正仿宋_GBK" w:hAnsi="Times New Roman" w:cs="Times New Roman"/>
          <w:sz w:val="32"/>
          <w:szCs w:val="32"/>
        </w:rPr>
        <w:t>力度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，加快国有资产资源盘活处置，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有序推进矿业权、国有土地使用权出让，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提升国资国企对财政的贡献度，依法依规、实事求是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推动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财政收入挖潜增收，全力完成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全年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收入预算目标。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二是争取好上级资金。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进一步完善转移支付通报提醒、债券资金“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2+N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”、争取资金激励保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lastRenderedPageBreak/>
        <w:t>障等机制，会同市级有关部门（单位）、县（区）持续做好向上争取工作，确保全年争取的转移支付和债券资金规模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均保持在百亿元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以上。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三是培植好新增财源。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统筹推进税源培育和</w:t>
      </w:r>
      <w:r w:rsidR="00EF1A99">
        <w:rPr>
          <w:rFonts w:ascii="Times New Roman" w:eastAsia="方正仿宋_GBK" w:hAnsi="Times New Roman" w:cs="Times New Roman" w:hint="eastAsia"/>
          <w:sz w:val="32"/>
          <w:szCs w:val="32"/>
        </w:rPr>
        <w:t>产业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建圈强链，把握新兴产业、未来产业发展窗口和机遇，加大政策资金支持力度，用好、用足、用够省级和市级稳增长政策，推动更多有根产业、有效投资、有持续税源的项目落地。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（二）精准发力强保障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一是集中财力办大事。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聚焦市委、市政府重大决策部署及市级打基础利长远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“10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件大事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”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，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围绕服务优衡、环境优宜等“七优”领域薄弱环节，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做好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2026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年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3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亿元共同富裕专项资金的分配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、</w:t>
      </w:r>
      <w:r>
        <w:rPr>
          <w:rFonts w:ascii="Times New Roman" w:eastAsia="方正仿宋_GBK" w:hAnsi="Times New Roman" w:cs="Times New Roman"/>
          <w:sz w:val="32"/>
          <w:szCs w:val="32"/>
        </w:rPr>
        <w:t>使用和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监督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二是优化结构保重点。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始终坚持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习惯过紧日子，全市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年度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一般性支出执行数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继续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压减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5%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以上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；持续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强化</w:t>
      </w:r>
      <w:r w:rsidR="00EF1A99">
        <w:rPr>
          <w:rFonts w:ascii="Times New Roman" w:eastAsia="方正仿宋_GBK" w:hAnsi="Times New Roman" w:cs="Times New Roman" w:hint="eastAsia"/>
          <w:sz w:val="32"/>
          <w:szCs w:val="32"/>
        </w:rPr>
        <w:t>对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教育、医疗卫生、农业农村等重点民生</w:t>
      </w:r>
      <w:r w:rsidR="00EF1A99">
        <w:rPr>
          <w:rFonts w:ascii="Times New Roman" w:eastAsia="方正仿宋_GBK" w:hAnsi="Times New Roman" w:cs="Times New Roman" w:hint="eastAsia"/>
          <w:sz w:val="32"/>
          <w:szCs w:val="32"/>
        </w:rPr>
        <w:t>领域</w:t>
      </w:r>
      <w:r w:rsidR="00EF1A99">
        <w:rPr>
          <w:rFonts w:ascii="Times New Roman" w:eastAsia="方正仿宋_GBK" w:hAnsi="Times New Roman" w:cs="Times New Roman"/>
          <w:sz w:val="32"/>
          <w:szCs w:val="32"/>
        </w:rPr>
        <w:t>的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保障，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确保全市民生支出占比稳定在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65%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以上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统筹各类资金稳妥做好行政事业单位拖欠企业账款清理、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PPP</w:t>
      </w:r>
      <w:r w:rsidRPr="00374596">
        <w:rPr>
          <w:rFonts w:ascii="Times New Roman" w:eastAsia="方正仿宋_GBK" w:hAnsi="Times New Roman" w:cs="Times New Roman" w:hint="eastAsia"/>
          <w:sz w:val="32"/>
          <w:szCs w:val="32"/>
        </w:rPr>
        <w:t>项目付费等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三是加快支出促发展。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加快中省预算内基本建设等转移支付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资金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的执行，做好</w:t>
      </w:r>
      <w:r w:rsidR="00EF1A99">
        <w:rPr>
          <w:rFonts w:ascii="Times New Roman" w:eastAsia="方正仿宋_GBK" w:hAnsi="Times New Roman" w:cs="Times New Roman" w:hint="eastAsia"/>
          <w:sz w:val="32"/>
          <w:szCs w:val="32"/>
        </w:rPr>
        <w:t>地方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财政补贴负面清单与阶段性稳增长政策的衔接；进一步强化对全市支出的统筹调度，确保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2026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年全市一般公共预算支出迈上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200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亿元台阶。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（三）协同聚力防风险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一是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防范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运行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风险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依托预算</w:t>
      </w:r>
      <w:r>
        <w:rPr>
          <w:rFonts w:ascii="Times New Roman" w:eastAsia="方正仿宋_GBK" w:hAnsi="Times New Roman" w:cs="Times New Roman"/>
          <w:sz w:val="32"/>
          <w:szCs w:val="32"/>
        </w:rPr>
        <w:t>管理一体化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数据</w:t>
      </w:r>
      <w:r>
        <w:rPr>
          <w:rFonts w:ascii="Times New Roman" w:eastAsia="方正仿宋_GBK" w:hAnsi="Times New Roman" w:cs="Times New Roman"/>
          <w:sz w:val="32"/>
          <w:szCs w:val="32"/>
        </w:rPr>
        <w:t>底座，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构建多维度</w:t>
      </w:r>
      <w:r>
        <w:rPr>
          <w:rFonts w:ascii="Times New Roman" w:eastAsia="方正仿宋_GBK" w:hAnsi="Times New Roman" w:cs="Times New Roman"/>
          <w:sz w:val="32"/>
          <w:szCs w:val="32"/>
        </w:rPr>
        <w:t>财政运行监测指标体系，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增强</w:t>
      </w:r>
      <w:r w:rsidRPr="002357EC">
        <w:rPr>
          <w:rFonts w:ascii="Times New Roman" w:eastAsia="方正仿宋_GBK" w:hAnsi="Times New Roman" w:cs="Times New Roman"/>
          <w:sz w:val="32"/>
          <w:szCs w:val="32"/>
        </w:rPr>
        <w:t>财政运行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分析</w:t>
      </w:r>
      <w:r>
        <w:rPr>
          <w:rFonts w:ascii="Times New Roman" w:eastAsia="方正仿宋_GBK" w:hAnsi="Times New Roman" w:cs="Times New Roman"/>
          <w:sz w:val="32"/>
          <w:szCs w:val="32"/>
        </w:rPr>
        <w:t>研判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的</w:t>
      </w:r>
      <w:r>
        <w:rPr>
          <w:rFonts w:ascii="Times New Roman" w:eastAsia="方正仿宋_GBK" w:hAnsi="Times New Roman" w:cs="Times New Roman"/>
          <w:sz w:val="32"/>
          <w:szCs w:val="32"/>
        </w:rPr>
        <w:t>精准性和</w:t>
      </w:r>
      <w:r>
        <w:rPr>
          <w:rFonts w:ascii="Times New Roman" w:eastAsia="方正仿宋_GBK" w:hAnsi="Times New Roman" w:cs="Times New Roman"/>
          <w:sz w:val="32"/>
          <w:szCs w:val="32"/>
        </w:rPr>
        <w:lastRenderedPageBreak/>
        <w:t>科学性，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并针对性</w:t>
      </w:r>
      <w:r>
        <w:rPr>
          <w:rFonts w:ascii="Times New Roman" w:eastAsia="方正仿宋_GBK" w:hAnsi="Times New Roman" w:cs="Times New Roman"/>
          <w:sz w:val="32"/>
          <w:szCs w:val="32"/>
        </w:rPr>
        <w:t>采取积极措施，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做好</w:t>
      </w:r>
      <w:r>
        <w:rPr>
          <w:rFonts w:ascii="Times New Roman" w:eastAsia="方正仿宋_GBK" w:hAnsi="Times New Roman" w:cs="Times New Roman"/>
          <w:sz w:val="32"/>
          <w:szCs w:val="32"/>
        </w:rPr>
        <w:t>事前防范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；继续落实财政</w:t>
      </w:r>
      <w:r>
        <w:rPr>
          <w:rFonts w:ascii="Times New Roman" w:eastAsia="方正仿宋_GBK" w:hAnsi="Times New Roman" w:cs="Times New Roman"/>
          <w:sz w:val="32"/>
          <w:szCs w:val="32"/>
        </w:rPr>
        <w:t>运行风险排查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化解常态化</w:t>
      </w:r>
      <w:r>
        <w:rPr>
          <w:rFonts w:ascii="Times New Roman" w:eastAsia="方正仿宋_GBK" w:hAnsi="Times New Roman" w:cs="Times New Roman"/>
          <w:sz w:val="32"/>
          <w:szCs w:val="32"/>
        </w:rPr>
        <w:t>推进机制，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动态</w:t>
      </w:r>
      <w:r>
        <w:rPr>
          <w:rFonts w:ascii="Times New Roman" w:eastAsia="方正仿宋_GBK" w:hAnsi="Times New Roman" w:cs="Times New Roman"/>
          <w:sz w:val="32"/>
          <w:szCs w:val="32"/>
        </w:rPr>
        <w:t>完善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应急</w:t>
      </w:r>
      <w:r>
        <w:rPr>
          <w:rFonts w:ascii="Times New Roman" w:eastAsia="方正仿宋_GBK" w:hAnsi="Times New Roman" w:cs="Times New Roman"/>
          <w:sz w:val="32"/>
          <w:szCs w:val="32"/>
        </w:rPr>
        <w:t>处置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预</w:t>
      </w:r>
      <w:r>
        <w:rPr>
          <w:rFonts w:ascii="Times New Roman" w:eastAsia="方正仿宋_GBK" w:hAnsi="Times New Roman" w:cs="Times New Roman"/>
          <w:sz w:val="32"/>
          <w:szCs w:val="32"/>
        </w:rPr>
        <w:t>案，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增强风险</w:t>
      </w:r>
      <w:r>
        <w:rPr>
          <w:rFonts w:ascii="Times New Roman" w:eastAsia="方正仿宋_GBK" w:hAnsi="Times New Roman" w:cs="Times New Roman"/>
          <w:sz w:val="32"/>
          <w:szCs w:val="32"/>
        </w:rPr>
        <w:t>处置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能力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。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二是防范债务风险。</w:t>
      </w:r>
      <w:r w:rsidRPr="002357EC">
        <w:rPr>
          <w:rFonts w:ascii="Times New Roman" w:eastAsia="方正仿宋_GBK" w:hAnsi="Times New Roman" w:cs="Times New Roman" w:hint="eastAsia"/>
          <w:sz w:val="32"/>
          <w:szCs w:val="32"/>
        </w:rPr>
        <w:t>加强对全市债务风险防范工作的统筹调度，落细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落实</w:t>
      </w:r>
      <w:r w:rsidRPr="002357EC">
        <w:rPr>
          <w:rFonts w:ascii="Times New Roman" w:eastAsia="方正仿宋_GBK" w:hAnsi="Times New Roman" w:cs="Times New Roman" w:hint="eastAsia"/>
          <w:sz w:val="32"/>
          <w:szCs w:val="32"/>
        </w:rPr>
        <w:t>债务风险预警、监控机制，坚决杜绝新增隐性债务风险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Pr="002357EC">
        <w:rPr>
          <w:rFonts w:ascii="Times New Roman" w:eastAsia="方正仿宋_GBK" w:hAnsi="Times New Roman" w:cs="Times New Roman" w:hint="eastAsia"/>
          <w:sz w:val="32"/>
          <w:szCs w:val="32"/>
        </w:rPr>
        <w:t>统筹用好化债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专项</w:t>
      </w:r>
      <w:r>
        <w:rPr>
          <w:rFonts w:ascii="Times New Roman" w:eastAsia="方正仿宋_GBK" w:hAnsi="Times New Roman" w:cs="Times New Roman"/>
          <w:sz w:val="32"/>
          <w:szCs w:val="32"/>
        </w:rPr>
        <w:t>债券等</w:t>
      </w:r>
      <w:r w:rsidRPr="002357EC">
        <w:rPr>
          <w:rFonts w:ascii="Times New Roman" w:eastAsia="方正仿宋_GBK" w:hAnsi="Times New Roman" w:cs="Times New Roman" w:hint="eastAsia"/>
          <w:sz w:val="32"/>
          <w:szCs w:val="32"/>
        </w:rPr>
        <w:t>资金稳步推进存量债务化解，完成年度债务化解目标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，确保</w:t>
      </w:r>
      <w:r w:rsidRPr="002357EC">
        <w:rPr>
          <w:rFonts w:ascii="Times New Roman" w:eastAsia="方正仿宋_GBK" w:hAnsi="Times New Roman" w:cs="Times New Roman" w:hint="eastAsia"/>
          <w:sz w:val="32"/>
          <w:szCs w:val="32"/>
        </w:rPr>
        <w:t>政府债务风险持续可控。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三是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防范金融</w:t>
      </w:r>
      <w:r>
        <w:rPr>
          <w:rFonts w:ascii="Times New Roman" w:eastAsia="方正仿宋_GBK" w:hAnsi="Times New Roman" w:cs="Times New Roman"/>
          <w:b/>
          <w:sz w:val="32"/>
          <w:szCs w:val="32"/>
        </w:rPr>
        <w:t>风险</w:t>
      </w:r>
      <w:r w:rsidRPr="00575A4A">
        <w:rPr>
          <w:rFonts w:ascii="Times New Roman" w:eastAsia="方正仿宋_GBK" w:hAnsi="Times New Roman" w:cs="Times New Roman"/>
          <w:b/>
          <w:sz w:val="32"/>
          <w:szCs w:val="32"/>
        </w:rPr>
        <w:t>。</w:t>
      </w:r>
      <w:r w:rsidRPr="002357EC">
        <w:rPr>
          <w:rFonts w:ascii="Times New Roman" w:eastAsia="方正仿宋_GBK" w:hAnsi="Times New Roman" w:cs="Times New Roman" w:hint="eastAsia"/>
          <w:sz w:val="32"/>
          <w:szCs w:val="32"/>
        </w:rPr>
        <w:t>重拳打击非法金融活动，持续控制银行贷款不良率，</w:t>
      </w:r>
      <w:r w:rsidR="00DC6340">
        <w:rPr>
          <w:rFonts w:ascii="Times New Roman" w:eastAsia="方正仿宋_GBK" w:hAnsi="Times New Roman" w:cs="Times New Roman" w:hint="eastAsia"/>
          <w:sz w:val="32"/>
          <w:szCs w:val="32"/>
        </w:rPr>
        <w:t>推动地方</w:t>
      </w:r>
      <w:r w:rsidR="00DC6340">
        <w:rPr>
          <w:rFonts w:ascii="Times New Roman" w:eastAsia="方正仿宋_GBK" w:hAnsi="Times New Roman" w:cs="Times New Roman"/>
          <w:sz w:val="32"/>
          <w:szCs w:val="32"/>
        </w:rPr>
        <w:t>金融组织减量提质</w:t>
      </w:r>
      <w:r>
        <w:rPr>
          <w:rFonts w:ascii="Times New Roman" w:eastAsia="方正仿宋_GBK" w:hAnsi="Times New Roman" w:cs="Times New Roman"/>
          <w:sz w:val="32"/>
          <w:szCs w:val="32"/>
        </w:rPr>
        <w:t>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确保</w:t>
      </w:r>
      <w:r>
        <w:rPr>
          <w:rFonts w:ascii="Times New Roman" w:eastAsia="方正仿宋_GBK" w:hAnsi="Times New Roman" w:cs="Times New Roman"/>
          <w:sz w:val="32"/>
          <w:szCs w:val="32"/>
        </w:rPr>
        <w:t>不发生</w:t>
      </w:r>
      <w:r w:rsidRPr="002357EC">
        <w:rPr>
          <w:rFonts w:ascii="Times New Roman" w:eastAsia="方正仿宋_GBK" w:hAnsi="Times New Roman" w:cs="Times New Roman" w:hint="eastAsia"/>
          <w:sz w:val="32"/>
          <w:szCs w:val="32"/>
        </w:rPr>
        <w:t>金融风险。</w:t>
      </w:r>
    </w:p>
    <w:p w:rsidR="00150B8A" w:rsidRPr="00575A4A" w:rsidRDefault="00150B8A" w:rsidP="00880987">
      <w:pPr>
        <w:spacing w:after="0" w:line="600" w:lineRule="exact"/>
        <w:ind w:firstLineChars="200" w:firstLine="643"/>
        <w:rPr>
          <w:rFonts w:ascii="Times New Roman" w:eastAsia="方正楷体_GBK" w:hAnsi="Times New Roman" w:cs="Times New Roman"/>
          <w:b/>
          <w:sz w:val="32"/>
          <w:szCs w:val="32"/>
        </w:rPr>
      </w:pPr>
      <w:r w:rsidRPr="00575A4A">
        <w:rPr>
          <w:rFonts w:ascii="Times New Roman" w:eastAsia="方正楷体_GBK" w:hAnsi="Times New Roman" w:cs="Times New Roman"/>
          <w:b/>
          <w:sz w:val="32"/>
          <w:szCs w:val="32"/>
        </w:rPr>
        <w:t>（四）统筹合力促改革</w:t>
      </w:r>
    </w:p>
    <w:p w:rsidR="00150B8A" w:rsidRDefault="00150B8A" w:rsidP="00880987">
      <w:pPr>
        <w:spacing w:after="0" w:line="600" w:lineRule="exact"/>
        <w:ind w:firstLineChars="200" w:firstLine="643"/>
        <w:rPr>
          <w:rFonts w:ascii="Times New Roman" w:eastAsia="方正仿宋_GBK" w:hAnsi="Times New Roman" w:cs="Times New Roman"/>
          <w:sz w:val="32"/>
          <w:szCs w:val="32"/>
        </w:rPr>
      </w:pP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一是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继续做好</w:t>
      </w:r>
      <w:r w:rsidR="008C54F5">
        <w:rPr>
          <w:rFonts w:ascii="Times New Roman" w:eastAsia="方正仿宋_GBK" w:hAnsi="Times New Roman" w:cs="Times New Roman" w:hint="eastAsia"/>
          <w:b/>
          <w:sz w:val="32"/>
          <w:szCs w:val="32"/>
        </w:rPr>
        <w:t>共同富裕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试验区</w:t>
      </w:r>
      <w:r w:rsidR="005C1E3E">
        <w:rPr>
          <w:rFonts w:ascii="Times New Roman" w:eastAsia="方正仿宋_GBK" w:hAnsi="Times New Roman" w:cs="Times New Roman" w:hint="eastAsia"/>
          <w:b/>
          <w:sz w:val="32"/>
          <w:szCs w:val="32"/>
        </w:rPr>
        <w:t>财政</w:t>
      </w:r>
      <w:r>
        <w:rPr>
          <w:rFonts w:ascii="Times New Roman" w:eastAsia="方正仿宋_GBK" w:hAnsi="Times New Roman" w:cs="Times New Roman"/>
          <w:b/>
          <w:sz w:val="32"/>
          <w:szCs w:val="32"/>
        </w:rPr>
        <w:t>改革。</w:t>
      </w:r>
      <w:r w:rsidRPr="00AC27EC">
        <w:rPr>
          <w:rFonts w:ascii="Times New Roman" w:eastAsia="方正仿宋_GBK" w:hAnsi="Times New Roman" w:cs="Times New Roman" w:hint="eastAsia"/>
          <w:sz w:val="32"/>
          <w:szCs w:val="32"/>
        </w:rPr>
        <w:t>推动</w:t>
      </w:r>
      <w:r w:rsidR="008C54F5">
        <w:rPr>
          <w:rFonts w:ascii="Times New Roman" w:eastAsia="方正仿宋_GBK" w:hAnsi="Times New Roman" w:cs="Times New Roman" w:hint="eastAsia"/>
          <w:sz w:val="32"/>
          <w:szCs w:val="32"/>
        </w:rPr>
        <w:t>共同富裕</w:t>
      </w:r>
      <w:r w:rsidR="00A77144">
        <w:rPr>
          <w:rFonts w:ascii="Times New Roman" w:eastAsia="方正仿宋_GBK" w:hAnsi="Times New Roman" w:cs="Times New Roman" w:hint="eastAsia"/>
          <w:sz w:val="32"/>
          <w:szCs w:val="32"/>
        </w:rPr>
        <w:t>试验区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多元投入机制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迭代升级，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设立共富托底支持基金，</w:t>
      </w:r>
      <w:r w:rsidR="00A77144">
        <w:rPr>
          <w:rFonts w:ascii="Times New Roman" w:eastAsia="方正仿宋_GBK" w:hAnsi="Times New Roman" w:cs="Times New Roman" w:hint="eastAsia"/>
          <w:sz w:val="32"/>
          <w:szCs w:val="32"/>
        </w:rPr>
        <w:t>进一步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提炼</w:t>
      </w:r>
      <w:r w:rsidR="00A77144">
        <w:rPr>
          <w:rFonts w:ascii="Times New Roman" w:eastAsia="方正仿宋_GBK" w:hAnsi="Times New Roman" w:cs="Times New Roman" w:hint="eastAsia"/>
          <w:sz w:val="32"/>
          <w:szCs w:val="32"/>
        </w:rPr>
        <w:t>工作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经验。</w:t>
      </w:r>
      <w:r w:rsidRPr="00715CE7">
        <w:rPr>
          <w:rFonts w:ascii="Times New Roman" w:eastAsia="方正仿宋_GBK" w:hAnsi="Times New Roman" w:cs="Times New Roman"/>
          <w:b/>
          <w:sz w:val="32"/>
          <w:szCs w:val="32"/>
        </w:rPr>
        <w:t>二是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持续巩固</w:t>
      </w:r>
      <w:r>
        <w:rPr>
          <w:rFonts w:ascii="Times New Roman" w:eastAsia="方正仿宋_GBK" w:hAnsi="Times New Roman" w:cs="Times New Roman"/>
          <w:b/>
          <w:sz w:val="32"/>
          <w:szCs w:val="32"/>
        </w:rPr>
        <w:t>金融改革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成效</w:t>
      </w:r>
      <w:r>
        <w:rPr>
          <w:rFonts w:ascii="Times New Roman" w:eastAsia="方正仿宋_GBK" w:hAnsi="Times New Roman" w:cs="Times New Roman"/>
          <w:b/>
          <w:sz w:val="32"/>
          <w:szCs w:val="32"/>
        </w:rPr>
        <w:t>。</w:t>
      </w:r>
      <w:r w:rsidRPr="00575A4A">
        <w:rPr>
          <w:rFonts w:ascii="Times New Roman" w:eastAsia="方正仿宋_GBK" w:hAnsi="Times New Roman" w:cs="Times New Roman"/>
          <w:sz w:val="32"/>
          <w:szCs w:val="32"/>
        </w:rPr>
        <w:t>深化省级绿色金融创新试点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，拓展</w:t>
      </w:r>
      <w:r>
        <w:rPr>
          <w:rFonts w:ascii="Times New Roman" w:eastAsia="方正仿宋_GBK" w:hAnsi="Times New Roman" w:cs="Times New Roman"/>
          <w:sz w:val="32"/>
          <w:szCs w:val="32"/>
        </w:rPr>
        <w:t>改革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成果；推动</w:t>
      </w:r>
      <w:r>
        <w:rPr>
          <w:rFonts w:ascii="Times New Roman" w:eastAsia="方正仿宋_GBK" w:hAnsi="Times New Roman" w:cs="Times New Roman"/>
          <w:sz w:val="32"/>
          <w:szCs w:val="32"/>
        </w:rPr>
        <w:t>市创业担保公司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成功</w:t>
      </w:r>
      <w:r>
        <w:rPr>
          <w:rFonts w:ascii="Times New Roman" w:eastAsia="方正仿宋_GBK" w:hAnsi="Times New Roman" w:cs="Times New Roman"/>
          <w:sz w:val="32"/>
          <w:szCs w:val="32"/>
        </w:rPr>
        <w:t>申报政府性融资担保机构，政府性融资担保体系分险落地。</w:t>
      </w:r>
      <w:r w:rsidRPr="00374596">
        <w:rPr>
          <w:rFonts w:ascii="Times New Roman" w:eastAsia="方正仿宋_GBK" w:hAnsi="Times New Roman" w:cs="Times New Roman" w:hint="eastAsia"/>
          <w:b/>
          <w:sz w:val="32"/>
          <w:szCs w:val="32"/>
        </w:rPr>
        <w:t>三是</w:t>
      </w:r>
      <w:r>
        <w:rPr>
          <w:rFonts w:ascii="Times New Roman" w:eastAsia="方正仿宋_GBK" w:hAnsi="Times New Roman" w:cs="Times New Roman" w:hint="eastAsia"/>
          <w:b/>
          <w:sz w:val="32"/>
          <w:szCs w:val="32"/>
        </w:rPr>
        <w:t>稳步推进</w:t>
      </w:r>
      <w:r>
        <w:rPr>
          <w:rFonts w:ascii="Times New Roman" w:eastAsia="方正仿宋_GBK" w:hAnsi="Times New Roman" w:cs="Times New Roman"/>
          <w:b/>
          <w:sz w:val="32"/>
          <w:szCs w:val="32"/>
        </w:rPr>
        <w:t>财政管理改革。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推动</w:t>
      </w:r>
      <w:r w:rsidRPr="002903D9">
        <w:rPr>
          <w:rFonts w:ascii="Times New Roman" w:eastAsia="方正仿宋_GBK" w:hAnsi="Times New Roman" w:cs="Times New Roman" w:hint="eastAsia"/>
          <w:sz w:val="32"/>
          <w:szCs w:val="32"/>
        </w:rPr>
        <w:t>基金、财金互动、政府性融资担保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等有机</w:t>
      </w:r>
      <w:r w:rsidRPr="002903D9">
        <w:rPr>
          <w:rFonts w:ascii="Times New Roman" w:eastAsia="方正仿宋_GBK" w:hAnsi="Times New Roman" w:cs="Times New Roman" w:hint="eastAsia"/>
          <w:sz w:val="32"/>
          <w:szCs w:val="32"/>
        </w:rPr>
        <w:t>结合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 w:rsidRPr="002903D9">
        <w:rPr>
          <w:rFonts w:ascii="Times New Roman" w:eastAsia="方正仿宋_GBK" w:hAnsi="Times New Roman" w:cs="Times New Roman" w:hint="eastAsia"/>
          <w:sz w:val="32"/>
          <w:szCs w:val="32"/>
        </w:rPr>
        <w:t>撬动更多资源支持产业发展和基础设施建设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；</w:t>
      </w:r>
      <w:r w:rsidR="00EF1A99">
        <w:rPr>
          <w:rFonts w:ascii="Times New Roman" w:eastAsia="方正仿宋_GBK" w:hAnsi="Times New Roman" w:cs="Times New Roman" w:hint="eastAsia"/>
          <w:sz w:val="32"/>
          <w:szCs w:val="32"/>
        </w:rPr>
        <w:t>稳慎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实施</w:t>
      </w:r>
      <w:r>
        <w:rPr>
          <w:rFonts w:ascii="Times New Roman" w:eastAsia="方正仿宋_GBK" w:hAnsi="Times New Roman" w:cs="Times New Roman"/>
          <w:sz w:val="32"/>
          <w:szCs w:val="32"/>
        </w:rPr>
        <w:t>扩权县</w:t>
      </w:r>
      <w:r w:rsidR="00A77144">
        <w:rPr>
          <w:rFonts w:ascii="Times New Roman" w:eastAsia="方正仿宋_GBK" w:hAnsi="Times New Roman" w:cs="Times New Roman" w:hint="eastAsia"/>
          <w:sz w:val="32"/>
          <w:szCs w:val="32"/>
        </w:rPr>
        <w:t>财政</w:t>
      </w:r>
      <w:r w:rsidR="00A77144">
        <w:rPr>
          <w:rFonts w:ascii="Times New Roman" w:eastAsia="方正仿宋_GBK" w:hAnsi="Times New Roman" w:cs="Times New Roman"/>
          <w:sz w:val="32"/>
          <w:szCs w:val="32"/>
        </w:rPr>
        <w:t>管理</w:t>
      </w:r>
      <w:r w:rsidR="00B01AA8">
        <w:rPr>
          <w:rFonts w:ascii="Times New Roman" w:eastAsia="方正仿宋_GBK" w:hAnsi="Times New Roman" w:cs="Times New Roman" w:hint="eastAsia"/>
          <w:sz w:val="32"/>
          <w:szCs w:val="32"/>
        </w:rPr>
        <w:t>体制</w:t>
      </w:r>
      <w:r>
        <w:rPr>
          <w:rFonts w:ascii="Times New Roman" w:eastAsia="方正仿宋_GBK" w:hAnsi="Times New Roman" w:cs="Times New Roman"/>
          <w:sz w:val="32"/>
          <w:szCs w:val="32"/>
        </w:rPr>
        <w:t>改革试点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:rsidR="00880987" w:rsidRPr="000F5C27" w:rsidRDefault="00150B8A" w:rsidP="000407F4">
      <w:pPr>
        <w:spacing w:after="0" w:line="600" w:lineRule="exact"/>
        <w:ind w:firstLineChars="200" w:firstLine="640"/>
        <w:rPr>
          <w:rFonts w:ascii="Times New Roman" w:eastAsia="方正仿宋_GBK" w:hAnsi="Times New Roman" w:cs="Times New Roman"/>
          <w:color w:val="000000"/>
          <w:sz w:val="28"/>
          <w:szCs w:val="28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以上</w:t>
      </w:r>
      <w:r>
        <w:rPr>
          <w:rFonts w:ascii="Times New Roman" w:eastAsia="方正仿宋_GBK" w:hAnsi="Times New Roman" w:cs="Times New Roman"/>
          <w:sz w:val="32"/>
          <w:szCs w:val="32"/>
        </w:rPr>
        <w:t>报告，请予审议。</w:t>
      </w:r>
    </w:p>
    <w:p w:rsidR="00880987" w:rsidRPr="000F5C27" w:rsidRDefault="00880987" w:rsidP="00880987">
      <w:pPr>
        <w:spacing w:after="0" w:line="140" w:lineRule="exact"/>
        <w:rPr>
          <w:rFonts w:ascii="Times New Roman" w:eastAsia="方正仿宋_GBK" w:hAnsi="Times New Roman" w:cs="Times New Roman"/>
          <w:color w:val="000000"/>
          <w:sz w:val="32"/>
          <w:szCs w:val="32"/>
        </w:rPr>
      </w:pPr>
    </w:p>
    <w:sectPr w:rsidR="00880987" w:rsidRPr="000F5C27" w:rsidSect="00EE3EC9">
      <w:footerReference w:type="even" r:id="rId7"/>
      <w:footerReference w:type="default" r:id="rId8"/>
      <w:pgSz w:w="11906" w:h="16838"/>
      <w:pgMar w:top="2098" w:right="1418" w:bottom="1985" w:left="1531" w:header="851" w:footer="130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5C7" w:rsidRDefault="00B815C7">
      <w:pPr>
        <w:spacing w:line="240" w:lineRule="auto"/>
      </w:pPr>
      <w:r>
        <w:separator/>
      </w:r>
    </w:p>
  </w:endnote>
  <w:endnote w:type="continuationSeparator" w:id="0">
    <w:p w:rsidR="00B815C7" w:rsidRDefault="00B815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.">
    <w:altName w:val="方正小标宋_GBK"/>
    <w:charset w:val="00"/>
    <w:family w:val="roman"/>
    <w:pitch w:val="default"/>
    <w:sig w:usb0="00000000" w:usb1="0000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2B9" w:rsidRDefault="00B452B9">
    <w:pPr>
      <w:pStyle w:val="aa"/>
      <w:ind w:firstLineChars="100" w:firstLine="280"/>
      <w:rPr>
        <w:rFonts w:ascii="宋体" w:hAnsi="宋体"/>
        <w:sz w:val="28"/>
      </w:rPr>
    </w:pPr>
    <w:r>
      <w:rPr>
        <w:rFonts w:ascii="宋体" w:hAnsi="宋体" w:hint="eastAsia"/>
        <w:sz w:val="28"/>
      </w:rPr>
      <w:t xml:space="preserve">— </w:t>
    </w:r>
    <w:r>
      <w:rPr>
        <w:rFonts w:ascii="宋体" w:hAnsi="宋体"/>
        <w:sz w:val="28"/>
      </w:rPr>
      <w:fldChar w:fldCharType="begin"/>
    </w:r>
    <w:r>
      <w:rPr>
        <w:rFonts w:ascii="宋体" w:hAnsi="宋体"/>
        <w:sz w:val="28"/>
      </w:rPr>
      <w:instrText>PAGE   \* MERGEFORMAT</w:instrText>
    </w:r>
    <w:r>
      <w:rPr>
        <w:rFonts w:ascii="宋体" w:hAnsi="宋体"/>
        <w:sz w:val="28"/>
      </w:rPr>
      <w:fldChar w:fldCharType="separate"/>
    </w:r>
    <w:r w:rsidR="00305FDD" w:rsidRPr="00305FDD">
      <w:rPr>
        <w:rFonts w:ascii="宋体" w:hAnsi="宋体"/>
        <w:noProof/>
        <w:sz w:val="28"/>
        <w:lang w:val="zh-CN"/>
      </w:rPr>
      <w:t>10</w:t>
    </w:r>
    <w:r>
      <w:rPr>
        <w:rFonts w:ascii="宋体" w:hAnsi="宋体"/>
        <w:sz w:val="28"/>
      </w:rPr>
      <w:fldChar w:fldCharType="end"/>
    </w:r>
    <w:r>
      <w:rPr>
        <w:rFonts w:ascii="宋体" w:hAnsi="宋体" w:hint="eastAsia"/>
        <w:sz w:val="28"/>
      </w:rPr>
      <w:t xml:space="preserve"> —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2B9" w:rsidRDefault="00B452B9">
    <w:pPr>
      <w:pStyle w:val="aa"/>
      <w:wordWrap w:val="0"/>
      <w:jc w:val="right"/>
      <w:rPr>
        <w:rFonts w:ascii="宋体" w:hAnsi="宋体"/>
        <w:sz w:val="28"/>
      </w:rPr>
    </w:pPr>
    <w:r>
      <w:rPr>
        <w:rFonts w:ascii="宋体" w:hAnsi="宋体" w:hint="eastAsia"/>
        <w:sz w:val="28"/>
      </w:rPr>
      <w:t xml:space="preserve">— </w:t>
    </w:r>
    <w:r>
      <w:rPr>
        <w:rFonts w:ascii="宋体" w:hAnsi="宋体"/>
        <w:sz w:val="28"/>
      </w:rPr>
      <w:fldChar w:fldCharType="begin"/>
    </w:r>
    <w:r>
      <w:rPr>
        <w:rFonts w:ascii="宋体" w:hAnsi="宋体"/>
        <w:sz w:val="28"/>
      </w:rPr>
      <w:instrText>PAGE   \* MERGEFORMAT</w:instrText>
    </w:r>
    <w:r>
      <w:rPr>
        <w:rFonts w:ascii="宋体" w:hAnsi="宋体"/>
        <w:sz w:val="28"/>
      </w:rPr>
      <w:fldChar w:fldCharType="separate"/>
    </w:r>
    <w:r w:rsidR="00305FDD" w:rsidRPr="00305FDD">
      <w:rPr>
        <w:rFonts w:ascii="宋体" w:hAnsi="宋体"/>
        <w:noProof/>
        <w:sz w:val="28"/>
        <w:lang w:val="zh-CN"/>
      </w:rPr>
      <w:t>9</w:t>
    </w:r>
    <w:r>
      <w:rPr>
        <w:rFonts w:ascii="宋体" w:hAnsi="宋体"/>
        <w:sz w:val="28"/>
      </w:rPr>
      <w:fldChar w:fldCharType="end"/>
    </w:r>
    <w:r>
      <w:rPr>
        <w:rFonts w:ascii="宋体" w:hAnsi="宋体" w:hint="eastAsia"/>
        <w:sz w:val="28"/>
      </w:rPr>
      <w:t xml:space="preserve"> —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5C7" w:rsidRDefault="00B815C7">
      <w:pPr>
        <w:spacing w:line="240" w:lineRule="auto"/>
      </w:pPr>
      <w:r>
        <w:separator/>
      </w:r>
    </w:p>
  </w:footnote>
  <w:footnote w:type="continuationSeparator" w:id="0">
    <w:p w:rsidR="00B815C7" w:rsidRDefault="00B815C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1324"/>
    <w:rsid w:val="8EDFB399"/>
    <w:rsid w:val="B79F871A"/>
    <w:rsid w:val="B7FE6543"/>
    <w:rsid w:val="B7FF8C81"/>
    <w:rsid w:val="BFFF7BDB"/>
    <w:rsid w:val="CF3EF3E9"/>
    <w:rsid w:val="E67FD1D8"/>
    <w:rsid w:val="E6FF62FA"/>
    <w:rsid w:val="EA7F9C94"/>
    <w:rsid w:val="F67FA5DC"/>
    <w:rsid w:val="FBFD26AB"/>
    <w:rsid w:val="FD59173F"/>
    <w:rsid w:val="FDD92ABE"/>
    <w:rsid w:val="FDFFF9D0"/>
    <w:rsid w:val="FF632DB2"/>
    <w:rsid w:val="FFFB14BD"/>
    <w:rsid w:val="FFFFDE05"/>
    <w:rsid w:val="00036295"/>
    <w:rsid w:val="00037932"/>
    <w:rsid w:val="00037BEA"/>
    <w:rsid w:val="000407F4"/>
    <w:rsid w:val="0004715D"/>
    <w:rsid w:val="000520C9"/>
    <w:rsid w:val="0006387C"/>
    <w:rsid w:val="000732CA"/>
    <w:rsid w:val="00083120"/>
    <w:rsid w:val="00084C62"/>
    <w:rsid w:val="00087D14"/>
    <w:rsid w:val="000B4A3C"/>
    <w:rsid w:val="000D7BCB"/>
    <w:rsid w:val="00100993"/>
    <w:rsid w:val="0011648C"/>
    <w:rsid w:val="001249BC"/>
    <w:rsid w:val="00146CCF"/>
    <w:rsid w:val="00150B8A"/>
    <w:rsid w:val="001539DB"/>
    <w:rsid w:val="00154668"/>
    <w:rsid w:val="00176C7B"/>
    <w:rsid w:val="0018082E"/>
    <w:rsid w:val="00194E25"/>
    <w:rsid w:val="001A5BE9"/>
    <w:rsid w:val="001B4181"/>
    <w:rsid w:val="001C405F"/>
    <w:rsid w:val="001F5EA6"/>
    <w:rsid w:val="0020109C"/>
    <w:rsid w:val="0020258E"/>
    <w:rsid w:val="00223D20"/>
    <w:rsid w:val="00233399"/>
    <w:rsid w:val="002715BA"/>
    <w:rsid w:val="00275540"/>
    <w:rsid w:val="002D7EAE"/>
    <w:rsid w:val="002E4ACB"/>
    <w:rsid w:val="002E501F"/>
    <w:rsid w:val="00305FDD"/>
    <w:rsid w:val="00334038"/>
    <w:rsid w:val="00350009"/>
    <w:rsid w:val="00352D9D"/>
    <w:rsid w:val="003B37DC"/>
    <w:rsid w:val="003C0C03"/>
    <w:rsid w:val="003C4578"/>
    <w:rsid w:val="003E0881"/>
    <w:rsid w:val="003F0453"/>
    <w:rsid w:val="003F4684"/>
    <w:rsid w:val="004224A8"/>
    <w:rsid w:val="004452B5"/>
    <w:rsid w:val="00450E05"/>
    <w:rsid w:val="00471324"/>
    <w:rsid w:val="004779BE"/>
    <w:rsid w:val="004A7071"/>
    <w:rsid w:val="004B20F3"/>
    <w:rsid w:val="004B3E82"/>
    <w:rsid w:val="004C1E19"/>
    <w:rsid w:val="004C6520"/>
    <w:rsid w:val="004E53EB"/>
    <w:rsid w:val="0050035B"/>
    <w:rsid w:val="00501C50"/>
    <w:rsid w:val="005107A2"/>
    <w:rsid w:val="005140A1"/>
    <w:rsid w:val="0051478F"/>
    <w:rsid w:val="00524EFF"/>
    <w:rsid w:val="00536CCA"/>
    <w:rsid w:val="0055268E"/>
    <w:rsid w:val="005719AC"/>
    <w:rsid w:val="00572F4F"/>
    <w:rsid w:val="00573E22"/>
    <w:rsid w:val="00582BCB"/>
    <w:rsid w:val="00585D22"/>
    <w:rsid w:val="00587CA8"/>
    <w:rsid w:val="005918C7"/>
    <w:rsid w:val="0059302B"/>
    <w:rsid w:val="0059552F"/>
    <w:rsid w:val="005C1E3E"/>
    <w:rsid w:val="005C6E4B"/>
    <w:rsid w:val="005D0D1F"/>
    <w:rsid w:val="005D24C1"/>
    <w:rsid w:val="006003DD"/>
    <w:rsid w:val="006116D7"/>
    <w:rsid w:val="0063722D"/>
    <w:rsid w:val="006456B2"/>
    <w:rsid w:val="00647CB0"/>
    <w:rsid w:val="0068647B"/>
    <w:rsid w:val="00687C26"/>
    <w:rsid w:val="00694533"/>
    <w:rsid w:val="00697D28"/>
    <w:rsid w:val="006B731B"/>
    <w:rsid w:val="006D5F4E"/>
    <w:rsid w:val="006D66FD"/>
    <w:rsid w:val="00706C76"/>
    <w:rsid w:val="007221AF"/>
    <w:rsid w:val="00733AD6"/>
    <w:rsid w:val="00735B38"/>
    <w:rsid w:val="00752C63"/>
    <w:rsid w:val="00756FF7"/>
    <w:rsid w:val="0076507A"/>
    <w:rsid w:val="00770519"/>
    <w:rsid w:val="007743C0"/>
    <w:rsid w:val="007747D5"/>
    <w:rsid w:val="00777C61"/>
    <w:rsid w:val="00780475"/>
    <w:rsid w:val="00782641"/>
    <w:rsid w:val="00790BA0"/>
    <w:rsid w:val="00793986"/>
    <w:rsid w:val="00797D72"/>
    <w:rsid w:val="007B1A18"/>
    <w:rsid w:val="007B21DB"/>
    <w:rsid w:val="007C125C"/>
    <w:rsid w:val="007C4297"/>
    <w:rsid w:val="007D786C"/>
    <w:rsid w:val="007E3525"/>
    <w:rsid w:val="007F6F3A"/>
    <w:rsid w:val="00800820"/>
    <w:rsid w:val="00802605"/>
    <w:rsid w:val="00805A42"/>
    <w:rsid w:val="00811944"/>
    <w:rsid w:val="0081716E"/>
    <w:rsid w:val="0083113D"/>
    <w:rsid w:val="00837076"/>
    <w:rsid w:val="008405F6"/>
    <w:rsid w:val="00840CC1"/>
    <w:rsid w:val="00860F61"/>
    <w:rsid w:val="0086531D"/>
    <w:rsid w:val="00874F56"/>
    <w:rsid w:val="00880987"/>
    <w:rsid w:val="008A2E9C"/>
    <w:rsid w:val="008C54F5"/>
    <w:rsid w:val="008C5ECD"/>
    <w:rsid w:val="008D3CCA"/>
    <w:rsid w:val="008D3D5A"/>
    <w:rsid w:val="008D6717"/>
    <w:rsid w:val="008E0244"/>
    <w:rsid w:val="008E06F6"/>
    <w:rsid w:val="008E4285"/>
    <w:rsid w:val="008E49A9"/>
    <w:rsid w:val="008F1B0F"/>
    <w:rsid w:val="008F6BED"/>
    <w:rsid w:val="0091228A"/>
    <w:rsid w:val="00947C2A"/>
    <w:rsid w:val="00955A2A"/>
    <w:rsid w:val="00965BFF"/>
    <w:rsid w:val="00985C9B"/>
    <w:rsid w:val="00986AD7"/>
    <w:rsid w:val="009871F4"/>
    <w:rsid w:val="00990982"/>
    <w:rsid w:val="00997911"/>
    <w:rsid w:val="00997F33"/>
    <w:rsid w:val="009A1F9C"/>
    <w:rsid w:val="009A42C6"/>
    <w:rsid w:val="009C0F1F"/>
    <w:rsid w:val="009C6071"/>
    <w:rsid w:val="009E4557"/>
    <w:rsid w:val="00A3690F"/>
    <w:rsid w:val="00A423A7"/>
    <w:rsid w:val="00A45674"/>
    <w:rsid w:val="00A55164"/>
    <w:rsid w:val="00A64A34"/>
    <w:rsid w:val="00A77144"/>
    <w:rsid w:val="00A848A9"/>
    <w:rsid w:val="00A8636E"/>
    <w:rsid w:val="00AC37B7"/>
    <w:rsid w:val="00AD31C3"/>
    <w:rsid w:val="00AD5E6B"/>
    <w:rsid w:val="00AD6303"/>
    <w:rsid w:val="00AE57B7"/>
    <w:rsid w:val="00B01473"/>
    <w:rsid w:val="00B01AA8"/>
    <w:rsid w:val="00B01CDD"/>
    <w:rsid w:val="00B07D93"/>
    <w:rsid w:val="00B10615"/>
    <w:rsid w:val="00B433E1"/>
    <w:rsid w:val="00B452B9"/>
    <w:rsid w:val="00B45A73"/>
    <w:rsid w:val="00B51C9B"/>
    <w:rsid w:val="00B55D82"/>
    <w:rsid w:val="00B56915"/>
    <w:rsid w:val="00B7460A"/>
    <w:rsid w:val="00B815C7"/>
    <w:rsid w:val="00B83FD1"/>
    <w:rsid w:val="00B84777"/>
    <w:rsid w:val="00BA0B98"/>
    <w:rsid w:val="00BB1AD5"/>
    <w:rsid w:val="00BC1170"/>
    <w:rsid w:val="00BC4158"/>
    <w:rsid w:val="00BD0FCA"/>
    <w:rsid w:val="00BE0B40"/>
    <w:rsid w:val="00BE144F"/>
    <w:rsid w:val="00BE27B9"/>
    <w:rsid w:val="00BF5F28"/>
    <w:rsid w:val="00BF5F70"/>
    <w:rsid w:val="00C02294"/>
    <w:rsid w:val="00C038D7"/>
    <w:rsid w:val="00C07EDC"/>
    <w:rsid w:val="00C23F5C"/>
    <w:rsid w:val="00C34DA4"/>
    <w:rsid w:val="00C65727"/>
    <w:rsid w:val="00C852B9"/>
    <w:rsid w:val="00C93BE3"/>
    <w:rsid w:val="00CA1A4A"/>
    <w:rsid w:val="00CB42FA"/>
    <w:rsid w:val="00CB5A6D"/>
    <w:rsid w:val="00CC63D1"/>
    <w:rsid w:val="00CD0930"/>
    <w:rsid w:val="00CD6F58"/>
    <w:rsid w:val="00CE0520"/>
    <w:rsid w:val="00CE6DEA"/>
    <w:rsid w:val="00CE6F4E"/>
    <w:rsid w:val="00D024F5"/>
    <w:rsid w:val="00D2047D"/>
    <w:rsid w:val="00D22602"/>
    <w:rsid w:val="00D344B3"/>
    <w:rsid w:val="00D34527"/>
    <w:rsid w:val="00D61E37"/>
    <w:rsid w:val="00D8076F"/>
    <w:rsid w:val="00D80FC3"/>
    <w:rsid w:val="00DA4A58"/>
    <w:rsid w:val="00DC6340"/>
    <w:rsid w:val="00DF2E78"/>
    <w:rsid w:val="00DF31D8"/>
    <w:rsid w:val="00DF36F6"/>
    <w:rsid w:val="00DF4BAF"/>
    <w:rsid w:val="00E017B6"/>
    <w:rsid w:val="00E161DB"/>
    <w:rsid w:val="00E23D6C"/>
    <w:rsid w:val="00E3148F"/>
    <w:rsid w:val="00E35A61"/>
    <w:rsid w:val="00E50AC2"/>
    <w:rsid w:val="00E53BC1"/>
    <w:rsid w:val="00E53C06"/>
    <w:rsid w:val="00E8429C"/>
    <w:rsid w:val="00EA489C"/>
    <w:rsid w:val="00EB1ABF"/>
    <w:rsid w:val="00EB741B"/>
    <w:rsid w:val="00EC439C"/>
    <w:rsid w:val="00ED1FD8"/>
    <w:rsid w:val="00ED522E"/>
    <w:rsid w:val="00EE3EC9"/>
    <w:rsid w:val="00EF1A99"/>
    <w:rsid w:val="00EF6015"/>
    <w:rsid w:val="00F03F14"/>
    <w:rsid w:val="00F202A7"/>
    <w:rsid w:val="00F2189C"/>
    <w:rsid w:val="00F264E1"/>
    <w:rsid w:val="00F37988"/>
    <w:rsid w:val="00F42721"/>
    <w:rsid w:val="00F53925"/>
    <w:rsid w:val="00F571B6"/>
    <w:rsid w:val="00F65E08"/>
    <w:rsid w:val="00F81158"/>
    <w:rsid w:val="00F8220C"/>
    <w:rsid w:val="00F872D4"/>
    <w:rsid w:val="00FB6941"/>
    <w:rsid w:val="00FC0763"/>
    <w:rsid w:val="00FC1B4C"/>
    <w:rsid w:val="00FC4C14"/>
    <w:rsid w:val="00FE2053"/>
    <w:rsid w:val="00FE215C"/>
    <w:rsid w:val="00FE52EB"/>
    <w:rsid w:val="00FF41B6"/>
    <w:rsid w:val="32FF8322"/>
    <w:rsid w:val="3D7D99BC"/>
    <w:rsid w:val="3E8F98CA"/>
    <w:rsid w:val="54FF29BD"/>
    <w:rsid w:val="5573AF74"/>
    <w:rsid w:val="5F1FB064"/>
    <w:rsid w:val="6F2BE056"/>
    <w:rsid w:val="6FFBCF1C"/>
    <w:rsid w:val="72DFE3B3"/>
    <w:rsid w:val="77E7BE88"/>
    <w:rsid w:val="7AFB931C"/>
    <w:rsid w:val="7B73543A"/>
    <w:rsid w:val="7ECFCDB7"/>
    <w:rsid w:val="7FAF33C0"/>
    <w:rsid w:val="7FFFD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>
      <v:fill color="white"/>
    </o:shapedefaults>
    <o:shapelayout v:ext="edit">
      <o:idmap v:ext="edit" data="1"/>
    </o:shapelayout>
  </w:shapeDefaults>
  <w:doNotEmbedSmartTags/>
  <w:decimalSymbol w:val="."/>
  <w:listSeparator w:val=","/>
  <w14:docId w14:val="5BBAB307"/>
  <w15:docId w15:val="{280EE9E7-ADA1-4FEA-A3A7-B00E280C8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spacing w:after="160" w:line="278" w:lineRule="auto"/>
      <w:jc w:val="both"/>
    </w:pPr>
    <w:rPr>
      <w:rFonts w:ascii="Calibri" w:hAnsi="Calibri" w:cs="Arial"/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uiPriority w:val="99"/>
    <w:semiHidden/>
    <w:unhideWhenUsed/>
    <w:qFormat/>
    <w:pPr>
      <w:ind w:firstLineChars="100" w:firstLine="420"/>
    </w:pPr>
  </w:style>
  <w:style w:type="paragraph" w:styleId="a4">
    <w:name w:val="Body Text"/>
    <w:basedOn w:val="a"/>
    <w:link w:val="a5"/>
    <w:unhideWhenUsed/>
    <w:qFormat/>
    <w:pPr>
      <w:spacing w:after="120"/>
    </w:pPr>
  </w:style>
  <w:style w:type="paragraph" w:styleId="a6">
    <w:name w:val="Date"/>
    <w:basedOn w:val="a"/>
    <w:next w:val="a"/>
    <w:link w:val="a7"/>
    <w:uiPriority w:val="99"/>
    <w:semiHidden/>
    <w:unhideWhenUsed/>
    <w:qFormat/>
    <w:pPr>
      <w:ind w:leftChars="2500" w:left="100"/>
    </w:pPr>
  </w:style>
  <w:style w:type="paragraph" w:styleId="a8">
    <w:name w:val="Balloon Text"/>
    <w:basedOn w:val="a"/>
    <w:link w:val="a9"/>
    <w:uiPriority w:val="99"/>
    <w:qFormat/>
    <w:rPr>
      <w:sz w:val="18"/>
      <w:szCs w:val="18"/>
    </w:rPr>
  </w:style>
  <w:style w:type="paragraph" w:styleId="aa">
    <w:name w:val="footer"/>
    <w:basedOn w:val="a"/>
    <w:link w:val="ab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c">
    <w:name w:val="header"/>
    <w:basedOn w:val="a"/>
    <w:link w:val="ad"/>
    <w:uiPriority w:val="99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0">
    <w:name w:val="浅色列表1"/>
    <w:basedOn w:val="a"/>
    <w:qFormat/>
    <w:pPr>
      <w:ind w:firstLineChars="200" w:firstLine="200"/>
    </w:pPr>
  </w:style>
  <w:style w:type="character" w:customStyle="1" w:styleId="ab">
    <w:name w:val="页脚 字符"/>
    <w:link w:val="aa"/>
    <w:uiPriority w:val="99"/>
    <w:qFormat/>
    <w:rPr>
      <w:rFonts w:ascii="Calibri" w:eastAsia="宋体" w:hAnsi="Calibri" w:cs="Arial"/>
      <w:kern w:val="2"/>
      <w:sz w:val="18"/>
      <w:szCs w:val="22"/>
    </w:rPr>
  </w:style>
  <w:style w:type="character" w:customStyle="1" w:styleId="a7">
    <w:name w:val="日期 字符"/>
    <w:link w:val="a6"/>
    <w:uiPriority w:val="99"/>
    <w:semiHidden/>
    <w:qFormat/>
    <w:rPr>
      <w:rFonts w:ascii="Calibri" w:hAnsi="Calibri" w:cs="Arial"/>
      <w:kern w:val="2"/>
      <w:sz w:val="21"/>
      <w:szCs w:val="22"/>
    </w:rPr>
  </w:style>
  <w:style w:type="character" w:customStyle="1" w:styleId="a9">
    <w:name w:val="批注框文本 字符"/>
    <w:link w:val="a8"/>
    <w:uiPriority w:val="99"/>
    <w:qFormat/>
    <w:rsid w:val="00EE3EC9"/>
    <w:rPr>
      <w:rFonts w:ascii="Calibri" w:hAnsi="Calibri" w:cs="Arial"/>
      <w:kern w:val="2"/>
      <w:sz w:val="18"/>
      <w:szCs w:val="18"/>
    </w:rPr>
  </w:style>
  <w:style w:type="character" w:customStyle="1" w:styleId="ad">
    <w:name w:val="页眉 字符"/>
    <w:link w:val="ac"/>
    <w:uiPriority w:val="99"/>
    <w:qFormat/>
    <w:rsid w:val="00EE3EC9"/>
    <w:rPr>
      <w:rFonts w:ascii="Calibri" w:hAnsi="Calibri" w:cs="Arial"/>
      <w:kern w:val="2"/>
      <w:sz w:val="18"/>
      <w:szCs w:val="22"/>
    </w:rPr>
  </w:style>
  <w:style w:type="paragraph" w:customStyle="1" w:styleId="Default">
    <w:name w:val="Default"/>
    <w:qFormat/>
    <w:rsid w:val="00EE3EC9"/>
    <w:pPr>
      <w:widowControl w:val="0"/>
      <w:autoSpaceDE w:val="0"/>
      <w:autoSpaceDN w:val="0"/>
      <w:adjustRightInd w:val="0"/>
    </w:pPr>
    <w:rPr>
      <w:rFonts w:ascii="方正小标宋." w:eastAsia="方正小标宋." w:hAnsi="Calibri" w:cs="方正小标宋.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EE3EC9"/>
    <w:pPr>
      <w:spacing w:after="0" w:line="240" w:lineRule="auto"/>
      <w:ind w:firstLineChars="200" w:firstLine="420"/>
    </w:pPr>
    <w:rPr>
      <w:rFonts w:cs="Times New Roman"/>
    </w:rPr>
  </w:style>
  <w:style w:type="character" w:customStyle="1" w:styleId="font61">
    <w:name w:val="font61"/>
    <w:qFormat/>
    <w:rsid w:val="00EE3EC9"/>
    <w:rPr>
      <w:rFonts w:ascii="方正小标宋_GBK" w:eastAsia="方正小标宋_GBK" w:hAnsi="方正小标宋_GBK" w:cs="方正小标宋_GBK" w:hint="eastAsia"/>
      <w:color w:val="000000"/>
      <w:sz w:val="40"/>
      <w:szCs w:val="40"/>
      <w:u w:val="none"/>
    </w:rPr>
  </w:style>
  <w:style w:type="character" w:customStyle="1" w:styleId="font51">
    <w:name w:val="font51"/>
    <w:qFormat/>
    <w:rsid w:val="00EE3EC9"/>
    <w:rPr>
      <w:rFonts w:ascii="方正小标宋_GBK" w:eastAsia="方正小标宋_GBK" w:hAnsi="方正小标宋_GBK" w:cs="方正小标宋_GBK" w:hint="eastAsia"/>
      <w:color w:val="000000"/>
      <w:sz w:val="40"/>
      <w:szCs w:val="40"/>
      <w:u w:val="none"/>
    </w:rPr>
  </w:style>
  <w:style w:type="character" w:customStyle="1" w:styleId="font81">
    <w:name w:val="font81"/>
    <w:qFormat/>
    <w:rsid w:val="00EE3EC9"/>
    <w:rPr>
      <w:rFonts w:ascii="仿宋_GB2312" w:eastAsia="仿宋_GB2312" w:cs="仿宋_GB2312" w:hint="eastAsia"/>
      <w:color w:val="000000"/>
      <w:sz w:val="24"/>
      <w:szCs w:val="24"/>
      <w:u w:val="none"/>
    </w:rPr>
  </w:style>
  <w:style w:type="character" w:customStyle="1" w:styleId="font01">
    <w:name w:val="font01"/>
    <w:qFormat/>
    <w:rsid w:val="00EE3EC9"/>
    <w:rPr>
      <w:rFonts w:ascii="仿宋_GB2312" w:eastAsia="仿宋_GB2312" w:cs="仿宋_GB2312" w:hint="eastAsia"/>
      <w:color w:val="000000"/>
      <w:sz w:val="24"/>
      <w:szCs w:val="24"/>
      <w:u w:val="none"/>
    </w:rPr>
  </w:style>
  <w:style w:type="character" w:customStyle="1" w:styleId="font112">
    <w:name w:val="font112"/>
    <w:qFormat/>
    <w:rsid w:val="00EE3EC9"/>
    <w:rPr>
      <w:rFonts w:ascii="方正小标宋_GBK" w:eastAsia="方正小标宋_GBK" w:hAnsi="方正小标宋_GBK" w:cs="方正小标宋_GBK"/>
      <w:color w:val="000000"/>
      <w:sz w:val="36"/>
      <w:szCs w:val="36"/>
      <w:u w:val="none"/>
    </w:rPr>
  </w:style>
  <w:style w:type="character" w:customStyle="1" w:styleId="font11">
    <w:name w:val="font11"/>
    <w:qFormat/>
    <w:rsid w:val="00EE3EC9"/>
    <w:rPr>
      <w:rFonts w:ascii="Times New Roman" w:hAnsi="Times New Roman" w:cs="Times New Roman" w:hint="default"/>
      <w:color w:val="000000"/>
      <w:sz w:val="36"/>
      <w:szCs w:val="36"/>
      <w:u w:val="none"/>
    </w:rPr>
  </w:style>
  <w:style w:type="character" w:customStyle="1" w:styleId="font121">
    <w:name w:val="font121"/>
    <w:qFormat/>
    <w:rsid w:val="00EE3EC9"/>
    <w:rPr>
      <w:rFonts w:ascii="宋体" w:eastAsia="宋体" w:hAnsi="宋体" w:cs="宋体" w:hint="eastAsia"/>
      <w:color w:val="000000"/>
      <w:sz w:val="36"/>
      <w:szCs w:val="36"/>
      <w:u w:val="none"/>
    </w:rPr>
  </w:style>
  <w:style w:type="character" w:customStyle="1" w:styleId="font71">
    <w:name w:val="font71"/>
    <w:qFormat/>
    <w:rsid w:val="00EE3EC9"/>
    <w:rPr>
      <w:rFonts w:ascii="方正小标宋_GBK" w:eastAsia="方正小标宋_GBK" w:hAnsi="方正小标宋_GBK" w:cs="方正小标宋_GBK"/>
      <w:color w:val="000000"/>
      <w:sz w:val="36"/>
      <w:szCs w:val="36"/>
      <w:u w:val="none"/>
    </w:rPr>
  </w:style>
  <w:style w:type="character" w:customStyle="1" w:styleId="font31">
    <w:name w:val="font31"/>
    <w:qFormat/>
    <w:rsid w:val="00EE3EC9"/>
    <w:rPr>
      <w:rFonts w:ascii="宋体" w:eastAsia="宋体" w:hAnsi="宋体" w:cs="宋体" w:hint="eastAsia"/>
      <w:b/>
      <w:bCs/>
      <w:color w:val="000000"/>
      <w:sz w:val="22"/>
      <w:szCs w:val="22"/>
      <w:u w:val="none"/>
    </w:rPr>
  </w:style>
  <w:style w:type="character" w:customStyle="1" w:styleId="a5">
    <w:name w:val="正文文本 字符"/>
    <w:link w:val="a4"/>
    <w:qFormat/>
    <w:rsid w:val="00EE3EC9"/>
    <w:rPr>
      <w:rFonts w:ascii="Calibri" w:hAnsi="Calibri" w:cs="Arial"/>
      <w:kern w:val="2"/>
      <w:sz w:val="21"/>
      <w:szCs w:val="22"/>
    </w:rPr>
  </w:style>
  <w:style w:type="paragraph" w:customStyle="1" w:styleId="NormalIndent">
    <w:name w:val="NormalIndent"/>
    <w:basedOn w:val="a"/>
    <w:qFormat/>
    <w:rsid w:val="00EE3EC9"/>
    <w:pPr>
      <w:spacing w:after="0" w:line="240" w:lineRule="auto"/>
      <w:ind w:firstLine="420"/>
    </w:pPr>
    <w:rPr>
      <w:rFonts w:ascii="Times New Roman" w:eastAsia="仿宋_GB2312" w:hAnsi="Times New Roman" w:cs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8"/>
    <customShpInfo spid="_x0000_s1029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10</Pages>
  <Words>823</Words>
  <Characters>4692</Characters>
  <Application>Microsoft Office Word</Application>
  <DocSecurity>0</DocSecurity>
  <Lines>39</Lines>
  <Paragraphs>11</Paragraphs>
  <ScaleCrop>false</ScaleCrop>
  <Company>MS</Company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YAL-AL10</dc:creator>
  <cp:lastModifiedBy>张楚伯</cp:lastModifiedBy>
  <cp:revision>336</cp:revision>
  <cp:lastPrinted>2026-07-29T01:09:00Z</cp:lastPrinted>
  <dcterms:created xsi:type="dcterms:W3CDTF">2025-04-12T09:32:00Z</dcterms:created>
  <dcterms:modified xsi:type="dcterms:W3CDTF">2026-09-15T09:48:00Z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82dc140099854795858668ad7f90766f</vt:lpwstr>
  </property>
  <property fmtid="{D5CDD505-2E9C-101B-9397-08002B2CF9AE}" pid="3" name="KSOProductBuildVer">
    <vt:lpwstr>2052-11.8.2.9864</vt:lpwstr>
  </property>
</Properties>
</file>