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EE" w:rsidRDefault="00CB6FEE" w:rsidP="00CB6FEE">
      <w:pPr>
        <w:spacing w:line="520" w:lineRule="exact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ab/>
        <w:t xml:space="preserve">                 </w:t>
      </w:r>
    </w:p>
    <w:p w:rsidR="00CB6FEE" w:rsidRDefault="00CB6FEE" w:rsidP="00CB6FEE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CB6FEE" w:rsidRDefault="00CB6FEE" w:rsidP="00CB6FEE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3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23</w:t>
      </w:r>
      <w:r>
        <w:rPr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CB6FEE" w:rsidTr="000056EA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CB6FEE" w:rsidTr="000056EA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CB6FEE" w:rsidRDefault="00CB6FEE" w:rsidP="000056E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CB6FEE" w:rsidTr="000056EA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CB6FEE" w:rsidRDefault="00CB6FEE" w:rsidP="000056EA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CB6FEE" w:rsidTr="000056EA">
        <w:trPr>
          <w:trHeight w:val="469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10555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10855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8.03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10655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10955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8.11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10755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11055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8.18 </w:t>
            </w:r>
          </w:p>
        </w:tc>
      </w:tr>
      <w:tr w:rsidR="00CB6FEE" w:rsidTr="000056EA">
        <w:trPr>
          <w:trHeight w:val="55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11206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11506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8.66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11306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11606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8.73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11406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11706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8.81 </w:t>
            </w:r>
          </w:p>
        </w:tc>
      </w:tr>
      <w:tr w:rsidR="00CB6FEE" w:rsidTr="000056EA">
        <w:trPr>
          <w:trHeight w:val="492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11858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12158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9.25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11958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12258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9.33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12058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12358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9.40 </w:t>
            </w:r>
          </w:p>
        </w:tc>
      </w:tr>
      <w:tr w:rsidR="00CB6FEE" w:rsidTr="000056EA">
        <w:trPr>
          <w:trHeight w:val="57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9500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 xml:space="preserve">9800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8.29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9600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9900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8.38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9700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10000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8.46 </w:t>
            </w:r>
          </w:p>
        </w:tc>
      </w:tr>
      <w:tr w:rsidR="00CB6FEE" w:rsidTr="000056EA">
        <w:trPr>
          <w:trHeight w:val="525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10088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10388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8.79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10188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10488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8.87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10288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10588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8.96 </w:t>
            </w:r>
          </w:p>
        </w:tc>
      </w:tr>
      <w:tr w:rsidR="00CB6FEE" w:rsidTr="000056EA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10578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10878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9.11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10678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10978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9.19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10778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11078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B6FEE" w:rsidRDefault="00CB6FEE" w:rsidP="000056EA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9.28 </w:t>
            </w:r>
          </w:p>
        </w:tc>
      </w:tr>
    </w:tbl>
    <w:p w:rsidR="00CB6FEE" w:rsidRDefault="00CB6FEE" w:rsidP="00CB6FEE">
      <w:pPr>
        <w:spacing w:line="32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CB6FEE" w:rsidRDefault="00CB6FEE" w:rsidP="00CB6FEE">
      <w:pPr>
        <w:numPr>
          <w:ilvl w:val="0"/>
          <w:numId w:val="1"/>
        </w:numPr>
        <w:spacing w:line="320" w:lineRule="exact"/>
        <w:rPr>
          <w:color w:val="000000"/>
          <w:sz w:val="24"/>
        </w:rPr>
      </w:pP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CB6FEE" w:rsidRDefault="00CB6FEE" w:rsidP="00CB6FEE">
      <w:pPr>
        <w:numPr>
          <w:ilvl w:val="0"/>
          <w:numId w:val="1"/>
        </w:numPr>
        <w:spacing w:line="320" w:lineRule="exact"/>
        <w:rPr>
          <w:color w:val="000000"/>
          <w:sz w:val="24"/>
        </w:rPr>
      </w:pPr>
      <w:r>
        <w:rPr>
          <w:color w:val="000000"/>
          <w:sz w:val="24"/>
        </w:rPr>
        <w:t>普通柴油（标准品）最高零售价格按照同阶段标准的车用柴油价格确定。</w:t>
      </w:r>
    </w:p>
    <w:p w:rsidR="00CB6FEE" w:rsidRDefault="00CB6FEE" w:rsidP="00CB6FEE">
      <w:pPr>
        <w:spacing w:line="320" w:lineRule="exact"/>
        <w:ind w:firstLineChars="396" w:firstLine="95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．阿坝州所属汶川县、理县、茂县以及凉山州、攀枝花市行政区域为二价区，阿坝州除汶川县、理县、茂县以</w:t>
      </w:r>
    </w:p>
    <w:p w:rsidR="00CB6FEE" w:rsidRDefault="00CB6FEE" w:rsidP="00CB6FEE">
      <w:pPr>
        <w:spacing w:line="320" w:lineRule="exact"/>
        <w:ind w:firstLineChars="540" w:firstLine="1296"/>
        <w:rPr>
          <w:rFonts w:eastAsia="方正仿宋简体"/>
          <w:color w:val="000000"/>
        </w:rPr>
        <w:sectPr w:rsidR="00CB6FEE">
          <w:footerReference w:type="even" r:id="rId5"/>
          <w:footerReference w:type="default" r:id="rId6"/>
          <w:pgSz w:w="16838" w:h="11906" w:orient="landscape"/>
          <w:pgMar w:top="1588" w:right="2098" w:bottom="1474" w:left="2098" w:header="851" w:footer="2041" w:gutter="0"/>
          <w:cols w:space="720"/>
          <w:docGrid w:type="linesAndChars" w:linePitch="312"/>
        </w:sectPr>
      </w:pP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  <w:r>
        <w:rPr>
          <w:color w:val="000000"/>
          <w:sz w:val="24"/>
        </w:rPr>
        <w:t xml:space="preserve">   </w:t>
      </w:r>
    </w:p>
    <w:p w:rsidR="00CB6FEE" w:rsidRDefault="00CB6FEE" w:rsidP="00CB6FEE">
      <w:pPr>
        <w:spacing w:line="520" w:lineRule="exact"/>
        <w:rPr>
          <w:rFonts w:eastAsia="方正仿宋简体"/>
          <w:color w:val="000000"/>
        </w:rPr>
        <w:sectPr w:rsidR="00CB6FEE">
          <w:footerReference w:type="even" r:id="rId7"/>
          <w:footerReference w:type="default" r:id="rId8"/>
          <w:pgSz w:w="16838" w:h="11906" w:orient="landscape"/>
          <w:pgMar w:top="1588" w:right="2098" w:bottom="1474" w:left="2098" w:header="851" w:footer="2041" w:gutter="0"/>
          <w:cols w:space="720"/>
          <w:docGrid w:type="linesAndChars" w:linePitch="312"/>
        </w:sectPr>
      </w:pPr>
    </w:p>
    <w:p w:rsidR="00F77350" w:rsidRDefault="00F77350"/>
    <w:sectPr w:rsidR="00F77350" w:rsidSect="00CB6F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EE" w:rsidRDefault="00CB6FE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6</w:t>
    </w:r>
    <w:r>
      <w:fldChar w:fldCharType="end"/>
    </w:r>
  </w:p>
  <w:p w:rsidR="00CB6FEE" w:rsidRDefault="00CB6FE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FEE" w:rsidRDefault="00CB6FEE">
    <w:pPr>
      <w:pStyle w:val="a3"/>
      <w:framePr w:wrap="around" w:vAnchor="text" w:hAnchor="margin" w:xAlign="outside" w:y="1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CB6FEE" w:rsidRDefault="00CB6FEE">
    <w:pPr>
      <w:pStyle w:val="a3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6FEE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6</w:t>
    </w:r>
    <w:r>
      <w:fldChar w:fldCharType="end"/>
    </w:r>
  </w:p>
  <w:p w:rsidR="00000000" w:rsidRDefault="00CB6FEE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B6FEE">
    <w:pPr>
      <w:pStyle w:val="a3"/>
      <w:framePr w:wrap="around" w:vAnchor="text" w:hAnchor="margin" w:xAlign="outside" w:y="1"/>
      <w:rPr>
        <w:rStyle w:val="a4"/>
        <w:rFonts w:hint="eastAsia"/>
        <w:sz w:val="28"/>
        <w:szCs w:val="28"/>
      </w:rPr>
    </w:pP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</w:p>
  <w:p w:rsidR="00000000" w:rsidRDefault="00CB6FEE">
    <w:pPr>
      <w:pStyle w:val="a3"/>
      <w:ind w:right="360" w:firstLine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6FEE"/>
    <w:rsid w:val="00CB6FEE"/>
    <w:rsid w:val="00F77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E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CB6FEE"/>
    <w:rPr>
      <w:rFonts w:eastAsia="宋体"/>
      <w:sz w:val="21"/>
      <w:szCs w:val="21"/>
    </w:rPr>
  </w:style>
  <w:style w:type="paragraph" w:styleId="a3">
    <w:name w:val="footer"/>
    <w:basedOn w:val="a"/>
    <w:link w:val="Char0"/>
    <w:qFormat/>
    <w:rsid w:val="00CB6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rsid w:val="00CB6FEE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qFormat/>
    <w:rsid w:val="00CB6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2026-03-23T09:43:00Z</dcterms:created>
  <dcterms:modified xsi:type="dcterms:W3CDTF">2026-03-23T09:46:00Z</dcterms:modified>
</cp:coreProperties>
</file>