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55266">
      <w:pPr>
        <w:jc w:val="both"/>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附件</w:t>
      </w:r>
    </w:p>
    <w:p w14:paraId="101F3975">
      <w:pPr>
        <w:jc w:val="center"/>
        <w:rPr>
          <w:rFonts w:hint="default" w:ascii="Times New Roman" w:hAnsi="Times New Roman" w:eastAsia="方正小标宋简体" w:cs="Times New Roman"/>
          <w:b/>
          <w:bCs/>
          <w:color w:val="auto"/>
          <w:sz w:val="36"/>
          <w:szCs w:val="36"/>
          <w:lang w:eastAsia="zh-CN"/>
        </w:rPr>
      </w:pPr>
      <w:bookmarkStart w:id="0" w:name="_GoBack"/>
      <w:r>
        <w:rPr>
          <w:rFonts w:hint="default" w:ascii="Times New Roman" w:hAnsi="Times New Roman" w:eastAsia="方正小标宋简体" w:cs="Times New Roman"/>
          <w:b/>
          <w:bCs/>
          <w:color w:val="auto"/>
          <w:sz w:val="36"/>
          <w:szCs w:val="36"/>
        </w:rPr>
        <w:t>订单农业合同</w:t>
      </w:r>
      <w:r>
        <w:rPr>
          <w:rFonts w:hint="default" w:ascii="Times New Roman" w:hAnsi="Times New Roman" w:eastAsia="方正小标宋简体" w:cs="Times New Roman"/>
          <w:b/>
          <w:bCs/>
          <w:color w:val="auto"/>
          <w:sz w:val="36"/>
          <w:szCs w:val="36"/>
          <w:lang w:eastAsia="zh-CN"/>
        </w:rPr>
        <w:t>（示范文本）</w:t>
      </w:r>
      <w:bookmarkEnd w:id="0"/>
    </w:p>
    <w:p w14:paraId="584855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p>
    <w:p w14:paraId="5071DC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甲方（收购方）： ________________</w:t>
      </w:r>
    </w:p>
    <w:p w14:paraId="7F2048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统一社会信用代码/身份证号： ________________</w:t>
      </w:r>
    </w:p>
    <w:p w14:paraId="49B887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法定代表人/负责人： ________________</w:t>
      </w:r>
    </w:p>
    <w:p w14:paraId="4641D7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委托代理人： ________________</w:t>
      </w:r>
    </w:p>
    <w:p w14:paraId="0F4423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 ________________</w:t>
      </w:r>
    </w:p>
    <w:p w14:paraId="2EE8E1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住所/地址： ________________</w:t>
      </w:r>
    </w:p>
    <w:p w14:paraId="2F811E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p>
    <w:p w14:paraId="4DCD12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乙方（生产方）： ________________</w:t>
      </w:r>
    </w:p>
    <w:p w14:paraId="780343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统一社会信用代码/身份证号： ________________</w:t>
      </w:r>
    </w:p>
    <w:p w14:paraId="0B546A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法定代表人/负责人： ________________</w:t>
      </w:r>
    </w:p>
    <w:p w14:paraId="203AED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委托代理人： ________________</w:t>
      </w:r>
    </w:p>
    <w:p w14:paraId="169352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 ________________</w:t>
      </w:r>
    </w:p>
    <w:p w14:paraId="180A82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住所/地址： ________________</w:t>
      </w:r>
    </w:p>
    <w:p w14:paraId="57D339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p>
    <w:p w14:paraId="308177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根据《中华人民共和国民法典》及相关法律法规，双方在平等、自愿、公平、诚实信用的基础上，就________</w:t>
      </w:r>
      <w:r>
        <w:rPr>
          <w:rFonts w:hint="default" w:ascii="Times New Roman" w:hAnsi="Times New Roman" w:eastAsia="仿宋_GB2312" w:cs="Times New Roman"/>
          <w:color w:val="auto"/>
          <w:sz w:val="28"/>
          <w:szCs w:val="28"/>
          <w:lang w:val="en-US" w:eastAsia="zh-CN"/>
        </w:rPr>
        <w:t>农产品生产与收购</w:t>
      </w:r>
      <w:r>
        <w:rPr>
          <w:rFonts w:hint="default" w:ascii="Times New Roman" w:hAnsi="Times New Roman" w:eastAsia="仿宋_GB2312" w:cs="Times New Roman"/>
          <w:color w:val="auto"/>
          <w:sz w:val="28"/>
          <w:szCs w:val="28"/>
        </w:rPr>
        <w:t>事宜达成如下</w:t>
      </w:r>
      <w:r>
        <w:rPr>
          <w:rFonts w:hint="default" w:ascii="Times New Roman" w:hAnsi="Times New Roman" w:eastAsia="仿宋_GB2312" w:cs="Times New Roman"/>
          <w:color w:val="auto"/>
          <w:sz w:val="28"/>
          <w:szCs w:val="28"/>
          <w:lang w:val="en-US" w:eastAsia="zh-CN"/>
        </w:rPr>
        <w:t>合同</w:t>
      </w:r>
      <w:r>
        <w:rPr>
          <w:rFonts w:hint="default" w:ascii="Times New Roman" w:hAnsi="Times New Roman" w:eastAsia="仿宋_GB2312" w:cs="Times New Roman"/>
          <w:color w:val="auto"/>
          <w:sz w:val="28"/>
          <w:szCs w:val="28"/>
        </w:rPr>
        <w:t>：</w:t>
      </w:r>
    </w:p>
    <w:p w14:paraId="1ACC0E3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基本情况</w:t>
      </w:r>
    </w:p>
    <w:p w14:paraId="4A1BF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rPr>
        <w:t>________________________________________________________________________</w:t>
      </w:r>
      <w:r>
        <w:rPr>
          <w:rFonts w:hint="default" w:ascii="Times New Roman" w:hAnsi="Times New Roman" w:eastAsia="仿宋_GB2312" w:cs="Times New Roman"/>
          <w:color w:val="auto"/>
          <w:sz w:val="28"/>
          <w:szCs w:val="28"/>
          <w:lang w:eastAsia="zh-CN"/>
        </w:rPr>
        <w:t>。</w:t>
      </w:r>
    </w:p>
    <w:p w14:paraId="6B3F0BE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农业投入品提供</w:t>
      </w:r>
    </w:p>
    <w:p w14:paraId="78C98C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1.甲方□是 □否</w:t>
      </w:r>
      <w:r>
        <w:rPr>
          <w:rFonts w:hint="eastAsia" w:ascii="Times New Roman" w:hAnsi="Times New Roman" w:eastAsia="仿宋_GB2312" w:cs="Times New Roman"/>
          <w:color w:val="auto"/>
          <w:sz w:val="28"/>
          <w:szCs w:val="28"/>
          <w:lang w:val="en-US" w:eastAsia="zh-CN"/>
        </w:rPr>
        <w:t>向</w:t>
      </w:r>
      <w:r>
        <w:rPr>
          <w:rFonts w:hint="default" w:ascii="Times New Roman" w:hAnsi="Times New Roman" w:eastAsia="仿宋_GB2312" w:cs="Times New Roman"/>
          <w:color w:val="auto"/>
          <w:sz w:val="28"/>
          <w:szCs w:val="28"/>
          <w:lang w:val="en-US" w:eastAsia="zh-CN"/>
        </w:rPr>
        <w:t>乙方提供农业投入品。</w:t>
      </w:r>
    </w:p>
    <w:p w14:paraId="50B1AF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甲方提供农业投入品的，应当主动提供农业投入品的产品审批信息、生产许可证号、产品合格证明、中文标签、使用说明书、技术规范、注意事项等资料，确保相关产品具有合法来源、质量合格，并对产品性能、使用方法及风险进行全面、清晰告知，不得以假充真、以次充好、以不合格产品冒充合格产品。 </w:t>
      </w:r>
    </w:p>
    <w:p w14:paraId="745067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甲方农业投入品应当符合国家标准、行业标准或者地方标准的要求，没有国家标准、行业标准或者地方标准的，应当与标签、使用说明或者相关农业投入品生产经营主体宣传推广时所承诺的品种、质量和性能相符。农业投入品具体信息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00"/>
        <w:gridCol w:w="739"/>
        <w:gridCol w:w="761"/>
        <w:gridCol w:w="729"/>
        <w:gridCol w:w="1232"/>
        <w:gridCol w:w="1232"/>
        <w:gridCol w:w="1227"/>
      </w:tblGrid>
      <w:tr w14:paraId="638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95" w:type="dxa"/>
            <w:noWrap w:val="0"/>
            <w:vAlign w:val="center"/>
          </w:tcPr>
          <w:p w14:paraId="371054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序号</w:t>
            </w:r>
          </w:p>
        </w:tc>
        <w:tc>
          <w:tcPr>
            <w:tcW w:w="1800" w:type="dxa"/>
            <w:noWrap w:val="0"/>
            <w:vAlign w:val="center"/>
          </w:tcPr>
          <w:p w14:paraId="4DB322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农业投入品类型</w:t>
            </w:r>
          </w:p>
        </w:tc>
        <w:tc>
          <w:tcPr>
            <w:tcW w:w="739" w:type="dxa"/>
            <w:noWrap w:val="0"/>
            <w:vAlign w:val="center"/>
          </w:tcPr>
          <w:p w14:paraId="2CE97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名称</w:t>
            </w:r>
          </w:p>
        </w:tc>
        <w:tc>
          <w:tcPr>
            <w:tcW w:w="761" w:type="dxa"/>
            <w:noWrap w:val="0"/>
            <w:vAlign w:val="center"/>
          </w:tcPr>
          <w:p w14:paraId="7E06CA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质量</w:t>
            </w:r>
          </w:p>
        </w:tc>
        <w:tc>
          <w:tcPr>
            <w:tcW w:w="729" w:type="dxa"/>
            <w:noWrap w:val="0"/>
            <w:vAlign w:val="center"/>
          </w:tcPr>
          <w:p w14:paraId="4A663E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数量</w:t>
            </w:r>
          </w:p>
        </w:tc>
        <w:tc>
          <w:tcPr>
            <w:tcW w:w="1232" w:type="dxa"/>
            <w:noWrap w:val="0"/>
            <w:vAlign w:val="center"/>
          </w:tcPr>
          <w:p w14:paraId="5B5B24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交付时间</w:t>
            </w:r>
          </w:p>
        </w:tc>
        <w:tc>
          <w:tcPr>
            <w:tcW w:w="1232" w:type="dxa"/>
            <w:noWrap w:val="0"/>
            <w:vAlign w:val="center"/>
          </w:tcPr>
          <w:p w14:paraId="0E2B19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保质期</w:t>
            </w:r>
          </w:p>
        </w:tc>
        <w:tc>
          <w:tcPr>
            <w:tcW w:w="1227" w:type="dxa"/>
            <w:noWrap w:val="0"/>
            <w:vAlign w:val="center"/>
          </w:tcPr>
          <w:p w14:paraId="7309BC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auto"/>
                <w:sz w:val="22"/>
                <w:szCs w:val="22"/>
                <w:vertAlign w:val="baseline"/>
                <w:lang w:val="en-US" w:eastAsia="zh-CN"/>
              </w:rPr>
            </w:pPr>
            <w:r>
              <w:rPr>
                <w:rFonts w:hint="default" w:ascii="Times New Roman" w:hAnsi="Times New Roman" w:eastAsia="仿宋_GB2312" w:cs="Times New Roman"/>
                <w:color w:val="auto"/>
                <w:sz w:val="22"/>
                <w:szCs w:val="22"/>
                <w:vertAlign w:val="baseline"/>
                <w:lang w:val="en-US" w:eastAsia="zh-CN"/>
              </w:rPr>
              <w:t>储存条件</w:t>
            </w:r>
          </w:p>
        </w:tc>
      </w:tr>
      <w:tr w14:paraId="3D7B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top"/>
          </w:tcPr>
          <w:p w14:paraId="0AC1D4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800" w:type="dxa"/>
            <w:noWrap w:val="0"/>
            <w:vAlign w:val="top"/>
          </w:tcPr>
          <w:p w14:paraId="33180C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39" w:type="dxa"/>
            <w:noWrap w:val="0"/>
            <w:vAlign w:val="top"/>
          </w:tcPr>
          <w:p w14:paraId="71C377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61" w:type="dxa"/>
            <w:noWrap w:val="0"/>
            <w:vAlign w:val="top"/>
          </w:tcPr>
          <w:p w14:paraId="4D80D9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29" w:type="dxa"/>
            <w:noWrap w:val="0"/>
            <w:vAlign w:val="top"/>
          </w:tcPr>
          <w:p w14:paraId="3BD329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33F7D2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2A0F7A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27" w:type="dxa"/>
            <w:noWrap w:val="0"/>
            <w:vAlign w:val="top"/>
          </w:tcPr>
          <w:p w14:paraId="09066D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r>
      <w:tr w14:paraId="2116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top"/>
          </w:tcPr>
          <w:p w14:paraId="55F2F2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800" w:type="dxa"/>
            <w:noWrap w:val="0"/>
            <w:vAlign w:val="top"/>
          </w:tcPr>
          <w:p w14:paraId="5929AE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39" w:type="dxa"/>
            <w:noWrap w:val="0"/>
            <w:vAlign w:val="top"/>
          </w:tcPr>
          <w:p w14:paraId="7520DF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61" w:type="dxa"/>
            <w:noWrap w:val="0"/>
            <w:vAlign w:val="top"/>
          </w:tcPr>
          <w:p w14:paraId="04DBCE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29" w:type="dxa"/>
            <w:noWrap w:val="0"/>
            <w:vAlign w:val="top"/>
          </w:tcPr>
          <w:p w14:paraId="0C7D42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359556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681177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27" w:type="dxa"/>
            <w:noWrap w:val="0"/>
            <w:vAlign w:val="top"/>
          </w:tcPr>
          <w:p w14:paraId="559D68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r>
      <w:tr w14:paraId="35DA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top"/>
          </w:tcPr>
          <w:p w14:paraId="6FC388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800" w:type="dxa"/>
            <w:noWrap w:val="0"/>
            <w:vAlign w:val="top"/>
          </w:tcPr>
          <w:p w14:paraId="438931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39" w:type="dxa"/>
            <w:noWrap w:val="0"/>
            <w:vAlign w:val="top"/>
          </w:tcPr>
          <w:p w14:paraId="08B13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61" w:type="dxa"/>
            <w:noWrap w:val="0"/>
            <w:vAlign w:val="top"/>
          </w:tcPr>
          <w:p w14:paraId="003D0A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729" w:type="dxa"/>
            <w:noWrap w:val="0"/>
            <w:vAlign w:val="top"/>
          </w:tcPr>
          <w:p w14:paraId="74848F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0E6214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32" w:type="dxa"/>
            <w:noWrap w:val="0"/>
            <w:vAlign w:val="top"/>
          </w:tcPr>
          <w:p w14:paraId="100274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c>
          <w:tcPr>
            <w:tcW w:w="1227" w:type="dxa"/>
            <w:noWrap w:val="0"/>
            <w:vAlign w:val="top"/>
          </w:tcPr>
          <w:p w14:paraId="247944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vertAlign w:val="baseline"/>
              </w:rPr>
            </w:pPr>
          </w:p>
        </w:tc>
      </w:tr>
    </w:tbl>
    <w:p w14:paraId="378A15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□甲乙</w:t>
      </w:r>
      <w:r>
        <w:rPr>
          <w:rFonts w:hint="default" w:ascii="Times New Roman" w:hAnsi="Times New Roman" w:eastAsia="仿宋_GB2312" w:cs="Times New Roman"/>
          <w:color w:val="auto"/>
          <w:sz w:val="28"/>
          <w:szCs w:val="28"/>
        </w:rPr>
        <w:t>双方共同确认并封存投入品样品</w:t>
      </w:r>
      <w:r>
        <w:rPr>
          <w:rFonts w:hint="default" w:ascii="Times New Roman" w:hAnsi="Times New Roman" w:eastAsia="仿宋_GB2312" w:cs="Times New Roman"/>
          <w:color w:val="auto"/>
          <w:sz w:val="28"/>
          <w:szCs w:val="28"/>
          <w:lang w:eastAsia="zh-CN"/>
        </w:rPr>
        <w:t>：</w:t>
      </w:r>
    </w:p>
    <w:p w14:paraId="628C25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 xml:space="preserve">______________________________ </w:t>
      </w:r>
      <w:r>
        <w:rPr>
          <w:rFonts w:hint="default" w:ascii="Times New Roman" w:hAnsi="Times New Roman" w:eastAsia="楷体" w:cs="Times New Roman"/>
          <w:color w:val="auto"/>
          <w:sz w:val="24"/>
          <w:szCs w:val="24"/>
          <w:lang w:val="en-US" w:eastAsia="zh-CN"/>
        </w:rPr>
        <w:t>（数量、产品名称及批次号、封存地点等信息。鼓励双方共同确认留取封存样品）</w:t>
      </w:r>
    </w:p>
    <w:p w14:paraId="3763F9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种植要求及技术指导</w:t>
      </w:r>
    </w:p>
    <w:p w14:paraId="587AEE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1.乙方应按照以下种植养殖技术规程及要求执行，具体如下：</w:t>
      </w:r>
    </w:p>
    <w:p w14:paraId="71CFEA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种植养殖环境和条件</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_______________________</w:t>
      </w:r>
    </w:p>
    <w:p w14:paraId="2FF5D7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农业投入品使用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_______________________</w:t>
      </w:r>
    </w:p>
    <w:p w14:paraId="130D08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动植物疫病防控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_______________________</w:t>
      </w:r>
    </w:p>
    <w:p w14:paraId="0481A1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生产记录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_______________________</w:t>
      </w:r>
    </w:p>
    <w:p w14:paraId="3149A0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其他：_______________________</w:t>
      </w:r>
    </w:p>
    <w:p w14:paraId="25ED27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甲方</w:t>
      </w:r>
      <w:r>
        <w:rPr>
          <w:rFonts w:hint="default" w:ascii="Times New Roman" w:hAnsi="Times New Roman" w:eastAsia="仿宋_GB2312" w:cs="Times New Roman"/>
          <w:color w:val="auto"/>
          <w:sz w:val="28"/>
          <w:szCs w:val="28"/>
          <w:lang w:val="en-US" w:eastAsia="zh-CN"/>
        </w:rPr>
        <w:t>□是 □否向乙方</w:t>
      </w:r>
      <w:r>
        <w:rPr>
          <w:rFonts w:hint="default" w:ascii="Times New Roman" w:hAnsi="Times New Roman" w:eastAsia="仿宋_GB2312" w:cs="Times New Roman"/>
          <w:color w:val="auto"/>
          <w:sz w:val="28"/>
          <w:szCs w:val="28"/>
        </w:rPr>
        <w:t>提供技术指导</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提供技术指导的，应按照以下方式执行：</w:t>
      </w:r>
    </w:p>
    <w:p w14:paraId="10C96A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____________________________________________________________</w:t>
      </w:r>
      <w:r>
        <w:rPr>
          <w:rFonts w:hint="default" w:ascii="Times New Roman" w:hAnsi="Times New Roman" w:eastAsia="楷体" w:cs="Times New Roman"/>
          <w:color w:val="auto"/>
          <w:sz w:val="24"/>
          <w:szCs w:val="24"/>
          <w:lang w:val="en-US" w:eastAsia="zh-CN"/>
        </w:rPr>
        <w:t>（围绕种植养殖要求，明确甲方提供技术指导的内容、方式、频次和相关人员资质等）。</w:t>
      </w:r>
    </w:p>
    <w:p w14:paraId="7D3EE0E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四</w:t>
      </w:r>
      <w:r>
        <w:rPr>
          <w:rFonts w:hint="default" w:ascii="Times New Roman" w:hAnsi="Times New Roman" w:eastAsia="仿宋_GB2312" w:cs="Times New Roman"/>
          <w:b/>
          <w:bCs/>
          <w:color w:val="auto"/>
          <w:sz w:val="28"/>
          <w:szCs w:val="28"/>
        </w:rPr>
        <w:t>、成品收购</w:t>
      </w:r>
    </w:p>
    <w:p w14:paraId="4AA69E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成品</w:t>
      </w:r>
      <w:r>
        <w:rPr>
          <w:rFonts w:hint="default" w:ascii="Times New Roman" w:hAnsi="Times New Roman" w:eastAsia="仿宋_GB2312" w:cs="Times New Roman"/>
          <w:color w:val="auto"/>
          <w:sz w:val="28"/>
          <w:szCs w:val="28"/>
        </w:rPr>
        <w:t>交付</w:t>
      </w:r>
    </w:p>
    <w:p w14:paraId="555969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交付时间：________________</w:t>
      </w:r>
    </w:p>
    <w:p w14:paraId="03A5E8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交付地点：________________</w:t>
      </w:r>
    </w:p>
    <w:p w14:paraId="68D2D4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交付方式：□送货上门 □甲方自提 □第三方物流□</w:t>
      </w:r>
      <w:r>
        <w:rPr>
          <w:rFonts w:hint="default" w:ascii="Times New Roman" w:hAnsi="Times New Roman" w:eastAsia="仿宋_GB2312" w:cs="Times New Roman"/>
          <w:color w:val="auto"/>
          <w:sz w:val="28"/>
          <w:szCs w:val="28"/>
          <w:lang w:val="en-US" w:eastAsia="zh-CN"/>
        </w:rPr>
        <w:t>其他：</w:t>
      </w:r>
      <w:r>
        <w:rPr>
          <w:rFonts w:hint="default" w:ascii="Times New Roman" w:hAnsi="Times New Roman" w:eastAsia="仿宋_GB2312" w:cs="Times New Roman"/>
          <w:color w:val="auto"/>
          <w:sz w:val="28"/>
          <w:szCs w:val="28"/>
        </w:rPr>
        <w:t>________________</w:t>
      </w:r>
    </w:p>
    <w:p w14:paraId="73A8F0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4.交付数量：</w:t>
      </w:r>
      <w:r>
        <w:rPr>
          <w:rFonts w:hint="default" w:ascii="Times New Roman" w:hAnsi="Times New Roman" w:eastAsia="仿宋_GB2312" w:cs="Times New Roman"/>
          <w:color w:val="auto"/>
          <w:sz w:val="28"/>
          <w:szCs w:val="28"/>
        </w:rPr>
        <w:t>_______________</w:t>
      </w:r>
      <w:r>
        <w:rPr>
          <w:rFonts w:hint="default" w:ascii="Times New Roman" w:hAnsi="Times New Roman" w:eastAsia="楷体" w:cs="Times New Roman"/>
          <w:color w:val="auto"/>
          <w:sz w:val="24"/>
          <w:szCs w:val="24"/>
          <w:lang w:val="en-US" w:eastAsia="zh-CN"/>
        </w:rPr>
        <w:t>（可明确基准数量及浮动幅度）</w:t>
      </w:r>
    </w:p>
    <w:p w14:paraId="1FD19B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二</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成品</w:t>
      </w:r>
      <w:r>
        <w:rPr>
          <w:rFonts w:hint="default" w:ascii="Times New Roman" w:hAnsi="Times New Roman" w:eastAsia="仿宋_GB2312" w:cs="Times New Roman"/>
          <w:color w:val="auto"/>
          <w:sz w:val="28"/>
          <w:szCs w:val="28"/>
        </w:rPr>
        <w:t>验收</w:t>
      </w:r>
    </w:p>
    <w:p w14:paraId="30E6D6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验收</w:t>
      </w:r>
      <w:r>
        <w:rPr>
          <w:rFonts w:hint="default" w:ascii="Times New Roman" w:hAnsi="Times New Roman" w:eastAsia="仿宋_GB2312" w:cs="Times New Roman"/>
          <w:color w:val="auto"/>
          <w:sz w:val="28"/>
          <w:szCs w:val="28"/>
          <w:lang w:val="en-US" w:eastAsia="zh-CN"/>
        </w:rPr>
        <w:t>方式及</w:t>
      </w:r>
      <w:r>
        <w:rPr>
          <w:rFonts w:hint="default" w:ascii="Times New Roman" w:hAnsi="Times New Roman" w:eastAsia="仿宋_GB2312" w:cs="Times New Roman"/>
          <w:color w:val="auto"/>
          <w:sz w:val="28"/>
          <w:szCs w:val="28"/>
        </w:rPr>
        <w:t>时间：□当场交付□</w:t>
      </w:r>
      <w:r>
        <w:rPr>
          <w:rFonts w:hint="default" w:ascii="Times New Roman" w:hAnsi="Times New Roman" w:eastAsia="仿宋_GB2312" w:cs="Times New Roman"/>
          <w:color w:val="auto"/>
          <w:sz w:val="28"/>
          <w:szCs w:val="28"/>
          <w:lang w:val="en-US" w:eastAsia="zh-CN"/>
        </w:rPr>
        <w:t>其他：</w:t>
      </w:r>
      <w:r>
        <w:rPr>
          <w:rFonts w:hint="default" w:ascii="Times New Roman" w:hAnsi="Times New Roman" w:eastAsia="仿宋_GB2312" w:cs="Times New Roman"/>
          <w:color w:val="auto"/>
          <w:sz w:val="28"/>
          <w:szCs w:val="28"/>
        </w:rPr>
        <w:t>______</w:t>
      </w:r>
      <w:r>
        <w:rPr>
          <w:rFonts w:hint="default" w:ascii="Times New Roman" w:hAnsi="Times New Roman" w:eastAsia="楷体" w:cs="Times New Roman"/>
          <w:color w:val="auto"/>
          <w:sz w:val="24"/>
          <w:szCs w:val="24"/>
          <w:lang w:val="en-US" w:eastAsia="zh-CN"/>
        </w:rPr>
        <w:t>（一般交付当场进行，第三方物流方式时可约定合理期限）</w:t>
      </w:r>
    </w:p>
    <w:p w14:paraId="176DE3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验收内容：_______________</w:t>
      </w:r>
      <w:r>
        <w:rPr>
          <w:rFonts w:hint="default" w:ascii="Times New Roman" w:hAnsi="Times New Roman" w:eastAsia="楷体" w:cs="Times New Roman"/>
          <w:color w:val="auto"/>
          <w:sz w:val="24"/>
          <w:szCs w:val="24"/>
          <w:lang w:val="en-US" w:eastAsia="zh-CN"/>
        </w:rPr>
        <w:t>（包括数量清点、质量检验、资料核对等）。</w:t>
      </w:r>
    </w:p>
    <w:p w14:paraId="01AF44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3.验收程序：</w:t>
      </w:r>
      <w:r>
        <w:rPr>
          <w:rFonts w:hint="default" w:ascii="Times New Roman" w:hAnsi="Times New Roman" w:eastAsia="仿宋_GB2312" w:cs="Times New Roman"/>
          <w:color w:val="auto"/>
          <w:sz w:val="28"/>
          <w:szCs w:val="28"/>
        </w:rPr>
        <w:t>_______________</w:t>
      </w:r>
      <w:r>
        <w:rPr>
          <w:rFonts w:hint="default" w:ascii="Times New Roman" w:hAnsi="Times New Roman" w:eastAsia="楷体" w:cs="Times New Roman"/>
          <w:color w:val="auto"/>
          <w:sz w:val="24"/>
          <w:szCs w:val="24"/>
          <w:lang w:val="en-US" w:eastAsia="zh-CN"/>
        </w:rPr>
        <w:t>（需要送检，可明确甲乙双方共同取样封存）</w:t>
      </w:r>
    </w:p>
    <w:p w14:paraId="0091DF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质量标准：_______</w:t>
      </w:r>
      <w:r>
        <w:rPr>
          <w:rFonts w:hint="default" w:ascii="Times New Roman" w:hAnsi="Times New Roman" w:eastAsia="楷体" w:cs="Times New Roman"/>
          <w:color w:val="auto"/>
          <w:sz w:val="24"/>
          <w:szCs w:val="24"/>
          <w:lang w:val="en-US" w:eastAsia="zh-CN"/>
        </w:rPr>
        <w:t>（应当符合国家标准、行业标准或地方标准。若没有国家标准、行业标准或者地方标准的，相关标准的确定应当符合农业生产实际、以可量化的方式清晰表述，避免标准畸高或者使用“优质”、“名品”等可能引起歧义的模糊表述）</w:t>
      </w:r>
    </w:p>
    <w:p w14:paraId="228A703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b/>
          <w:bCs/>
          <w:color w:val="auto"/>
          <w:sz w:val="28"/>
          <w:szCs w:val="28"/>
          <w:lang w:val="en-US" w:eastAsia="zh-CN"/>
        </w:rPr>
        <w:t>五、收购价格及支付方式</w:t>
      </w:r>
      <w:r>
        <w:rPr>
          <w:rFonts w:hint="default" w:ascii="Times New Roman" w:hAnsi="Times New Roman" w:eastAsia="楷体" w:cs="Times New Roman"/>
          <w:color w:val="auto"/>
          <w:sz w:val="24"/>
          <w:szCs w:val="24"/>
          <w:lang w:val="en-US" w:eastAsia="zh-CN"/>
        </w:rPr>
        <w:t>（应当依法依规并根据农产品的品种结构、适种情况、品质等级、市场供需、消费周期、价格波动等情况合理确定）</w:t>
      </w:r>
    </w:p>
    <w:p w14:paraId="7536D3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收购价格</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_______</w:t>
      </w:r>
      <w:r>
        <w:rPr>
          <w:rFonts w:hint="default" w:ascii="Times New Roman" w:hAnsi="Times New Roman" w:eastAsia="楷体" w:cs="Times New Roman"/>
          <w:color w:val="auto"/>
          <w:sz w:val="24"/>
          <w:szCs w:val="24"/>
          <w:lang w:val="en-US" w:eastAsia="zh-CN"/>
        </w:rPr>
        <w:t>（可以协商约定“保底价+市场浮</w:t>
      </w:r>
      <w:r>
        <w:rPr>
          <w:rFonts w:hint="eastAsia" w:ascii="Times New Roman" w:hAnsi="Times New Roman" w:eastAsia="楷体" w:cs="Times New Roman"/>
          <w:color w:val="auto"/>
          <w:sz w:val="24"/>
          <w:szCs w:val="24"/>
          <w:lang w:val="en-US" w:eastAsia="zh-CN"/>
        </w:rPr>
        <w:t>动</w:t>
      </w:r>
      <w:r>
        <w:rPr>
          <w:rFonts w:hint="default" w:ascii="Times New Roman" w:hAnsi="Times New Roman" w:eastAsia="楷体" w:cs="Times New Roman"/>
          <w:color w:val="auto"/>
          <w:sz w:val="24"/>
          <w:szCs w:val="24"/>
          <w:lang w:val="en-US" w:eastAsia="zh-CN"/>
        </w:rPr>
        <w:t>价格”“最低收购价+产品销售利润分成”等机制）。</w:t>
      </w:r>
    </w:p>
    <w:p w14:paraId="79443C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二</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支付期限：______________。</w:t>
      </w:r>
    </w:p>
    <w:p w14:paraId="3232E4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支付方式：</w:t>
      </w:r>
      <w:r>
        <w:rPr>
          <w:rFonts w:hint="default" w:ascii="Times New Roman" w:hAnsi="Times New Roman" w:eastAsia="仿宋_GB2312" w:cs="Times New Roman"/>
          <w:color w:val="auto"/>
          <w:sz w:val="28"/>
          <w:szCs w:val="28"/>
        </w:rPr>
        <w:t>______________</w:t>
      </w:r>
      <w:r>
        <w:rPr>
          <w:rFonts w:hint="default" w:ascii="Times New Roman" w:hAnsi="Times New Roman" w:eastAsia="仿宋_GB2312" w:cs="Times New Roman"/>
          <w:color w:val="auto"/>
          <w:sz w:val="28"/>
          <w:szCs w:val="28"/>
          <w:lang w:eastAsia="zh-CN"/>
        </w:rPr>
        <w:t>。</w:t>
      </w:r>
    </w:p>
    <w:p w14:paraId="404AF1A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六、</w:t>
      </w:r>
      <w:r>
        <w:rPr>
          <w:rFonts w:hint="default" w:ascii="Times New Roman" w:hAnsi="Times New Roman" w:eastAsia="仿宋_GB2312" w:cs="Times New Roman"/>
          <w:b/>
          <w:bCs/>
          <w:color w:val="auto"/>
          <w:sz w:val="28"/>
          <w:szCs w:val="28"/>
        </w:rPr>
        <w:t>违约责任</w:t>
      </w:r>
    </w:p>
    <w:p w14:paraId="1EB1C4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1.甲方违约责任</w:t>
      </w:r>
    </w:p>
    <w:p w14:paraId="72145692">
      <w:pPr>
        <w:keepNext w:val="0"/>
        <w:keepLines w:val="0"/>
        <w:pageBreakBefore w:val="0"/>
        <w:widowControl w:val="0"/>
        <w:kinsoku/>
        <w:wordWrap/>
        <w:overflowPunct/>
        <w:topLinePunct w:val="0"/>
        <w:autoSpaceDE/>
        <w:autoSpaceDN/>
        <w:bidi w:val="0"/>
        <w:adjustRightInd/>
        <w:snapToGrid/>
        <w:spacing w:line="360" w:lineRule="auto"/>
        <w:ind w:left="279" w:leftChars="133" w:firstLine="280" w:firstLineChars="1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（1）甲方</w:t>
      </w:r>
      <w:r>
        <w:rPr>
          <w:rFonts w:hint="default" w:ascii="Times New Roman" w:hAnsi="Times New Roman" w:eastAsia="仿宋_GB2312" w:cs="Times New Roman"/>
          <w:color w:val="auto"/>
          <w:sz w:val="28"/>
          <w:szCs w:val="28"/>
        </w:rPr>
        <w:t>提供</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rPr>
        <w:t>农业投入品不符合约定</w:t>
      </w:r>
      <w:r>
        <w:rPr>
          <w:rFonts w:hint="default" w:ascii="Times New Roman" w:hAnsi="Times New Roman" w:eastAsia="仿宋_GB2312" w:cs="Times New Roman"/>
          <w:color w:val="auto"/>
          <w:sz w:val="28"/>
          <w:szCs w:val="28"/>
          <w:lang w:val="en-US" w:eastAsia="zh-CN"/>
        </w:rPr>
        <w:t>的，___________________________;</w:t>
      </w:r>
    </w:p>
    <w:p w14:paraId="362DAB9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（2）甲方未按承诺及时提供技术指导或者提供错误技术指导</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，_____________________；</w:t>
      </w:r>
    </w:p>
    <w:p w14:paraId="6BD6A00D">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（3）甲方未按照约定收购农产品或者拖延支付货款</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，_____________________；</w:t>
      </w:r>
    </w:p>
    <w:p w14:paraId="7DDAFE29">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（4）其他：_____________________</w:t>
      </w:r>
    </w:p>
    <w:p w14:paraId="35AFE4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乙方</w:t>
      </w:r>
      <w:r>
        <w:rPr>
          <w:rFonts w:hint="default" w:ascii="Times New Roman" w:hAnsi="Times New Roman" w:eastAsia="仿宋_GB2312" w:cs="Times New Roman"/>
          <w:color w:val="auto"/>
          <w:sz w:val="28"/>
          <w:szCs w:val="28"/>
          <w:lang w:val="en-US" w:eastAsia="zh-CN"/>
        </w:rPr>
        <w:t>违约责任</w:t>
      </w:r>
    </w:p>
    <w:p w14:paraId="625749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乙方</w:t>
      </w:r>
      <w:r>
        <w:rPr>
          <w:rFonts w:hint="default" w:ascii="Times New Roman" w:hAnsi="Times New Roman" w:eastAsia="仿宋_GB2312" w:cs="Times New Roman"/>
          <w:color w:val="auto"/>
          <w:sz w:val="28"/>
          <w:szCs w:val="28"/>
        </w:rPr>
        <w:t>未按照约定的种植养殖要求从事相关活动</w:t>
      </w:r>
      <w:r>
        <w:rPr>
          <w:rFonts w:hint="eastAsia"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w:t>
      </w:r>
    </w:p>
    <w:p w14:paraId="149AE7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交付的农产品不符合约定</w:t>
      </w:r>
      <w:r>
        <w:rPr>
          <w:rFonts w:hint="eastAsia"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_____________________</w:t>
      </w:r>
    </w:p>
    <w:p w14:paraId="419F3C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乙方存在其他未履行或者未完全履行合同的行为</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CN"/>
        </w:rPr>
        <w:t>，_____________________</w:t>
      </w:r>
    </w:p>
    <w:p w14:paraId="61E0467B">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（4）其他：_____________________</w:t>
      </w:r>
    </w:p>
    <w:p w14:paraId="55C111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因不可抗力导致</w:t>
      </w:r>
      <w:r>
        <w:rPr>
          <w:rFonts w:hint="default" w:ascii="Times New Roman" w:hAnsi="Times New Roman" w:eastAsia="仿宋_GB2312" w:cs="Times New Roman"/>
          <w:color w:val="auto"/>
          <w:sz w:val="28"/>
          <w:szCs w:val="28"/>
          <w:lang w:val="en-US" w:eastAsia="zh-CN"/>
        </w:rPr>
        <w:t>合同</w:t>
      </w:r>
      <w:r>
        <w:rPr>
          <w:rFonts w:hint="default" w:ascii="Times New Roman" w:hAnsi="Times New Roman" w:eastAsia="仿宋_GB2312" w:cs="Times New Roman"/>
          <w:color w:val="auto"/>
          <w:sz w:val="28"/>
          <w:szCs w:val="28"/>
        </w:rPr>
        <w:t>不能履行的，</w:t>
      </w:r>
      <w:r>
        <w:rPr>
          <w:rFonts w:hint="default" w:ascii="Times New Roman" w:hAnsi="Times New Roman" w:eastAsia="仿宋_GB2312" w:cs="Times New Roman"/>
          <w:color w:val="auto"/>
          <w:sz w:val="28"/>
          <w:szCs w:val="28"/>
          <w:lang w:val="en-US" w:eastAsia="zh-CN"/>
        </w:rPr>
        <w:t>双方</w:t>
      </w:r>
      <w:r>
        <w:rPr>
          <w:rFonts w:hint="default" w:ascii="Times New Roman" w:hAnsi="Times New Roman" w:eastAsia="仿宋_GB2312" w:cs="Times New Roman"/>
          <w:color w:val="auto"/>
          <w:sz w:val="28"/>
          <w:szCs w:val="28"/>
        </w:rPr>
        <w:t>互不承担违约责任。</w:t>
      </w:r>
    </w:p>
    <w:p w14:paraId="41E573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七、</w:t>
      </w:r>
      <w:r>
        <w:rPr>
          <w:rFonts w:hint="default" w:ascii="Times New Roman" w:hAnsi="Times New Roman" w:eastAsia="仿宋_GB2312" w:cs="Times New Roman"/>
          <w:b/>
          <w:bCs/>
          <w:color w:val="auto"/>
          <w:sz w:val="28"/>
          <w:szCs w:val="28"/>
        </w:rPr>
        <w:t>争议解决</w:t>
      </w:r>
    </w:p>
    <w:p w14:paraId="742BFC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甲乙双方在履行合同过程中产生争议的，首先协商解决；协商不成的，可以申请有关部门调解，或者可以选择以下第</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种方式解决争议：</w:t>
      </w:r>
    </w:p>
    <w:p w14:paraId="2D6576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（1）向______</w:t>
      </w:r>
      <w:r>
        <w:rPr>
          <w:rFonts w:hint="default" w:ascii="Times New Roman" w:hAnsi="Times New Roman" w:eastAsia="仿宋_GB2312" w:cs="Times New Roman"/>
          <w:color w:val="auto"/>
          <w:sz w:val="28"/>
          <w:szCs w:val="28"/>
          <w:u w:val="none"/>
          <w:lang w:val="en-US" w:eastAsia="zh-CN"/>
        </w:rPr>
        <w:t>_</w:t>
      </w:r>
      <w:r>
        <w:rPr>
          <w:rFonts w:hint="default" w:ascii="Times New Roman" w:hAnsi="Times New Roman" w:eastAsia="仿宋_GB2312" w:cs="Times New Roman"/>
          <w:color w:val="auto"/>
          <w:sz w:val="28"/>
          <w:szCs w:val="28"/>
          <w:lang w:val="en-US" w:eastAsia="zh-CN"/>
        </w:rPr>
        <w:t>_仲裁委员会申请仲裁。</w:t>
      </w:r>
    </w:p>
    <w:p w14:paraId="00A908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（2）向乙方所在地有管辖权的人民法院提起诉讼。</w:t>
      </w:r>
    </w:p>
    <w:p w14:paraId="3D09615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八</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val="en-US" w:eastAsia="zh-CN"/>
        </w:rPr>
        <w:t>声明</w:t>
      </w:r>
    </w:p>
    <w:p w14:paraId="0BB158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甲方</w:t>
      </w:r>
      <w:r>
        <w:rPr>
          <w:rFonts w:hint="default" w:ascii="Times New Roman" w:hAnsi="Times New Roman" w:eastAsia="仿宋_GB2312" w:cs="Times New Roman"/>
          <w:color w:val="auto"/>
          <w:sz w:val="28"/>
          <w:szCs w:val="28"/>
          <w:lang w:val="en-US" w:eastAsia="zh-CN"/>
        </w:rPr>
        <w:t>未</w:t>
      </w:r>
      <w:r>
        <w:rPr>
          <w:rFonts w:hint="default" w:ascii="Times New Roman" w:hAnsi="Times New Roman" w:eastAsia="仿宋_GB2312" w:cs="Times New Roman"/>
          <w:color w:val="auto"/>
          <w:sz w:val="28"/>
          <w:szCs w:val="28"/>
        </w:rPr>
        <w:t>强制或变相强制乙方购买、使用其提供的农业投入品或有偿服务。</w:t>
      </w:r>
    </w:p>
    <w:p w14:paraId="4B5FCB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2.甲方未通过夸大功效、虚构补贴等虚假宣传诱导乙方购买农业投入品，未以此作为签订本合同的前提条件。 </w:t>
      </w:r>
    </w:p>
    <w:p w14:paraId="4BC8E2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3.甲方未向乙方提供失去使用效能、使用效能明显不好和明显不适宜在乙方所在区域种植养殖的</w:t>
      </w:r>
      <w:r>
        <w:rPr>
          <w:rFonts w:hint="eastAsia" w:ascii="Times New Roman" w:hAnsi="Times New Roman" w:eastAsia="仿宋_GB2312" w:cs="Times New Roman"/>
          <w:color w:val="auto"/>
          <w:sz w:val="28"/>
          <w:szCs w:val="28"/>
          <w:lang w:val="en-US" w:eastAsia="zh-CN"/>
        </w:rPr>
        <w:t>农业投入品</w:t>
      </w:r>
      <w:r>
        <w:rPr>
          <w:rFonts w:hint="default" w:ascii="Times New Roman" w:hAnsi="Times New Roman" w:eastAsia="仿宋_GB2312" w:cs="Times New Roman"/>
          <w:color w:val="auto"/>
          <w:sz w:val="28"/>
          <w:szCs w:val="28"/>
          <w:lang w:val="en-US" w:eastAsia="zh-CN"/>
        </w:rPr>
        <w:t>。</w:t>
      </w:r>
    </w:p>
    <w:p w14:paraId="614C0E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楷体" w:cs="Times New Roman"/>
          <w:color w:val="auto"/>
          <w:sz w:val="24"/>
          <w:szCs w:val="24"/>
          <w:lang w:val="en-US" w:eastAsia="zh-CN"/>
        </w:rPr>
      </w:pPr>
      <w:r>
        <w:rPr>
          <w:rFonts w:hint="default" w:ascii="Times New Roman" w:hAnsi="Times New Roman" w:eastAsia="仿宋_GB2312" w:cs="Times New Roman"/>
          <w:color w:val="auto"/>
          <w:sz w:val="28"/>
          <w:szCs w:val="28"/>
          <w:lang w:val="en-US" w:eastAsia="zh-CN"/>
        </w:rPr>
        <w:t>4.其他：______</w:t>
      </w:r>
      <w:r>
        <w:rPr>
          <w:rFonts w:hint="default" w:ascii="Times New Roman" w:hAnsi="Times New Roman" w:eastAsia="仿宋_GB2312" w:cs="Times New Roman"/>
          <w:color w:val="auto"/>
          <w:sz w:val="28"/>
          <w:szCs w:val="28"/>
          <w:u w:val="none"/>
          <w:lang w:val="en-US" w:eastAsia="zh-CN"/>
        </w:rPr>
        <w:t>_</w:t>
      </w:r>
      <w:r>
        <w:rPr>
          <w:rFonts w:hint="default" w:ascii="Times New Roman" w:hAnsi="Times New Roman" w:eastAsia="楷体" w:cs="Times New Roman"/>
          <w:color w:val="auto"/>
          <w:sz w:val="24"/>
          <w:szCs w:val="24"/>
          <w:lang w:val="en-US" w:eastAsia="zh-CN"/>
        </w:rPr>
        <w:t>（若存在甲方在广告或宣传中承诺的“保底收购价”“技术指导”“灾害补偿”等对订立合同有重大影响的内容，应写入本合同）</w:t>
      </w:r>
    </w:p>
    <w:p w14:paraId="4E39920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lang w:val="en-US" w:eastAsia="zh-CN"/>
        </w:rPr>
        <w:t>九、生效</w:t>
      </w:r>
    </w:p>
    <w:p w14:paraId="258B6F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本合同</w:t>
      </w:r>
      <w:r>
        <w:rPr>
          <w:rFonts w:hint="default" w:ascii="Times New Roman" w:hAnsi="Times New Roman" w:eastAsia="仿宋_GB2312" w:cs="Times New Roman"/>
          <w:color w:val="auto"/>
          <w:sz w:val="28"/>
          <w:szCs w:val="28"/>
          <w:lang w:val="en-US" w:eastAsia="zh-CN"/>
        </w:rPr>
        <w:t>壹</w:t>
      </w:r>
      <w:r>
        <w:rPr>
          <w:rFonts w:hint="default" w:ascii="Times New Roman" w:hAnsi="Times New Roman" w:eastAsia="仿宋_GB2312" w:cs="Times New Roman"/>
          <w:color w:val="auto"/>
          <w:sz w:val="28"/>
          <w:szCs w:val="28"/>
        </w:rPr>
        <w:t>式____份，双方各执____份，</w:t>
      </w:r>
      <w:r>
        <w:rPr>
          <w:rFonts w:hint="default" w:ascii="Times New Roman" w:hAnsi="Times New Roman" w:eastAsia="仿宋_GB2312" w:cs="Times New Roman"/>
          <w:color w:val="auto"/>
          <w:sz w:val="28"/>
          <w:szCs w:val="28"/>
          <w:lang w:val="en-US" w:eastAsia="zh-CN"/>
        </w:rPr>
        <w:t>具有同等法律效力，</w:t>
      </w:r>
      <w:r>
        <w:rPr>
          <w:rFonts w:hint="default" w:ascii="Times New Roman" w:hAnsi="Times New Roman" w:eastAsia="仿宋_GB2312" w:cs="Times New Roman"/>
          <w:color w:val="auto"/>
          <w:sz w:val="28"/>
          <w:szCs w:val="28"/>
        </w:rPr>
        <w:t>自双方签字</w:t>
      </w:r>
      <w:r>
        <w:rPr>
          <w:rFonts w:hint="default" w:ascii="Times New Roman" w:hAnsi="Times New Roman" w:eastAsia="仿宋_GB2312" w:cs="Times New Roman"/>
          <w:color w:val="auto"/>
          <w:sz w:val="28"/>
          <w:szCs w:val="28"/>
          <w:lang w:val="en-US" w:eastAsia="zh-CN"/>
        </w:rPr>
        <w:t>/法定代表人或授权代表签字并</w:t>
      </w:r>
      <w:r>
        <w:rPr>
          <w:rFonts w:hint="default" w:ascii="Times New Roman" w:hAnsi="Times New Roman" w:eastAsia="仿宋_GB2312" w:cs="Times New Roman"/>
          <w:color w:val="auto"/>
          <w:sz w:val="28"/>
          <w:szCs w:val="28"/>
        </w:rPr>
        <w:t>盖章之日起生效。</w:t>
      </w:r>
    </w:p>
    <w:p w14:paraId="00A662E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十</w:t>
      </w:r>
      <w:r>
        <w:rPr>
          <w:rFonts w:hint="default" w:ascii="Times New Roman" w:hAnsi="Times New Roman" w:eastAsia="仿宋_GB2312" w:cs="Times New Roman"/>
          <w:b/>
          <w:bCs/>
          <w:color w:val="auto"/>
          <w:sz w:val="28"/>
          <w:szCs w:val="28"/>
        </w:rPr>
        <w:t>、附件</w:t>
      </w:r>
    </w:p>
    <w:p w14:paraId="2E9C01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双方</w:t>
      </w:r>
      <w:r>
        <w:rPr>
          <w:rFonts w:hint="default" w:ascii="Times New Roman" w:hAnsi="Times New Roman" w:eastAsia="仿宋_GB2312" w:cs="Times New Roman"/>
          <w:color w:val="auto"/>
          <w:sz w:val="28"/>
          <w:szCs w:val="28"/>
          <w:lang w:val="en-US" w:eastAsia="zh-CN"/>
        </w:rPr>
        <w:t>身份证复印件或营业执照</w:t>
      </w:r>
      <w:r>
        <w:rPr>
          <w:rFonts w:hint="default" w:ascii="Times New Roman" w:hAnsi="Times New Roman" w:eastAsia="楷体" w:cs="Times New Roman"/>
          <w:color w:val="auto"/>
          <w:sz w:val="24"/>
          <w:szCs w:val="24"/>
          <w:lang w:val="en-US" w:eastAsia="zh-CN"/>
        </w:rPr>
        <w:t>（甲方经营范围应包括农产品销售或者加工、农业投入品生产经营等与从事订单农业关联紧密的内容）</w:t>
      </w:r>
      <w:r>
        <w:rPr>
          <w:rFonts w:hint="default" w:ascii="Times New Roman" w:hAnsi="Times New Roman" w:eastAsia="仿宋_GB2312" w:cs="Times New Roman"/>
          <w:color w:val="auto"/>
          <w:sz w:val="28"/>
          <w:szCs w:val="28"/>
          <w:lang w:val="en-US" w:eastAsia="zh-CN"/>
        </w:rPr>
        <w:t>；</w:t>
      </w:r>
    </w:p>
    <w:p w14:paraId="0F3195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2.甲方资质证明文件</w:t>
      </w:r>
      <w:r>
        <w:rPr>
          <w:rFonts w:hint="default" w:ascii="Times New Roman" w:hAnsi="Times New Roman" w:eastAsia="楷体" w:cs="Times New Roman"/>
          <w:color w:val="auto"/>
          <w:sz w:val="24"/>
          <w:szCs w:val="24"/>
          <w:lang w:val="en-US" w:eastAsia="zh-CN"/>
        </w:rPr>
        <w:t>（甲方提供种子、种苗、农药、兽药、饲料、肥料等农业投入品，相关投入品依法需要取得行政许可或者履行备案手续的，甲方应当具有种子、种苗生产经营许可证等资质，或者已向属地县级农业农村部门备案，或者提供从有相应资质主体购买的证明）</w:t>
      </w:r>
      <w:r>
        <w:rPr>
          <w:rFonts w:hint="default" w:ascii="Times New Roman" w:hAnsi="Times New Roman" w:eastAsia="仿宋_GB2312" w:cs="Times New Roman"/>
          <w:color w:val="auto"/>
          <w:sz w:val="28"/>
          <w:szCs w:val="28"/>
          <w:lang w:val="en-US" w:eastAsia="zh-CN"/>
        </w:rPr>
        <w:t>。</w:t>
      </w:r>
    </w:p>
    <w:p w14:paraId="3DCBBABD">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（以下无正文）</w:t>
      </w:r>
    </w:p>
    <w:p w14:paraId="18C6DC1A">
      <w:pPr>
        <w:spacing w:line="360" w:lineRule="auto"/>
        <w:rPr>
          <w:rFonts w:hint="default" w:ascii="Times New Roman" w:hAnsi="Times New Roman" w:eastAsia="仿宋_GB2312" w:cs="Times New Roman"/>
          <w:color w:val="auto"/>
          <w:sz w:val="28"/>
          <w:szCs w:val="28"/>
        </w:rPr>
      </w:pPr>
    </w:p>
    <w:p w14:paraId="5DD167F4">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甲方（</w:t>
      </w:r>
      <w:r>
        <w:rPr>
          <w:rFonts w:hint="default" w:ascii="Times New Roman" w:hAnsi="Times New Roman" w:eastAsia="仿宋_GB2312" w:cs="Times New Roman"/>
          <w:color w:val="auto"/>
          <w:sz w:val="28"/>
          <w:szCs w:val="28"/>
          <w:lang w:val="en-US" w:eastAsia="zh-CN"/>
        </w:rPr>
        <w:t>签字/</w:t>
      </w:r>
      <w:r>
        <w:rPr>
          <w:rFonts w:hint="default" w:ascii="Times New Roman" w:hAnsi="Times New Roman" w:eastAsia="仿宋_GB2312" w:cs="Times New Roman"/>
          <w:color w:val="auto"/>
          <w:sz w:val="28"/>
          <w:szCs w:val="28"/>
        </w:rPr>
        <w:t>盖章）： ________</w:t>
      </w:r>
    </w:p>
    <w:p w14:paraId="07AAD79B">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法定代表人/委托代理人（签字）： ________</w:t>
      </w:r>
    </w:p>
    <w:p w14:paraId="4CD9694C">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________年________月________日</w:t>
      </w:r>
    </w:p>
    <w:p w14:paraId="167E7F2B">
      <w:pPr>
        <w:spacing w:line="360" w:lineRule="auto"/>
        <w:rPr>
          <w:rFonts w:hint="default" w:ascii="Times New Roman" w:hAnsi="Times New Roman" w:eastAsia="仿宋_GB2312" w:cs="Times New Roman"/>
          <w:color w:val="auto"/>
          <w:sz w:val="28"/>
          <w:szCs w:val="28"/>
        </w:rPr>
      </w:pPr>
    </w:p>
    <w:p w14:paraId="0FA17408">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乙方（</w:t>
      </w:r>
      <w:r>
        <w:rPr>
          <w:rFonts w:hint="default" w:ascii="Times New Roman" w:hAnsi="Times New Roman" w:eastAsia="仿宋_GB2312" w:cs="Times New Roman"/>
          <w:color w:val="auto"/>
          <w:sz w:val="28"/>
          <w:szCs w:val="28"/>
          <w:lang w:val="en-US" w:eastAsia="zh-CN"/>
        </w:rPr>
        <w:t>签字/</w:t>
      </w:r>
      <w:r>
        <w:rPr>
          <w:rFonts w:hint="default" w:ascii="Times New Roman" w:hAnsi="Times New Roman" w:eastAsia="仿宋_GB2312" w:cs="Times New Roman"/>
          <w:color w:val="auto"/>
          <w:sz w:val="28"/>
          <w:szCs w:val="28"/>
        </w:rPr>
        <w:t>盖章）： ________</w:t>
      </w:r>
    </w:p>
    <w:p w14:paraId="1C1B0154">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法定代表人/委托代理人（签字）： ________</w:t>
      </w:r>
    </w:p>
    <w:p w14:paraId="49E5E257">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________年________月________日</w:t>
      </w:r>
    </w:p>
    <w:p w14:paraId="1CA07195">
      <w:pPr>
        <w:bidi w:val="0"/>
        <w:rPr>
          <w:rFonts w:hint="default" w:ascii="Times New Roman" w:hAnsi="Times New Roman" w:eastAsia="仿宋_GB2312" w:cs="Times New Roman"/>
          <w:color w:val="auto"/>
          <w:kern w:val="2"/>
          <w:sz w:val="28"/>
          <w:szCs w:val="28"/>
          <w:lang w:val="en-US" w:eastAsia="zh-CN" w:bidi="ar-SA"/>
        </w:rPr>
      </w:pPr>
    </w:p>
    <w:p w14:paraId="5D51FDDB">
      <w:pPr>
        <w:bidi w:val="0"/>
        <w:rPr>
          <w:rFonts w:hint="default" w:ascii="Times New Roman" w:hAnsi="Times New Roman" w:eastAsia="仿宋_GB2312" w:cs="Times New Roman"/>
          <w:color w:val="auto"/>
          <w:sz w:val="28"/>
          <w:szCs w:val="28"/>
          <w:lang w:val="en-US" w:eastAsia="zh-CN"/>
        </w:rPr>
      </w:pPr>
    </w:p>
    <w:p w14:paraId="35586041">
      <w:pPr>
        <w:bidi w:val="0"/>
        <w:rPr>
          <w:rFonts w:hint="default" w:ascii="Times New Roman" w:hAnsi="Times New Roman" w:eastAsia="仿宋_GB2312" w:cs="Times New Roman"/>
          <w:color w:val="auto"/>
          <w:sz w:val="28"/>
          <w:szCs w:val="28"/>
          <w:lang w:val="en-US" w:eastAsia="zh-CN"/>
        </w:rPr>
      </w:pPr>
    </w:p>
    <w:p w14:paraId="4A62C0C2">
      <w:pPr>
        <w:bidi w:val="0"/>
        <w:rPr>
          <w:rFonts w:hint="default" w:ascii="Times New Roman" w:hAnsi="Times New Roman" w:eastAsia="仿宋_GB2312" w:cs="Times New Roman"/>
          <w:color w:val="auto"/>
          <w:sz w:val="28"/>
          <w:szCs w:val="28"/>
          <w:lang w:val="en-US" w:eastAsia="zh-CN"/>
        </w:rPr>
      </w:pPr>
    </w:p>
    <w:p w14:paraId="4FC83C72">
      <w:pPr>
        <w:tabs>
          <w:tab w:val="left" w:pos="6258"/>
        </w:tabs>
        <w:bidi w:val="0"/>
        <w:ind w:firstLine="4760" w:firstLineChars="1700"/>
        <w:jc w:val="left"/>
        <w:rPr>
          <w:rFonts w:hint="default" w:ascii="Times New Roman" w:hAnsi="Times New Roman" w:eastAsia="仿宋_GB2312" w:cs="Times New Roman"/>
          <w:color w:val="auto"/>
          <w:sz w:val="28"/>
          <w:szCs w:val="28"/>
          <w:lang w:val="en-US" w:eastAsia="zh-CN"/>
        </w:rPr>
      </w:pPr>
    </w:p>
    <w:p w14:paraId="60B27A5E">
      <w:pPr>
        <w:tabs>
          <w:tab w:val="left" w:pos="6258"/>
        </w:tabs>
        <w:bidi w:val="0"/>
        <w:ind w:firstLine="4760" w:firstLineChars="1700"/>
        <w:jc w:val="left"/>
        <w:rPr>
          <w:rFonts w:hint="default" w:ascii="Times New Roman" w:hAnsi="Times New Roman" w:eastAsia="仿宋_GB2312" w:cs="Times New Roman"/>
          <w:color w:val="auto"/>
          <w:sz w:val="28"/>
          <w:szCs w:val="28"/>
          <w:lang w:val="en-US" w:eastAsia="zh-CN"/>
        </w:rPr>
      </w:pPr>
    </w:p>
    <w:p w14:paraId="2DD4DD10">
      <w:pPr>
        <w:tabs>
          <w:tab w:val="left" w:pos="6258"/>
        </w:tabs>
        <w:bidi w:val="0"/>
        <w:ind w:firstLine="4760" w:firstLineChars="1700"/>
        <w:jc w:val="left"/>
        <w:rPr>
          <w:rFonts w:hint="eastAsia" w:ascii="方正仿宋_GB2312" w:hAnsi="方正仿宋_GB2312" w:eastAsia="方正仿宋_GB2312" w:cs="方正仿宋_GB2312"/>
          <w:b w:val="0"/>
          <w:bCs w:val="0"/>
          <w:sz w:val="32"/>
          <w:szCs w:val="32"/>
          <w:lang w:val="en-US" w:eastAsia="zh-CN"/>
        </w:rPr>
      </w:pPr>
      <w:r>
        <w:rPr>
          <w:rFonts w:hint="default" w:ascii="Times New Roman" w:hAnsi="Times New Roman" w:eastAsia="楷体" w:cs="Times New Roman"/>
          <w:color w:val="auto"/>
          <w:sz w:val="28"/>
          <w:szCs w:val="28"/>
          <w:lang w:val="en-US" w:eastAsia="zh-CN"/>
        </w:rPr>
        <w:t>（四川省农业农村厅  制定）</w:t>
      </w:r>
    </w:p>
    <w:p w14:paraId="40A24A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BB5B3"/>
    <w:multiLevelType w:val="singleLevel"/>
    <w:tmpl w:val="F3EBB5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8065"/>
    <w:rsid w:val="7F7B8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2026-02-12T09:16:00Z</dcterms:created>
  <dc:creator>dandelion</dc:creator>
  <cp:lastModifiedBy>dandelion</cp:lastModifiedBy>
  <dcterms:modified xsi:type="dcterms:W3CDTF">2026-02-12T09:17:23Z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ACDD6BDC74609D6B0B2A8D69CE6B036F_41</vt:lpwstr>
  </property>
</Properties>
</file>