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1B1" w:rsidRDefault="006421B1">
      <w:pPr>
        <w:spacing w:line="560" w:lineRule="exact"/>
        <w:rPr>
          <w:rFonts w:ascii="宋体" w:eastAsia="宋体" w:cs="宋体"/>
          <w:b/>
          <w:bCs/>
          <w:sz w:val="44"/>
          <w:szCs w:val="44"/>
        </w:rPr>
      </w:pPr>
      <w:bookmarkStart w:id="0" w:name="_Toc193106064"/>
      <w:bookmarkStart w:id="1" w:name="_Toc350864515"/>
      <w:bookmarkStart w:id="2" w:name="_Toc193106175"/>
      <w:bookmarkStart w:id="3" w:name="_Toc193105918"/>
    </w:p>
    <w:p w:rsidR="006421B1" w:rsidRDefault="00C16568">
      <w:pPr>
        <w:pStyle w:val="a6"/>
        <w:jc w:val="center"/>
        <w:rPr>
          <w:rFonts w:ascii="宋体" w:cs="宋体"/>
          <w:b/>
          <w:bCs/>
          <w:spacing w:val="-20"/>
          <w:sz w:val="48"/>
          <w:szCs w:val="48"/>
        </w:rPr>
      </w:pPr>
      <w:r>
        <w:rPr>
          <w:rFonts w:ascii="宋体" w:cs="宋体" w:hint="eastAsia"/>
          <w:b/>
          <w:bCs/>
          <w:spacing w:val="-20"/>
          <w:sz w:val="48"/>
          <w:szCs w:val="48"/>
        </w:rPr>
        <w:t>攀枝花市仁和区平地镇中心学校运动场改造项目</w:t>
      </w:r>
    </w:p>
    <w:p w:rsidR="006421B1" w:rsidRDefault="00C16568">
      <w:pPr>
        <w:pStyle w:val="a6"/>
        <w:jc w:val="center"/>
        <w:rPr>
          <w:rFonts w:ascii="宋体" w:cs="宋体"/>
          <w:b/>
          <w:bCs/>
          <w:spacing w:val="-20"/>
          <w:sz w:val="48"/>
          <w:szCs w:val="48"/>
        </w:rPr>
      </w:pPr>
      <w:r>
        <w:rPr>
          <w:rFonts w:ascii="宋体" w:cs="宋体" w:hint="eastAsia"/>
          <w:b/>
          <w:bCs/>
          <w:spacing w:val="-20"/>
          <w:sz w:val="48"/>
          <w:szCs w:val="48"/>
        </w:rPr>
        <w:t>招标代理机构服务</w:t>
      </w:r>
    </w:p>
    <w:p w:rsidR="006421B1" w:rsidRDefault="006421B1">
      <w:pPr>
        <w:spacing w:line="560" w:lineRule="exact"/>
        <w:jc w:val="center"/>
        <w:rPr>
          <w:rFonts w:ascii="宋体" w:eastAsia="宋体" w:cs="宋体"/>
          <w:b/>
          <w:bCs/>
          <w:sz w:val="52"/>
          <w:szCs w:val="52"/>
        </w:rPr>
      </w:pPr>
    </w:p>
    <w:p w:rsidR="006421B1" w:rsidRDefault="00C16568">
      <w:pPr>
        <w:spacing w:line="560" w:lineRule="exact"/>
        <w:jc w:val="center"/>
        <w:rPr>
          <w:rFonts w:ascii="宋体" w:eastAsia="宋体" w:cs="宋体"/>
          <w:b/>
          <w:bCs/>
          <w:sz w:val="52"/>
          <w:szCs w:val="52"/>
        </w:rPr>
      </w:pPr>
      <w:r>
        <w:rPr>
          <w:rFonts w:ascii="宋体" w:eastAsia="宋体" w:cs="宋体" w:hint="eastAsia"/>
          <w:b/>
          <w:bCs/>
          <w:sz w:val="52"/>
          <w:szCs w:val="52"/>
        </w:rPr>
        <w:t>比</w:t>
      </w:r>
    </w:p>
    <w:p w:rsidR="006421B1" w:rsidRDefault="006421B1">
      <w:pPr>
        <w:spacing w:line="560" w:lineRule="exact"/>
        <w:jc w:val="center"/>
        <w:rPr>
          <w:rFonts w:ascii="宋体" w:eastAsia="宋体" w:cs="宋体"/>
          <w:b/>
          <w:bCs/>
          <w:sz w:val="52"/>
          <w:szCs w:val="52"/>
        </w:rPr>
      </w:pPr>
    </w:p>
    <w:p w:rsidR="006421B1" w:rsidRDefault="00C16568">
      <w:pPr>
        <w:spacing w:line="560" w:lineRule="exact"/>
        <w:jc w:val="center"/>
        <w:rPr>
          <w:rFonts w:ascii="宋体" w:eastAsia="宋体" w:cs="宋体"/>
          <w:b/>
          <w:bCs/>
          <w:sz w:val="52"/>
          <w:szCs w:val="52"/>
        </w:rPr>
      </w:pPr>
      <w:bookmarkStart w:id="4" w:name="_Toc10206"/>
      <w:r>
        <w:rPr>
          <w:rFonts w:ascii="宋体" w:eastAsia="宋体" w:cs="宋体" w:hint="eastAsia"/>
          <w:b/>
          <w:bCs/>
          <w:sz w:val="52"/>
          <w:szCs w:val="52"/>
        </w:rPr>
        <w:t>选</w:t>
      </w:r>
      <w:bookmarkEnd w:id="4"/>
    </w:p>
    <w:p w:rsidR="006421B1" w:rsidRDefault="006421B1">
      <w:pPr>
        <w:spacing w:line="560" w:lineRule="exact"/>
        <w:jc w:val="center"/>
        <w:rPr>
          <w:rFonts w:ascii="宋体" w:eastAsia="宋体" w:cs="宋体"/>
          <w:b/>
          <w:bCs/>
          <w:sz w:val="52"/>
          <w:szCs w:val="52"/>
        </w:rPr>
      </w:pPr>
    </w:p>
    <w:p w:rsidR="006421B1" w:rsidRDefault="00C16568">
      <w:pPr>
        <w:spacing w:line="560" w:lineRule="exact"/>
        <w:jc w:val="center"/>
        <w:rPr>
          <w:rFonts w:ascii="宋体" w:eastAsia="宋体" w:cs="宋体"/>
          <w:b/>
          <w:bCs/>
          <w:sz w:val="52"/>
          <w:szCs w:val="52"/>
        </w:rPr>
      </w:pPr>
      <w:bookmarkStart w:id="5" w:name="_Toc29567"/>
      <w:r>
        <w:rPr>
          <w:rFonts w:ascii="宋体" w:eastAsia="宋体" w:cs="宋体" w:hint="eastAsia"/>
          <w:b/>
          <w:bCs/>
          <w:sz w:val="52"/>
          <w:szCs w:val="52"/>
        </w:rPr>
        <w:t>文</w:t>
      </w:r>
      <w:bookmarkEnd w:id="5"/>
    </w:p>
    <w:p w:rsidR="006421B1" w:rsidRDefault="006421B1">
      <w:pPr>
        <w:spacing w:line="560" w:lineRule="exact"/>
        <w:jc w:val="center"/>
        <w:rPr>
          <w:rFonts w:ascii="宋体" w:eastAsia="宋体" w:cs="宋体"/>
          <w:b/>
          <w:bCs/>
          <w:sz w:val="52"/>
          <w:szCs w:val="52"/>
        </w:rPr>
      </w:pPr>
    </w:p>
    <w:p w:rsidR="006421B1" w:rsidRDefault="00C16568">
      <w:pPr>
        <w:spacing w:line="560" w:lineRule="exact"/>
        <w:jc w:val="center"/>
        <w:rPr>
          <w:rFonts w:ascii="宋体" w:eastAsia="宋体" w:cs="宋体"/>
          <w:b/>
          <w:bCs/>
          <w:sz w:val="52"/>
          <w:szCs w:val="52"/>
        </w:rPr>
      </w:pPr>
      <w:bookmarkStart w:id="6" w:name="_Toc11308"/>
      <w:r>
        <w:rPr>
          <w:rFonts w:ascii="宋体" w:eastAsia="宋体" w:cs="宋体" w:hint="eastAsia"/>
          <w:b/>
          <w:bCs/>
          <w:sz w:val="52"/>
          <w:szCs w:val="52"/>
        </w:rPr>
        <w:t>件</w:t>
      </w:r>
      <w:bookmarkStart w:id="7" w:name="_Toc13800"/>
      <w:bookmarkEnd w:id="6"/>
    </w:p>
    <w:p w:rsidR="006421B1" w:rsidRDefault="006421B1">
      <w:pPr>
        <w:spacing w:line="560" w:lineRule="exact"/>
        <w:jc w:val="both"/>
        <w:rPr>
          <w:rFonts w:ascii="宋体" w:eastAsia="宋体" w:cs="宋体"/>
          <w:b/>
          <w:bCs/>
          <w:sz w:val="44"/>
          <w:szCs w:val="44"/>
        </w:rPr>
      </w:pPr>
    </w:p>
    <w:p w:rsidR="006421B1" w:rsidRDefault="006421B1">
      <w:pPr>
        <w:spacing w:line="560" w:lineRule="exact"/>
        <w:jc w:val="center"/>
        <w:rPr>
          <w:rFonts w:ascii="宋体" w:eastAsia="宋体" w:cs="宋体"/>
          <w:b/>
          <w:bCs/>
          <w:sz w:val="44"/>
          <w:szCs w:val="44"/>
        </w:rPr>
      </w:pPr>
    </w:p>
    <w:p w:rsidR="006421B1" w:rsidRDefault="00C16568">
      <w:pPr>
        <w:spacing w:line="560" w:lineRule="exact"/>
        <w:ind w:left="1767" w:hangingChars="400" w:hanging="1767"/>
        <w:jc w:val="center"/>
        <w:rPr>
          <w:rFonts w:ascii="宋体" w:eastAsia="宋体" w:cs="宋体"/>
          <w:b/>
          <w:bCs/>
          <w:spacing w:val="-20"/>
          <w:sz w:val="48"/>
          <w:szCs w:val="48"/>
        </w:rPr>
      </w:pPr>
      <w:r>
        <w:rPr>
          <w:rFonts w:ascii="宋体" w:eastAsia="宋体" w:cs="宋体" w:hint="eastAsia"/>
          <w:b/>
          <w:bCs/>
          <w:sz w:val="44"/>
          <w:szCs w:val="44"/>
        </w:rPr>
        <w:t>比选人：</w:t>
      </w:r>
      <w:bookmarkStart w:id="8" w:name="_Toc10779"/>
      <w:bookmarkEnd w:id="7"/>
      <w:r>
        <w:rPr>
          <w:rFonts w:ascii="宋体" w:eastAsia="宋体" w:cs="宋体" w:hint="eastAsia"/>
          <w:b/>
          <w:bCs/>
          <w:sz w:val="44"/>
          <w:szCs w:val="44"/>
        </w:rPr>
        <w:t>四川省扶贫基金会攀枝花</w:t>
      </w:r>
      <w:r>
        <w:rPr>
          <w:rFonts w:ascii="宋体" w:eastAsia="宋体" w:cs="宋体"/>
          <w:b/>
          <w:bCs/>
          <w:sz w:val="44"/>
          <w:szCs w:val="44"/>
        </w:rPr>
        <w:t>办事处</w:t>
      </w:r>
    </w:p>
    <w:p w:rsidR="006421B1" w:rsidRDefault="00C16568">
      <w:pPr>
        <w:spacing w:line="560" w:lineRule="exact"/>
        <w:ind w:left="1767" w:hangingChars="400" w:hanging="1767"/>
        <w:jc w:val="center"/>
        <w:rPr>
          <w:rFonts w:ascii="宋体" w:eastAsia="宋体" w:cs="宋体"/>
          <w:b/>
          <w:bCs/>
          <w:color w:val="FF0000"/>
          <w:sz w:val="44"/>
          <w:szCs w:val="44"/>
        </w:rPr>
      </w:pPr>
      <w:r>
        <w:rPr>
          <w:rFonts w:ascii="宋体" w:eastAsia="宋体" w:cs="宋体" w:hint="eastAsia"/>
          <w:b/>
          <w:bCs/>
          <w:color w:val="000000"/>
          <w:sz w:val="44"/>
          <w:szCs w:val="44"/>
        </w:rPr>
        <w:t>2025</w:t>
      </w:r>
      <w:r>
        <w:rPr>
          <w:rFonts w:ascii="宋体" w:eastAsia="宋体" w:cs="宋体" w:hint="eastAsia"/>
          <w:b/>
          <w:bCs/>
          <w:color w:val="000000"/>
          <w:sz w:val="44"/>
          <w:szCs w:val="44"/>
          <w:lang w:val="zh-CN"/>
        </w:rPr>
        <w:t>年</w:t>
      </w:r>
      <w:r>
        <w:rPr>
          <w:rFonts w:ascii="宋体" w:eastAsia="宋体" w:cs="宋体" w:hint="eastAsia"/>
          <w:b/>
          <w:bCs/>
          <w:color w:val="000000"/>
          <w:sz w:val="44"/>
          <w:szCs w:val="44"/>
        </w:rPr>
        <w:t>11</w:t>
      </w:r>
      <w:r>
        <w:rPr>
          <w:rFonts w:ascii="宋体" w:eastAsia="宋体" w:cs="宋体" w:hint="eastAsia"/>
          <w:b/>
          <w:bCs/>
          <w:color w:val="000000"/>
          <w:sz w:val="44"/>
          <w:szCs w:val="44"/>
          <w:lang w:val="zh-CN"/>
        </w:rPr>
        <w:t>月</w:t>
      </w:r>
      <w:bookmarkEnd w:id="8"/>
    </w:p>
    <w:p w:rsidR="006421B1" w:rsidRDefault="006421B1">
      <w:pPr>
        <w:spacing w:line="560" w:lineRule="exact"/>
        <w:ind w:firstLineChars="200" w:firstLine="482"/>
        <w:rPr>
          <w:rFonts w:ascii="宋体" w:eastAsia="宋体" w:cs="宋体"/>
          <w:b/>
          <w:sz w:val="24"/>
          <w:szCs w:val="24"/>
        </w:rPr>
      </w:pPr>
    </w:p>
    <w:p w:rsidR="006421B1" w:rsidRDefault="006421B1">
      <w:pPr>
        <w:spacing w:line="560" w:lineRule="exact"/>
        <w:jc w:val="center"/>
        <w:rPr>
          <w:rFonts w:ascii="宋体" w:eastAsia="宋体" w:cs="宋体"/>
          <w:b/>
          <w:bCs/>
          <w:sz w:val="40"/>
          <w:szCs w:val="40"/>
        </w:rPr>
        <w:sectPr w:rsidR="006421B1">
          <w:footerReference w:type="default" r:id="rId7"/>
          <w:pgSz w:w="12242" w:h="15842"/>
          <w:pgMar w:top="1440" w:right="935" w:bottom="1440" w:left="1797" w:header="720" w:footer="720" w:gutter="0"/>
          <w:cols w:space="720"/>
          <w:docGrid w:linePitch="312"/>
        </w:sectPr>
      </w:pPr>
    </w:p>
    <w:p w:rsidR="006421B1" w:rsidRDefault="00C16568">
      <w:pPr>
        <w:spacing w:line="560" w:lineRule="exact"/>
        <w:jc w:val="center"/>
        <w:rPr>
          <w:rFonts w:ascii="宋体" w:eastAsia="宋体" w:cs="宋体"/>
          <w:b/>
          <w:sz w:val="36"/>
          <w:szCs w:val="36"/>
        </w:rPr>
      </w:pPr>
      <w:r>
        <w:rPr>
          <w:rFonts w:ascii="宋体" w:eastAsia="宋体" w:cs="宋体" w:hint="eastAsia"/>
          <w:b/>
          <w:sz w:val="36"/>
          <w:szCs w:val="36"/>
        </w:rPr>
        <w:lastRenderedPageBreak/>
        <w:t>第一章   比选须知</w:t>
      </w:r>
    </w:p>
    <w:p w:rsidR="006421B1" w:rsidRDefault="006421B1">
      <w:pPr>
        <w:spacing w:line="560" w:lineRule="exact"/>
        <w:rPr>
          <w:rFonts w:ascii="宋体" w:eastAsia="宋体" w:cs="宋体"/>
          <w:b/>
          <w:sz w:val="24"/>
          <w:szCs w:val="24"/>
        </w:rPr>
      </w:pPr>
    </w:p>
    <w:p w:rsidR="006421B1" w:rsidRDefault="00C16568">
      <w:pPr>
        <w:spacing w:line="560" w:lineRule="exact"/>
        <w:ind w:firstLineChars="200" w:firstLine="482"/>
        <w:rPr>
          <w:rFonts w:ascii="宋体" w:eastAsia="宋体" w:cs="宋体"/>
          <w:sz w:val="24"/>
          <w:szCs w:val="24"/>
        </w:rPr>
      </w:pPr>
      <w:r>
        <w:rPr>
          <w:rFonts w:ascii="宋体" w:eastAsia="宋体" w:cs="宋体" w:hint="eastAsia"/>
          <w:b/>
          <w:sz w:val="24"/>
          <w:szCs w:val="24"/>
        </w:rPr>
        <w:t>一、比选项目：攀枝花市仁和区平地镇中心学校运动场改造项目招标代理机构服务</w:t>
      </w:r>
      <w:r>
        <w:rPr>
          <w:rFonts w:ascii="宋体" w:eastAsia="宋体" w:cs="宋体" w:hint="eastAsia"/>
          <w:sz w:val="24"/>
          <w:szCs w:val="24"/>
        </w:rPr>
        <w:t>。</w:t>
      </w:r>
    </w:p>
    <w:p w:rsidR="006421B1" w:rsidRDefault="00C16568">
      <w:pPr>
        <w:spacing w:line="560" w:lineRule="exact"/>
        <w:ind w:firstLineChars="200" w:firstLine="482"/>
        <w:rPr>
          <w:rFonts w:ascii="宋体" w:eastAsia="宋体" w:cs="宋体"/>
          <w:color w:val="000000"/>
          <w:sz w:val="24"/>
          <w:szCs w:val="24"/>
        </w:rPr>
      </w:pPr>
      <w:r>
        <w:rPr>
          <w:rFonts w:ascii="宋体" w:eastAsia="宋体" w:cs="宋体" w:hint="eastAsia"/>
          <w:b/>
          <w:sz w:val="24"/>
          <w:szCs w:val="24"/>
        </w:rPr>
        <w:t>二、比选内容</w:t>
      </w:r>
      <w:r>
        <w:rPr>
          <w:rFonts w:ascii="宋体" w:eastAsia="宋体" w:cs="宋体" w:hint="eastAsia"/>
          <w:sz w:val="24"/>
          <w:szCs w:val="24"/>
        </w:rPr>
        <w:t>：</w:t>
      </w:r>
      <w:r>
        <w:rPr>
          <w:rFonts w:ascii="宋体" w:eastAsia="宋体" w:cs="宋体" w:hint="eastAsia"/>
          <w:color w:val="000000"/>
          <w:sz w:val="24"/>
          <w:szCs w:val="24"/>
        </w:rPr>
        <w:t>本次通过比选方式确定1家代理机构，为攀枝花市仁和区平地镇中心学校运动场改造项目提供招标采购代理服务。</w:t>
      </w:r>
    </w:p>
    <w:p w:rsidR="006421B1" w:rsidRDefault="00C16568">
      <w:pPr>
        <w:pStyle w:val="a6"/>
        <w:ind w:firstLineChars="200" w:firstLine="482"/>
        <w:rPr>
          <w:rFonts w:ascii="宋体" w:cs="宋体"/>
          <w:kern w:val="0"/>
          <w:sz w:val="24"/>
          <w:szCs w:val="24"/>
        </w:rPr>
      </w:pPr>
      <w:r>
        <w:rPr>
          <w:rFonts w:ascii="宋体" w:cs="宋体" w:hint="eastAsia"/>
          <w:b/>
          <w:kern w:val="0"/>
          <w:sz w:val="24"/>
          <w:szCs w:val="24"/>
        </w:rPr>
        <w:t>三、比选报价</w:t>
      </w:r>
      <w:r>
        <w:rPr>
          <w:rFonts w:ascii="宋体" w:cs="宋体" w:hint="eastAsia"/>
          <w:color w:val="000000"/>
          <w:sz w:val="24"/>
          <w:szCs w:val="24"/>
        </w:rPr>
        <w:t>：</w:t>
      </w:r>
      <w:r>
        <w:rPr>
          <w:rFonts w:ascii="宋体" w:cs="宋体" w:hint="eastAsia"/>
          <w:kern w:val="0"/>
          <w:sz w:val="24"/>
          <w:szCs w:val="24"/>
        </w:rPr>
        <w:t>参照国家计委印发的《招标代理服务收费管理暂行办法》（计价格【2002】1980号）和《国家发展改革委办公厅关于招标代理服务收费有关问题的通知》（发改办价格【2003】857号）规定标准为上限，招标代理服务费按中标（成交）金额不高于1.5%（不足5000元按5000元收取）进行报价。</w:t>
      </w:r>
    </w:p>
    <w:p w:rsidR="006421B1" w:rsidRDefault="00C16568">
      <w:pPr>
        <w:spacing w:line="560" w:lineRule="exact"/>
        <w:ind w:firstLineChars="200" w:firstLine="482"/>
        <w:rPr>
          <w:rFonts w:ascii="宋体" w:eastAsia="宋体" w:cs="宋体"/>
          <w:b/>
          <w:sz w:val="24"/>
          <w:szCs w:val="24"/>
        </w:rPr>
      </w:pPr>
      <w:r>
        <w:rPr>
          <w:rFonts w:ascii="宋体" w:eastAsia="宋体" w:cs="宋体" w:hint="eastAsia"/>
          <w:b/>
          <w:sz w:val="24"/>
          <w:szCs w:val="24"/>
        </w:rPr>
        <w:t>四、比选申请人应当具备的资格要求以及证明材料</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w:t>
      </w:r>
      <w:proofErr w:type="gramStart"/>
      <w:r>
        <w:rPr>
          <w:rFonts w:ascii="宋体" w:eastAsia="宋体" w:cs="宋体" w:hint="eastAsia"/>
          <w:sz w:val="24"/>
          <w:szCs w:val="24"/>
        </w:rPr>
        <w:t>一</w:t>
      </w:r>
      <w:proofErr w:type="gramEnd"/>
      <w:r>
        <w:rPr>
          <w:rFonts w:ascii="宋体" w:eastAsia="宋体" w:cs="宋体" w:hint="eastAsia"/>
          <w:sz w:val="24"/>
          <w:szCs w:val="24"/>
        </w:rPr>
        <w:t>)符合《中华人民共和国</w:t>
      </w:r>
      <w:r w:rsidR="005A5F45">
        <w:rPr>
          <w:rFonts w:ascii="宋体" w:eastAsia="宋体" w:cs="宋体" w:hint="eastAsia"/>
          <w:sz w:val="24"/>
          <w:szCs w:val="24"/>
        </w:rPr>
        <w:t>政府</w:t>
      </w:r>
      <w:r>
        <w:rPr>
          <w:rFonts w:ascii="宋体" w:eastAsia="宋体" w:cs="宋体" w:hint="eastAsia"/>
          <w:sz w:val="24"/>
          <w:szCs w:val="24"/>
        </w:rPr>
        <w:t>采购法》第二十二条规定的条件：</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1.具有独立承担民事责任的能力（提供营业执照复印件）；</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2.具有良好的商业信誉和健全的财务会计制度（具有商业信誉证明材料：可提供书面承诺函；健全的财务会计制度证明材料：提供2023或202</w:t>
      </w:r>
      <w:bookmarkStart w:id="9" w:name="_GoBack"/>
      <w:bookmarkEnd w:id="9"/>
      <w:r>
        <w:rPr>
          <w:rFonts w:ascii="宋体" w:eastAsia="宋体" w:cs="宋体" w:hint="eastAsia"/>
          <w:sz w:val="24"/>
          <w:szCs w:val="24"/>
        </w:rPr>
        <w:t>4任意</w:t>
      </w:r>
      <w:proofErr w:type="gramStart"/>
      <w:r>
        <w:rPr>
          <w:rFonts w:ascii="宋体" w:eastAsia="宋体" w:cs="宋体" w:hint="eastAsia"/>
          <w:sz w:val="24"/>
          <w:szCs w:val="24"/>
        </w:rPr>
        <w:t>一</w:t>
      </w:r>
      <w:proofErr w:type="gramEnd"/>
      <w:r>
        <w:rPr>
          <w:rFonts w:ascii="宋体" w:eastAsia="宋体" w:cs="宋体" w:hint="eastAsia"/>
          <w:sz w:val="24"/>
          <w:szCs w:val="24"/>
        </w:rPr>
        <w:t>年度经审计的财务报告复印件（包含审计报告和审计报告中所涉及的财务报表和报表附注）；</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3.具有履行合同所必须的专业技术能力（提供公司能力情况说明或同等效力的其他证明材料或声明函）；</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4.具有依法缴纳税收和社会保障资金的良好记录（提供2025年1月以来任意1个月依法缴纳税收和社会保障资金的证明材料或相关同等效力的证明材料）；</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5.参加本次比选活动前三年内，在经营活动中没有重大违法记录（提供承诺函）；</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lastRenderedPageBreak/>
        <w:t>6.比选申请人应满足法律、行政法规规定的其他强制性条件（提供承诺函）；</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7.代理机构是已在财政主管部门登记备案，取得政府采购代理资格的社会代理机构，且在中国政府采购网和四川政府采购网公布的政府采购代理机构列表中（提供中国政府采购网和四川政府采购</w:t>
      </w:r>
      <w:proofErr w:type="gramStart"/>
      <w:r>
        <w:rPr>
          <w:rFonts w:ascii="宋体" w:eastAsia="宋体" w:cs="宋体" w:hint="eastAsia"/>
          <w:sz w:val="24"/>
          <w:szCs w:val="24"/>
        </w:rPr>
        <w:t>网政府</w:t>
      </w:r>
      <w:proofErr w:type="gramEnd"/>
      <w:r>
        <w:rPr>
          <w:rFonts w:ascii="宋体" w:eastAsia="宋体" w:cs="宋体" w:hint="eastAsia"/>
          <w:sz w:val="24"/>
          <w:szCs w:val="24"/>
        </w:rPr>
        <w:t>采购代理机构名单上的截图，且评审现场网上查验）。</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（二）本项目不接受联合体参与。</w:t>
      </w:r>
    </w:p>
    <w:p w:rsidR="006421B1" w:rsidRDefault="00C16568">
      <w:pPr>
        <w:spacing w:line="560" w:lineRule="exact"/>
        <w:ind w:firstLineChars="200" w:firstLine="482"/>
        <w:rPr>
          <w:rFonts w:ascii="宋体" w:eastAsia="宋体" w:cs="宋体"/>
          <w:b/>
          <w:sz w:val="24"/>
          <w:szCs w:val="24"/>
        </w:rPr>
      </w:pPr>
      <w:r>
        <w:rPr>
          <w:rFonts w:ascii="宋体" w:eastAsia="宋体" w:cs="宋体" w:hint="eastAsia"/>
          <w:b/>
          <w:color w:val="000000"/>
          <w:kern w:val="2"/>
          <w:sz w:val="24"/>
          <w:szCs w:val="24"/>
        </w:rPr>
        <w:t>五、</w:t>
      </w:r>
      <w:r>
        <w:rPr>
          <w:rFonts w:ascii="宋体" w:eastAsia="宋体" w:cs="宋体" w:hint="eastAsia"/>
          <w:b/>
          <w:sz w:val="24"/>
          <w:szCs w:val="24"/>
        </w:rPr>
        <w:t>项目实施技术要求：</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1.依法根据采购政策、采购预算、采购需求编制采购文件；</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2.依法通过发布采购公告的方式邀请供应商；</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3.依法发售采购文件；</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4.依法组织项目开标、评审活动；</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5.依法对开标、评审活动同步录音录像并刻盘保存；</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6.依法发布采购结果公告；</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7.依法向中标（成交）供应商发出中标（成交）通知书；</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8.协助采购人组织采购验收工作；</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9.答复供应商质疑、配合采购处理质疑事项。</w:t>
      </w:r>
    </w:p>
    <w:p w:rsidR="006421B1" w:rsidRDefault="00C16568">
      <w:pPr>
        <w:spacing w:line="560" w:lineRule="exact"/>
        <w:ind w:firstLineChars="200" w:firstLine="482"/>
        <w:rPr>
          <w:rFonts w:ascii="宋体" w:eastAsia="宋体" w:cs="宋体"/>
          <w:sz w:val="24"/>
          <w:szCs w:val="24"/>
        </w:rPr>
      </w:pPr>
      <w:r>
        <w:rPr>
          <w:rFonts w:ascii="宋体" w:eastAsia="宋体" w:cs="宋体" w:hint="eastAsia"/>
          <w:b/>
          <w:sz w:val="24"/>
          <w:szCs w:val="24"/>
        </w:rPr>
        <w:t>六、比选方式：</w:t>
      </w:r>
      <w:r>
        <w:rPr>
          <w:rFonts w:ascii="宋体" w:eastAsia="宋体" w:cs="宋体" w:hint="eastAsia"/>
          <w:sz w:val="24"/>
          <w:szCs w:val="24"/>
        </w:rPr>
        <w:t>综合评分法。</w:t>
      </w:r>
    </w:p>
    <w:p w:rsidR="006421B1" w:rsidRDefault="00C16568">
      <w:pPr>
        <w:spacing w:line="560" w:lineRule="exact"/>
        <w:ind w:firstLineChars="200" w:firstLine="482"/>
        <w:rPr>
          <w:rFonts w:ascii="宋体" w:eastAsia="宋体" w:cs="宋体"/>
          <w:b/>
          <w:sz w:val="24"/>
          <w:szCs w:val="24"/>
        </w:rPr>
      </w:pPr>
      <w:r>
        <w:rPr>
          <w:rFonts w:ascii="宋体" w:eastAsia="宋体" w:cs="宋体" w:hint="eastAsia"/>
          <w:b/>
          <w:sz w:val="24"/>
          <w:szCs w:val="24"/>
        </w:rPr>
        <w:t>七、递交申请文件要求：</w:t>
      </w:r>
    </w:p>
    <w:p w:rsidR="006421B1" w:rsidRDefault="00C16568">
      <w:pPr>
        <w:spacing w:line="560" w:lineRule="exact"/>
        <w:ind w:firstLineChars="200" w:firstLine="480"/>
        <w:rPr>
          <w:rFonts w:ascii="宋体" w:eastAsia="宋体" w:cs="宋体"/>
          <w:bCs/>
          <w:sz w:val="24"/>
          <w:szCs w:val="24"/>
        </w:rPr>
      </w:pPr>
      <w:r>
        <w:rPr>
          <w:rFonts w:ascii="宋体" w:eastAsia="宋体" w:cs="宋体" w:hint="eastAsia"/>
          <w:bCs/>
          <w:sz w:val="24"/>
          <w:szCs w:val="24"/>
        </w:rPr>
        <w:lastRenderedPageBreak/>
        <w:t>（一）获取比选文件的时间期限(即报名时间)：2025年</w:t>
      </w:r>
      <w:r>
        <w:rPr>
          <w:rFonts w:ascii="宋体" w:eastAsia="宋体" w:cs="宋体"/>
          <w:bCs/>
          <w:sz w:val="24"/>
          <w:szCs w:val="24"/>
        </w:rPr>
        <w:t>11</w:t>
      </w:r>
      <w:r>
        <w:rPr>
          <w:rFonts w:ascii="宋体" w:eastAsia="宋体" w:cs="宋体" w:hint="eastAsia"/>
          <w:bCs/>
          <w:sz w:val="24"/>
          <w:szCs w:val="24"/>
        </w:rPr>
        <w:t xml:space="preserve"> 月</w:t>
      </w:r>
      <w:r>
        <w:rPr>
          <w:rFonts w:ascii="宋体" w:eastAsia="宋体" w:cs="宋体"/>
          <w:bCs/>
          <w:sz w:val="24"/>
          <w:szCs w:val="24"/>
        </w:rPr>
        <w:t>18</w:t>
      </w:r>
      <w:r>
        <w:rPr>
          <w:rFonts w:ascii="宋体" w:eastAsia="宋体" w:cs="宋体" w:hint="eastAsia"/>
          <w:bCs/>
          <w:sz w:val="24"/>
          <w:szCs w:val="24"/>
        </w:rPr>
        <w:t>日至2025年</w:t>
      </w:r>
      <w:r>
        <w:rPr>
          <w:rFonts w:ascii="宋体" w:eastAsia="宋体" w:cs="宋体"/>
          <w:bCs/>
          <w:sz w:val="24"/>
          <w:szCs w:val="24"/>
        </w:rPr>
        <w:t>11</w:t>
      </w:r>
      <w:r>
        <w:rPr>
          <w:rFonts w:ascii="宋体" w:eastAsia="宋体" w:cs="宋体" w:hint="eastAsia"/>
          <w:bCs/>
          <w:sz w:val="24"/>
          <w:szCs w:val="24"/>
        </w:rPr>
        <w:t>月</w:t>
      </w:r>
      <w:r>
        <w:rPr>
          <w:rFonts w:ascii="宋体" w:eastAsia="宋体" w:cs="宋体"/>
          <w:bCs/>
          <w:sz w:val="24"/>
          <w:szCs w:val="24"/>
        </w:rPr>
        <w:t>20</w:t>
      </w:r>
      <w:r w:rsidR="007F7857">
        <w:rPr>
          <w:rFonts w:ascii="宋体" w:eastAsia="宋体" w:cs="宋体" w:hint="eastAsia"/>
          <w:bCs/>
          <w:sz w:val="24"/>
          <w:szCs w:val="24"/>
        </w:rPr>
        <w:t>日</w:t>
      </w:r>
      <w:r>
        <w:rPr>
          <w:rFonts w:ascii="宋体" w:eastAsia="宋体" w:cs="宋体" w:hint="eastAsia"/>
          <w:bCs/>
          <w:sz w:val="24"/>
          <w:szCs w:val="24"/>
        </w:rPr>
        <w:t>08时30分至12时00</w:t>
      </w:r>
      <w:r w:rsidR="007F7857">
        <w:rPr>
          <w:rFonts w:ascii="宋体" w:eastAsia="宋体" w:cs="宋体" w:hint="eastAsia"/>
          <w:bCs/>
          <w:sz w:val="24"/>
          <w:szCs w:val="24"/>
        </w:rPr>
        <w:t>分，</w:t>
      </w:r>
      <w:r>
        <w:rPr>
          <w:rFonts w:ascii="宋体" w:eastAsia="宋体" w:cs="宋体" w:hint="eastAsia"/>
          <w:bCs/>
          <w:sz w:val="24"/>
          <w:szCs w:val="24"/>
        </w:rPr>
        <w:t xml:space="preserve">15 时00分至 </w:t>
      </w:r>
      <w:r>
        <w:rPr>
          <w:rFonts w:ascii="宋体" w:eastAsia="宋体" w:cs="宋体"/>
          <w:bCs/>
          <w:sz w:val="24"/>
          <w:szCs w:val="24"/>
        </w:rPr>
        <w:t>17</w:t>
      </w:r>
      <w:r>
        <w:rPr>
          <w:rFonts w:ascii="宋体" w:eastAsia="宋体" w:cs="宋体" w:hint="eastAsia"/>
          <w:bCs/>
          <w:sz w:val="24"/>
          <w:szCs w:val="24"/>
        </w:rPr>
        <w:t>时00分(节假日除外，逾期不予办理)。</w:t>
      </w:r>
    </w:p>
    <w:p w:rsidR="006421B1" w:rsidRDefault="00C16568">
      <w:pPr>
        <w:ind w:firstLineChars="200" w:firstLine="480"/>
        <w:rPr>
          <w:rFonts w:ascii="宋体" w:eastAsia="宋体" w:cs="宋体"/>
          <w:bCs/>
          <w:sz w:val="24"/>
          <w:szCs w:val="24"/>
        </w:rPr>
      </w:pPr>
      <w:r>
        <w:rPr>
          <w:rFonts w:ascii="宋体" w:eastAsia="宋体" w:cs="宋体" w:hint="eastAsia"/>
          <w:bCs/>
          <w:sz w:val="24"/>
          <w:szCs w:val="24"/>
        </w:rPr>
        <w:t>（二）获取比选文件的方式：比选申请人将介绍信、被委托人身份证扫描件发送至指定邮箱：</w:t>
      </w:r>
      <w:r>
        <w:rPr>
          <w:rFonts w:ascii="宋体" w:eastAsia="宋体" w:cs="宋体"/>
          <w:bCs/>
          <w:sz w:val="24"/>
          <w:szCs w:val="24"/>
        </w:rPr>
        <w:t>879087133</w:t>
      </w:r>
      <w:r>
        <w:rPr>
          <w:rFonts w:ascii="宋体" w:eastAsia="宋体" w:cs="宋体" w:hint="eastAsia"/>
          <w:bCs/>
          <w:sz w:val="24"/>
          <w:szCs w:val="24"/>
        </w:rPr>
        <w:t>@qq.com，比选人于收到邮件当日将比选文件发送至来文邮箱。</w:t>
      </w:r>
    </w:p>
    <w:p w:rsidR="006421B1" w:rsidRDefault="00C16568">
      <w:pPr>
        <w:spacing w:line="560" w:lineRule="exact"/>
        <w:ind w:firstLineChars="200" w:firstLine="480"/>
        <w:rPr>
          <w:rFonts w:ascii="宋体" w:eastAsia="宋体" w:cs="宋体"/>
          <w:bCs/>
          <w:sz w:val="24"/>
          <w:szCs w:val="24"/>
        </w:rPr>
      </w:pPr>
      <w:r>
        <w:rPr>
          <w:rFonts w:ascii="宋体" w:eastAsia="宋体" w:cs="宋体" w:hint="eastAsia"/>
          <w:bCs/>
          <w:sz w:val="24"/>
          <w:szCs w:val="24"/>
        </w:rPr>
        <w:t>（三）比选申请人应在规定的时间及方式获取比选文件，并登记，如在规定时间内未领取比选文件并登记的比选申请人均无资格参加该项目的比选。</w:t>
      </w:r>
    </w:p>
    <w:p w:rsidR="006421B1" w:rsidRDefault="00C16568">
      <w:pPr>
        <w:spacing w:line="560" w:lineRule="exact"/>
        <w:ind w:firstLineChars="200" w:firstLine="482"/>
        <w:rPr>
          <w:rFonts w:ascii="宋体" w:eastAsia="宋体" w:cs="宋体"/>
          <w:bCs/>
          <w:sz w:val="24"/>
          <w:szCs w:val="24"/>
        </w:rPr>
      </w:pPr>
      <w:r>
        <w:rPr>
          <w:rFonts w:ascii="宋体" w:eastAsia="宋体" w:cs="宋体" w:hint="eastAsia"/>
          <w:b/>
          <w:sz w:val="24"/>
          <w:szCs w:val="24"/>
        </w:rPr>
        <w:t>八、递交比选申请文件截止时间：</w:t>
      </w:r>
      <w:r>
        <w:rPr>
          <w:rFonts w:ascii="宋体" w:eastAsia="宋体" w:cs="宋体" w:hint="eastAsia"/>
          <w:bCs/>
          <w:sz w:val="24"/>
          <w:szCs w:val="24"/>
        </w:rPr>
        <w:t xml:space="preserve"> 2025年 </w:t>
      </w:r>
      <w:r>
        <w:rPr>
          <w:rFonts w:ascii="宋体" w:eastAsia="宋体" w:cs="宋体"/>
          <w:bCs/>
          <w:sz w:val="24"/>
          <w:szCs w:val="24"/>
        </w:rPr>
        <w:t>11</w:t>
      </w:r>
      <w:r>
        <w:rPr>
          <w:rFonts w:ascii="宋体" w:eastAsia="宋体" w:cs="宋体" w:hint="eastAsia"/>
          <w:bCs/>
          <w:sz w:val="24"/>
          <w:szCs w:val="24"/>
        </w:rPr>
        <w:t xml:space="preserve"> 月</w:t>
      </w:r>
      <w:r>
        <w:rPr>
          <w:rFonts w:ascii="宋体" w:eastAsia="宋体" w:cs="宋体"/>
          <w:bCs/>
          <w:sz w:val="24"/>
          <w:szCs w:val="24"/>
        </w:rPr>
        <w:t>20</w:t>
      </w:r>
      <w:r>
        <w:rPr>
          <w:rFonts w:ascii="宋体" w:eastAsia="宋体" w:cs="宋体" w:hint="eastAsia"/>
          <w:bCs/>
          <w:sz w:val="24"/>
          <w:szCs w:val="24"/>
        </w:rPr>
        <w:t xml:space="preserve"> 日 </w:t>
      </w:r>
      <w:r>
        <w:rPr>
          <w:rFonts w:ascii="宋体" w:eastAsia="宋体" w:cs="宋体"/>
          <w:bCs/>
          <w:sz w:val="24"/>
          <w:szCs w:val="24"/>
        </w:rPr>
        <w:t>17</w:t>
      </w:r>
      <w:r>
        <w:rPr>
          <w:rFonts w:ascii="宋体" w:eastAsia="宋体" w:cs="宋体" w:hint="eastAsia"/>
          <w:bCs/>
          <w:sz w:val="24"/>
          <w:szCs w:val="24"/>
        </w:rPr>
        <w:t>时00分（北京时间）。</w:t>
      </w:r>
    </w:p>
    <w:p w:rsidR="006421B1" w:rsidRDefault="00C16568">
      <w:pPr>
        <w:spacing w:line="560" w:lineRule="exact"/>
        <w:ind w:firstLineChars="200" w:firstLine="482"/>
        <w:rPr>
          <w:rFonts w:ascii="宋体" w:eastAsia="宋体" w:cs="宋体"/>
          <w:bCs/>
          <w:sz w:val="24"/>
          <w:szCs w:val="24"/>
        </w:rPr>
      </w:pPr>
      <w:r>
        <w:rPr>
          <w:rFonts w:ascii="宋体" w:eastAsia="宋体" w:cs="宋体" w:hint="eastAsia"/>
          <w:b/>
          <w:sz w:val="24"/>
          <w:szCs w:val="24"/>
        </w:rPr>
        <w:t>九、递交比选申请文件地点：</w:t>
      </w:r>
      <w:r>
        <w:rPr>
          <w:rFonts w:ascii="宋体" w:eastAsia="宋体" w:cs="宋体" w:hint="eastAsia"/>
          <w:bCs/>
          <w:sz w:val="24"/>
          <w:szCs w:val="24"/>
        </w:rPr>
        <w:t>四川省扶贫基金会攀枝花办事处，比选申请文件必须在递交比选申请文件截止时间前送达指定地点。逾期送达、密封和标注错误的比选申请文件一律不予接收，本次采购不接收邮寄的比选申请文件。</w:t>
      </w:r>
    </w:p>
    <w:p w:rsidR="006421B1" w:rsidRDefault="00C16568">
      <w:pPr>
        <w:spacing w:line="560" w:lineRule="exact"/>
        <w:ind w:firstLineChars="200" w:firstLine="482"/>
        <w:rPr>
          <w:rFonts w:ascii="宋体" w:eastAsia="宋体" w:cs="宋体"/>
          <w:bCs/>
          <w:sz w:val="24"/>
          <w:szCs w:val="24"/>
        </w:rPr>
      </w:pPr>
      <w:r>
        <w:rPr>
          <w:rFonts w:ascii="宋体" w:eastAsia="宋体" w:cs="宋体" w:hint="eastAsia"/>
          <w:b/>
          <w:sz w:val="24"/>
          <w:szCs w:val="24"/>
        </w:rPr>
        <w:t>十、比选地点：四川省扶贫基金会攀枝花办事处</w:t>
      </w:r>
      <w:r>
        <w:rPr>
          <w:rFonts w:ascii="宋体" w:eastAsia="宋体" w:cs="宋体" w:hint="eastAsia"/>
          <w:bCs/>
          <w:sz w:val="24"/>
          <w:szCs w:val="24"/>
        </w:rPr>
        <w:t>。</w:t>
      </w:r>
      <w:r>
        <w:rPr>
          <w:rFonts w:ascii="宋体" w:eastAsia="宋体" w:cs="宋体" w:hint="eastAsia"/>
          <w:bCs/>
          <w:color w:val="000000"/>
          <w:spacing w:val="-10"/>
          <w:sz w:val="24"/>
          <w:szCs w:val="24"/>
        </w:rPr>
        <w:t xml:space="preserve">  </w:t>
      </w:r>
    </w:p>
    <w:p w:rsidR="006421B1" w:rsidRDefault="00C16568">
      <w:pPr>
        <w:tabs>
          <w:tab w:val="left" w:pos="0"/>
        </w:tabs>
        <w:spacing w:line="560" w:lineRule="exact"/>
        <w:ind w:firstLineChars="200" w:firstLine="482"/>
        <w:rPr>
          <w:rFonts w:ascii="宋体" w:eastAsia="宋体" w:cs="宋体"/>
          <w:b/>
          <w:bCs/>
          <w:color w:val="000000"/>
          <w:sz w:val="24"/>
          <w:szCs w:val="24"/>
        </w:rPr>
      </w:pPr>
      <w:r>
        <w:rPr>
          <w:rFonts w:ascii="宋体" w:eastAsia="宋体" w:cs="宋体" w:hint="eastAsia"/>
          <w:b/>
          <w:bCs/>
          <w:color w:val="000000"/>
          <w:sz w:val="24"/>
          <w:szCs w:val="24"/>
        </w:rPr>
        <w:t>十一、</w:t>
      </w:r>
      <w:r>
        <w:rPr>
          <w:rFonts w:ascii="宋体" w:eastAsia="宋体" w:cs="宋体" w:hint="eastAsia"/>
          <w:b/>
          <w:bCs/>
          <w:color w:val="000000"/>
          <w:spacing w:val="-10"/>
          <w:sz w:val="24"/>
          <w:szCs w:val="24"/>
        </w:rPr>
        <w:t>本次比选项目在</w:t>
      </w:r>
      <w:r>
        <w:rPr>
          <w:rFonts w:ascii="宋体" w:eastAsia="宋体" w:cs="宋体"/>
          <w:b/>
          <w:bCs/>
          <w:color w:val="000000"/>
          <w:spacing w:val="-10"/>
          <w:sz w:val="24"/>
          <w:szCs w:val="24"/>
        </w:rPr>
        <w:t>攀枝花市农业人</w:t>
      </w:r>
      <w:proofErr w:type="gramStart"/>
      <w:r>
        <w:rPr>
          <w:rFonts w:ascii="宋体" w:eastAsia="宋体" w:cs="宋体"/>
          <w:b/>
          <w:bCs/>
          <w:color w:val="000000"/>
          <w:spacing w:val="-10"/>
          <w:sz w:val="24"/>
          <w:szCs w:val="24"/>
        </w:rPr>
        <w:t>农村局</w:t>
      </w:r>
      <w:r>
        <w:rPr>
          <w:rFonts w:ascii="宋体" w:eastAsia="宋体" w:cs="宋体" w:hint="eastAsia"/>
          <w:b/>
          <w:bCs/>
          <w:color w:val="000000"/>
          <w:spacing w:val="-10"/>
          <w:sz w:val="24"/>
          <w:szCs w:val="24"/>
        </w:rPr>
        <w:t>官网上</w:t>
      </w:r>
      <w:proofErr w:type="gramEnd"/>
      <w:r>
        <w:rPr>
          <w:rFonts w:ascii="宋体" w:eastAsia="宋体" w:cs="宋体" w:hint="eastAsia"/>
          <w:b/>
          <w:bCs/>
          <w:color w:val="000000"/>
          <w:spacing w:val="-10"/>
          <w:sz w:val="24"/>
          <w:szCs w:val="24"/>
        </w:rPr>
        <w:t>以公告形式发布。</w:t>
      </w:r>
    </w:p>
    <w:p w:rsidR="006421B1" w:rsidRDefault="00C16568">
      <w:pPr>
        <w:tabs>
          <w:tab w:val="left" w:pos="0"/>
        </w:tabs>
        <w:spacing w:line="560" w:lineRule="exact"/>
        <w:ind w:firstLineChars="200" w:firstLine="482"/>
        <w:rPr>
          <w:rFonts w:ascii="宋体" w:eastAsia="宋体" w:cs="宋体"/>
          <w:color w:val="000000"/>
          <w:sz w:val="24"/>
          <w:szCs w:val="24"/>
          <w:u w:val="single"/>
        </w:rPr>
      </w:pPr>
      <w:r>
        <w:rPr>
          <w:rFonts w:ascii="宋体" w:eastAsia="宋体" w:cs="宋体" w:hint="eastAsia"/>
          <w:b/>
          <w:color w:val="000000"/>
          <w:sz w:val="24"/>
          <w:szCs w:val="24"/>
        </w:rPr>
        <w:t>十二、联系方式</w:t>
      </w:r>
    </w:p>
    <w:bookmarkEnd w:id="0"/>
    <w:bookmarkEnd w:id="1"/>
    <w:bookmarkEnd w:id="2"/>
    <w:bookmarkEnd w:id="3"/>
    <w:p w:rsidR="006421B1" w:rsidRDefault="00C16568">
      <w:pPr>
        <w:tabs>
          <w:tab w:val="left" w:pos="1080"/>
        </w:tabs>
        <w:spacing w:line="360" w:lineRule="auto"/>
        <w:ind w:firstLineChars="200" w:firstLine="480"/>
        <w:rPr>
          <w:rFonts w:ascii="宋体" w:eastAsia="宋体" w:cs="宋体"/>
          <w:color w:val="000000"/>
          <w:sz w:val="24"/>
          <w:szCs w:val="24"/>
        </w:rPr>
      </w:pPr>
      <w:r>
        <w:rPr>
          <w:rFonts w:ascii="宋体" w:eastAsia="宋体" w:cs="宋体" w:hint="eastAsia"/>
          <w:color w:val="000000"/>
          <w:sz w:val="24"/>
          <w:szCs w:val="24"/>
        </w:rPr>
        <w:t>比</w:t>
      </w:r>
      <w:r>
        <w:rPr>
          <w:rFonts w:ascii="宋体" w:eastAsia="宋体" w:cs="宋体"/>
          <w:color w:val="000000"/>
          <w:sz w:val="24"/>
          <w:szCs w:val="24"/>
        </w:rPr>
        <w:t xml:space="preserve"> </w:t>
      </w:r>
      <w:r>
        <w:rPr>
          <w:rFonts w:ascii="宋体" w:eastAsia="宋体" w:cs="宋体" w:hint="eastAsia"/>
          <w:color w:val="000000"/>
          <w:sz w:val="24"/>
          <w:szCs w:val="24"/>
        </w:rPr>
        <w:t>选 人：四川省扶贫基金会攀枝花办事处</w:t>
      </w:r>
    </w:p>
    <w:p w:rsidR="006421B1" w:rsidRDefault="00C16568">
      <w:pPr>
        <w:tabs>
          <w:tab w:val="left" w:pos="1080"/>
        </w:tabs>
        <w:spacing w:line="360" w:lineRule="auto"/>
        <w:ind w:firstLineChars="200" w:firstLine="480"/>
        <w:rPr>
          <w:rFonts w:ascii="宋体" w:eastAsia="宋体" w:cs="宋体"/>
          <w:color w:val="000000"/>
          <w:sz w:val="24"/>
          <w:szCs w:val="24"/>
        </w:rPr>
      </w:pPr>
      <w:r>
        <w:rPr>
          <w:rFonts w:ascii="宋体" w:eastAsia="宋体" w:cs="宋体" w:hint="eastAsia"/>
          <w:color w:val="000000"/>
          <w:sz w:val="24"/>
          <w:szCs w:val="24"/>
        </w:rPr>
        <w:t>通讯地址：</w:t>
      </w:r>
      <w:r>
        <w:rPr>
          <w:rFonts w:ascii="宋体" w:eastAsia="宋体" w:cs="宋体"/>
          <w:color w:val="000000"/>
          <w:sz w:val="24"/>
          <w:szCs w:val="24"/>
        </w:rPr>
        <w:t>四川省攀枝花东区炳草岗大街305号(原妇幼保健院1号楼)</w:t>
      </w:r>
    </w:p>
    <w:p w:rsidR="006421B1" w:rsidRDefault="00C16568">
      <w:pPr>
        <w:tabs>
          <w:tab w:val="left" w:pos="1080"/>
        </w:tabs>
        <w:spacing w:line="360" w:lineRule="auto"/>
        <w:ind w:firstLineChars="200" w:firstLine="480"/>
        <w:rPr>
          <w:rFonts w:ascii="宋体" w:eastAsia="宋体" w:cs="宋体"/>
          <w:color w:val="000000"/>
          <w:sz w:val="24"/>
          <w:szCs w:val="24"/>
        </w:rPr>
      </w:pPr>
      <w:r>
        <w:rPr>
          <w:rFonts w:ascii="宋体" w:eastAsia="宋体" w:cs="宋体" w:hint="eastAsia"/>
          <w:color w:val="000000"/>
          <w:sz w:val="24"/>
          <w:szCs w:val="24"/>
        </w:rPr>
        <w:t>联 系 人：</w:t>
      </w:r>
      <w:r w:rsidR="00A52FB3">
        <w:rPr>
          <w:rFonts w:ascii="宋体" w:eastAsia="宋体" w:cs="宋体"/>
          <w:color w:val="000000"/>
          <w:sz w:val="24"/>
          <w:szCs w:val="24"/>
        </w:rPr>
        <w:t>廖女士</w:t>
      </w:r>
    </w:p>
    <w:p w:rsidR="006421B1" w:rsidRDefault="00C16568">
      <w:pPr>
        <w:tabs>
          <w:tab w:val="left" w:pos="1080"/>
        </w:tabs>
        <w:spacing w:line="360" w:lineRule="auto"/>
        <w:ind w:firstLineChars="200" w:firstLine="480"/>
        <w:rPr>
          <w:rFonts w:ascii="宋体" w:eastAsia="宋体" w:cs="宋体"/>
          <w:color w:val="000000"/>
          <w:sz w:val="24"/>
          <w:szCs w:val="24"/>
        </w:rPr>
      </w:pPr>
      <w:r>
        <w:rPr>
          <w:rFonts w:ascii="宋体" w:eastAsia="宋体" w:cs="宋体" w:hint="eastAsia"/>
          <w:color w:val="000000"/>
          <w:sz w:val="24"/>
          <w:szCs w:val="24"/>
        </w:rPr>
        <w:t>联系电话：</w:t>
      </w:r>
      <w:r w:rsidR="00A52FB3">
        <w:rPr>
          <w:rFonts w:ascii="宋体" w:cs="宋体"/>
          <w:color w:val="333333"/>
          <w:sz w:val="28"/>
          <w:szCs w:val="28"/>
        </w:rPr>
        <w:t>0812-3345015</w:t>
      </w:r>
    </w:p>
    <w:p w:rsidR="006421B1" w:rsidRDefault="006421B1">
      <w:pPr>
        <w:tabs>
          <w:tab w:val="left" w:pos="1080"/>
        </w:tabs>
        <w:spacing w:line="360" w:lineRule="auto"/>
        <w:rPr>
          <w:rFonts w:ascii="宋体" w:eastAsia="宋体" w:cs="宋体"/>
          <w:color w:val="000000"/>
          <w:sz w:val="24"/>
          <w:szCs w:val="24"/>
        </w:rPr>
      </w:pPr>
    </w:p>
    <w:p w:rsidR="006421B1" w:rsidRDefault="006421B1">
      <w:pPr>
        <w:tabs>
          <w:tab w:val="left" w:pos="1080"/>
        </w:tabs>
        <w:spacing w:line="360" w:lineRule="auto"/>
        <w:rPr>
          <w:rFonts w:ascii="宋体" w:eastAsia="宋体" w:cs="宋体"/>
          <w:color w:val="000000"/>
          <w:sz w:val="24"/>
          <w:szCs w:val="24"/>
        </w:rPr>
      </w:pPr>
    </w:p>
    <w:p w:rsidR="006421B1" w:rsidRDefault="006421B1">
      <w:pPr>
        <w:tabs>
          <w:tab w:val="left" w:pos="1080"/>
        </w:tabs>
        <w:spacing w:line="360" w:lineRule="auto"/>
        <w:rPr>
          <w:rFonts w:ascii="宋体" w:eastAsia="宋体" w:cs="宋体"/>
          <w:color w:val="000000"/>
          <w:sz w:val="24"/>
          <w:szCs w:val="24"/>
        </w:rPr>
      </w:pPr>
    </w:p>
    <w:p w:rsidR="006421B1" w:rsidRDefault="006421B1">
      <w:pPr>
        <w:tabs>
          <w:tab w:val="left" w:pos="1080"/>
        </w:tabs>
        <w:spacing w:line="360" w:lineRule="auto"/>
        <w:jc w:val="center"/>
        <w:rPr>
          <w:rFonts w:ascii="宋体" w:eastAsia="宋体" w:cs="宋体"/>
          <w:b/>
          <w:sz w:val="36"/>
          <w:szCs w:val="36"/>
        </w:rPr>
      </w:pPr>
    </w:p>
    <w:p w:rsidR="006421B1" w:rsidRDefault="00C16568">
      <w:pPr>
        <w:tabs>
          <w:tab w:val="left" w:pos="1080"/>
        </w:tabs>
        <w:spacing w:line="360" w:lineRule="auto"/>
        <w:jc w:val="center"/>
        <w:rPr>
          <w:rFonts w:ascii="宋体" w:eastAsia="宋体" w:cs="宋体"/>
          <w:b/>
          <w:sz w:val="36"/>
          <w:szCs w:val="36"/>
        </w:rPr>
      </w:pPr>
      <w:r>
        <w:rPr>
          <w:rFonts w:ascii="宋体" w:eastAsia="宋体" w:cs="宋体" w:hint="eastAsia"/>
          <w:b/>
          <w:sz w:val="36"/>
          <w:szCs w:val="36"/>
        </w:rPr>
        <w:t>第二章   评选办法</w:t>
      </w:r>
    </w:p>
    <w:p w:rsidR="006421B1" w:rsidRDefault="00C16568">
      <w:pPr>
        <w:tabs>
          <w:tab w:val="left" w:pos="1080"/>
        </w:tabs>
        <w:spacing w:line="360" w:lineRule="auto"/>
        <w:rPr>
          <w:rFonts w:ascii="宋体" w:eastAsia="宋体" w:cs="宋体"/>
          <w:sz w:val="24"/>
          <w:szCs w:val="24"/>
        </w:rPr>
      </w:pPr>
      <w:r>
        <w:rPr>
          <w:rFonts w:ascii="宋体" w:eastAsia="宋体" w:cs="宋体" w:hint="eastAsia"/>
          <w:sz w:val="24"/>
          <w:szCs w:val="24"/>
        </w:rPr>
        <w:t>比选程序：比选委员会首先对比</w:t>
      </w:r>
      <w:proofErr w:type="gramStart"/>
      <w:r>
        <w:rPr>
          <w:rFonts w:ascii="宋体" w:eastAsia="宋体" w:cs="宋体" w:hint="eastAsia"/>
          <w:sz w:val="24"/>
          <w:szCs w:val="24"/>
        </w:rPr>
        <w:t>选申请</w:t>
      </w:r>
      <w:proofErr w:type="gramEnd"/>
      <w:r>
        <w:rPr>
          <w:rFonts w:ascii="宋体" w:eastAsia="宋体" w:cs="宋体" w:hint="eastAsia"/>
          <w:sz w:val="24"/>
          <w:szCs w:val="24"/>
        </w:rPr>
        <w:t>文件中的合格比选申请人资格进行审查，不符合的比选申请人直接淘汰；再依次对比</w:t>
      </w:r>
      <w:proofErr w:type="gramStart"/>
      <w:r>
        <w:rPr>
          <w:rFonts w:ascii="宋体" w:eastAsia="宋体" w:cs="宋体" w:hint="eastAsia"/>
          <w:sz w:val="24"/>
          <w:szCs w:val="24"/>
        </w:rPr>
        <w:t>选申请</w:t>
      </w:r>
      <w:proofErr w:type="gramEnd"/>
      <w:r>
        <w:rPr>
          <w:rFonts w:ascii="宋体" w:eastAsia="宋体" w:cs="宋体" w:hint="eastAsia"/>
          <w:sz w:val="24"/>
          <w:szCs w:val="24"/>
        </w:rPr>
        <w:t>文件的格式、服务要求是否符合比选方案要求进行审查；最后依据综合评分表的内容对比选申请人进行综合评分，得分排名第一的比选申请人中选。</w:t>
      </w:r>
    </w:p>
    <w:tbl>
      <w:tblPr>
        <w:tblpPr w:leftFromText="180" w:rightFromText="180" w:vertAnchor="text" w:horzAnchor="page" w:tblpXSpec="center"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056"/>
        <w:gridCol w:w="998"/>
        <w:gridCol w:w="5986"/>
      </w:tblGrid>
      <w:tr w:rsidR="006421B1" w:rsidTr="00F71FF1">
        <w:trPr>
          <w:cantSplit/>
          <w:trHeight w:val="1265"/>
        </w:trPr>
        <w:tc>
          <w:tcPr>
            <w:tcW w:w="744" w:type="dxa"/>
            <w:vAlign w:val="center"/>
          </w:tcPr>
          <w:p w:rsidR="006421B1" w:rsidRDefault="00C16568">
            <w:pPr>
              <w:pStyle w:val="ab"/>
              <w:spacing w:before="255" w:beforeAutospacing="0" w:after="255" w:afterAutospacing="0" w:line="280" w:lineRule="atLeast"/>
              <w:ind w:firstLine="28"/>
              <w:jc w:val="center"/>
              <w:rPr>
                <w:rFonts w:cs="仿宋"/>
              </w:rPr>
            </w:pPr>
            <w:r>
              <w:rPr>
                <w:rFonts w:cs="仿宋" w:hint="eastAsia"/>
              </w:rPr>
              <w:t>1</w:t>
            </w:r>
          </w:p>
        </w:tc>
        <w:tc>
          <w:tcPr>
            <w:tcW w:w="1056" w:type="dxa"/>
            <w:vAlign w:val="center"/>
          </w:tcPr>
          <w:p w:rsidR="006421B1" w:rsidRDefault="00C16568">
            <w:pPr>
              <w:pStyle w:val="ab"/>
              <w:spacing w:before="255" w:beforeAutospacing="0" w:after="255" w:afterAutospacing="0" w:line="280" w:lineRule="atLeast"/>
              <w:rPr>
                <w:rFonts w:cs="仿宋"/>
              </w:rPr>
            </w:pPr>
            <w:r>
              <w:rPr>
                <w:rFonts w:cs="仿宋" w:hint="eastAsia"/>
              </w:rPr>
              <w:t>报价10%</w:t>
            </w:r>
          </w:p>
        </w:tc>
        <w:tc>
          <w:tcPr>
            <w:tcW w:w="998" w:type="dxa"/>
            <w:vAlign w:val="center"/>
          </w:tcPr>
          <w:p w:rsidR="006421B1" w:rsidRDefault="00C16568">
            <w:pPr>
              <w:pStyle w:val="ab"/>
              <w:spacing w:before="255" w:beforeAutospacing="0" w:after="255" w:afterAutospacing="0" w:line="280" w:lineRule="atLeast"/>
              <w:jc w:val="center"/>
              <w:rPr>
                <w:rFonts w:cs="仿宋"/>
              </w:rPr>
            </w:pPr>
            <w:r>
              <w:rPr>
                <w:rFonts w:cs="仿宋" w:hint="eastAsia"/>
              </w:rPr>
              <w:t>10分</w:t>
            </w:r>
          </w:p>
        </w:tc>
        <w:tc>
          <w:tcPr>
            <w:tcW w:w="5986" w:type="dxa"/>
            <w:vAlign w:val="center"/>
          </w:tcPr>
          <w:p w:rsidR="006421B1" w:rsidRDefault="00C16568">
            <w:pPr>
              <w:pStyle w:val="ab"/>
              <w:spacing w:before="255" w:beforeAutospacing="0" w:after="255" w:afterAutospacing="0" w:line="280" w:lineRule="atLeast"/>
              <w:rPr>
                <w:rFonts w:cs="仿宋"/>
              </w:rPr>
            </w:pPr>
            <w:r>
              <w:rPr>
                <w:rFonts w:cs="仿宋" w:hint="eastAsia"/>
              </w:rPr>
              <w:t>满足比选文件要求价格最低的比选报价为评审基准价，其价格分为满分。其他比选申请人的价格</w:t>
            </w:r>
            <w:proofErr w:type="gramStart"/>
            <w:r>
              <w:rPr>
                <w:rFonts w:cs="仿宋" w:hint="eastAsia"/>
              </w:rPr>
              <w:t>分统一</w:t>
            </w:r>
            <w:proofErr w:type="gramEnd"/>
            <w:r>
              <w:rPr>
                <w:rFonts w:cs="仿宋" w:hint="eastAsia"/>
              </w:rPr>
              <w:t>按照下列公式计算：比选报价得分=(基准价／报价)*10</w:t>
            </w:r>
          </w:p>
        </w:tc>
      </w:tr>
      <w:tr w:rsidR="006421B1" w:rsidTr="00F71FF1">
        <w:trPr>
          <w:cantSplit/>
          <w:trHeight w:val="4163"/>
        </w:trPr>
        <w:tc>
          <w:tcPr>
            <w:tcW w:w="744" w:type="dxa"/>
            <w:vAlign w:val="center"/>
          </w:tcPr>
          <w:p w:rsidR="006421B1" w:rsidRDefault="00C16568">
            <w:pPr>
              <w:pStyle w:val="ab"/>
              <w:spacing w:before="255" w:beforeAutospacing="0" w:after="255" w:afterAutospacing="0" w:line="280" w:lineRule="atLeast"/>
              <w:ind w:firstLine="28"/>
              <w:jc w:val="center"/>
              <w:rPr>
                <w:rFonts w:cs="仿宋"/>
              </w:rPr>
            </w:pPr>
            <w:r>
              <w:rPr>
                <w:rFonts w:cs="仿宋" w:hint="eastAsia"/>
              </w:rPr>
              <w:t>2</w:t>
            </w:r>
          </w:p>
        </w:tc>
        <w:tc>
          <w:tcPr>
            <w:tcW w:w="1056" w:type="dxa"/>
            <w:vAlign w:val="center"/>
          </w:tcPr>
          <w:p w:rsidR="006421B1" w:rsidRDefault="00C16568">
            <w:pPr>
              <w:pStyle w:val="ab"/>
              <w:spacing w:before="255" w:beforeAutospacing="0" w:after="255" w:afterAutospacing="0" w:line="280" w:lineRule="atLeast"/>
              <w:jc w:val="center"/>
              <w:rPr>
                <w:rFonts w:cs="仿宋"/>
              </w:rPr>
            </w:pPr>
            <w:r>
              <w:rPr>
                <w:rFonts w:cs="仿宋" w:hint="eastAsia"/>
              </w:rPr>
              <w:t>业绩30%</w:t>
            </w:r>
          </w:p>
        </w:tc>
        <w:tc>
          <w:tcPr>
            <w:tcW w:w="998" w:type="dxa"/>
            <w:vAlign w:val="center"/>
          </w:tcPr>
          <w:p w:rsidR="006421B1" w:rsidRDefault="00C16568">
            <w:pPr>
              <w:pStyle w:val="ab"/>
              <w:spacing w:before="255" w:beforeAutospacing="0" w:after="255" w:afterAutospacing="0" w:line="280" w:lineRule="atLeast"/>
              <w:jc w:val="center"/>
              <w:rPr>
                <w:rFonts w:cs="仿宋"/>
              </w:rPr>
            </w:pPr>
            <w:r>
              <w:rPr>
                <w:rFonts w:cs="仿宋" w:hint="eastAsia"/>
              </w:rPr>
              <w:t>30分</w:t>
            </w:r>
          </w:p>
        </w:tc>
        <w:tc>
          <w:tcPr>
            <w:tcW w:w="5986" w:type="dxa"/>
            <w:vAlign w:val="center"/>
          </w:tcPr>
          <w:p w:rsidR="006421B1" w:rsidRDefault="00C16568">
            <w:pPr>
              <w:pStyle w:val="ab"/>
              <w:spacing w:before="255" w:beforeAutospacing="0" w:after="255" w:afterAutospacing="0" w:line="280" w:lineRule="atLeast"/>
              <w:rPr>
                <w:rFonts w:cs="仿宋"/>
              </w:rPr>
            </w:pPr>
            <w:r>
              <w:rPr>
                <w:rFonts w:cs="仿宋" w:hint="eastAsia"/>
              </w:rPr>
              <w:t>1.每提供一个2024</w:t>
            </w:r>
            <w:r>
              <w:rPr>
                <w:rFonts w:cs="仿宋" w:hint="eastAsia"/>
                <w:lang w:val="zh-CN"/>
              </w:rPr>
              <w:t>年至今的</w:t>
            </w:r>
            <w:r>
              <w:rPr>
                <w:rFonts w:cs="仿宋" w:hint="eastAsia"/>
              </w:rPr>
              <w:t>年度代理协议的得1分，最多得15分。【提供协议复印件】；</w:t>
            </w:r>
          </w:p>
          <w:p w:rsidR="006421B1" w:rsidRDefault="00C16568">
            <w:pPr>
              <w:pStyle w:val="ab"/>
              <w:spacing w:before="255" w:beforeAutospacing="0" w:after="255" w:afterAutospacing="0" w:line="280" w:lineRule="atLeast"/>
              <w:rPr>
                <w:rFonts w:cs="仿宋"/>
              </w:rPr>
            </w:pPr>
            <w:r>
              <w:rPr>
                <w:rFonts w:cs="仿宋" w:hint="eastAsia"/>
              </w:rPr>
              <w:t>2.提供2024年</w:t>
            </w:r>
            <w:proofErr w:type="gramStart"/>
            <w:r>
              <w:rPr>
                <w:rFonts w:cs="仿宋" w:hint="eastAsia"/>
              </w:rPr>
              <w:t>至今项目</w:t>
            </w:r>
            <w:proofErr w:type="gramEnd"/>
            <w:r>
              <w:rPr>
                <w:rFonts w:cs="仿宋" w:hint="eastAsia"/>
              </w:rPr>
              <w:t>所在地政府采购代理业绩（提供业绩清单</w:t>
            </w:r>
            <w:proofErr w:type="gramStart"/>
            <w:r>
              <w:rPr>
                <w:rFonts w:cs="仿宋" w:hint="eastAsia"/>
              </w:rPr>
              <w:t>并附不少于</w:t>
            </w:r>
            <w:proofErr w:type="gramEnd"/>
            <w:r>
              <w:rPr>
                <w:rFonts w:cs="仿宋" w:hint="eastAsia"/>
              </w:rPr>
              <w:t>20个证明材料，比选申请人需对业绩真实性负责，比选人根据需要随机查验清单业绩证明材料）根据比选申请人提供的业绩个数依次进行排名得分，第1名15分、第2名10分、第3名5分。</w:t>
            </w:r>
          </w:p>
          <w:p w:rsidR="006421B1" w:rsidRDefault="00C16568">
            <w:pPr>
              <w:pStyle w:val="ab"/>
              <w:spacing w:before="255" w:beforeAutospacing="0" w:after="255" w:afterAutospacing="0" w:line="280" w:lineRule="atLeast"/>
              <w:rPr>
                <w:rFonts w:cs="仿宋"/>
              </w:rPr>
            </w:pPr>
            <w:r>
              <w:rPr>
                <w:rFonts w:cs="仿宋" w:hint="eastAsia"/>
              </w:rPr>
              <w:t>注：证明材料指采购项目成交（中标）公告截图或代理协议复印件。</w:t>
            </w:r>
          </w:p>
          <w:p w:rsidR="006421B1" w:rsidRDefault="00C16568">
            <w:pPr>
              <w:pStyle w:val="ab"/>
              <w:spacing w:before="255" w:beforeAutospacing="0" w:after="255" w:afterAutospacing="0" w:line="280" w:lineRule="atLeast"/>
              <w:rPr>
                <w:rFonts w:cs="仿宋"/>
              </w:rPr>
            </w:pPr>
            <w:r>
              <w:rPr>
                <w:rStyle w:val="ae"/>
                <w:rFonts w:cs="仿宋" w:hint="eastAsia"/>
              </w:rPr>
              <w:t>注：以上资料加盖公章，否则不予认可。</w:t>
            </w:r>
          </w:p>
        </w:tc>
      </w:tr>
      <w:tr w:rsidR="006421B1" w:rsidTr="00F71FF1">
        <w:trPr>
          <w:trHeight w:val="1891"/>
        </w:trPr>
        <w:tc>
          <w:tcPr>
            <w:tcW w:w="744" w:type="dxa"/>
            <w:vAlign w:val="center"/>
          </w:tcPr>
          <w:p w:rsidR="006421B1" w:rsidRDefault="00C16568">
            <w:pPr>
              <w:pStyle w:val="ab"/>
              <w:spacing w:before="255" w:beforeAutospacing="0" w:after="255" w:afterAutospacing="0" w:line="280" w:lineRule="atLeast"/>
              <w:ind w:firstLine="28"/>
              <w:jc w:val="center"/>
              <w:rPr>
                <w:rFonts w:cs="仿宋"/>
              </w:rPr>
            </w:pPr>
            <w:r>
              <w:rPr>
                <w:rFonts w:cs="仿宋" w:hint="eastAsia"/>
              </w:rPr>
              <w:t>3</w:t>
            </w:r>
          </w:p>
        </w:tc>
        <w:tc>
          <w:tcPr>
            <w:tcW w:w="1056" w:type="dxa"/>
            <w:vAlign w:val="center"/>
          </w:tcPr>
          <w:p w:rsidR="006421B1" w:rsidRDefault="00C16568">
            <w:pPr>
              <w:pStyle w:val="ab"/>
              <w:spacing w:before="255" w:beforeAutospacing="0" w:after="255" w:afterAutospacing="0" w:line="280" w:lineRule="atLeast"/>
              <w:jc w:val="center"/>
              <w:rPr>
                <w:rFonts w:cs="仿宋"/>
              </w:rPr>
            </w:pPr>
            <w:r>
              <w:rPr>
                <w:rFonts w:cs="仿宋" w:hint="eastAsia"/>
              </w:rPr>
              <w:t>项目实施方案15%</w:t>
            </w:r>
          </w:p>
        </w:tc>
        <w:tc>
          <w:tcPr>
            <w:tcW w:w="998" w:type="dxa"/>
            <w:vAlign w:val="center"/>
          </w:tcPr>
          <w:p w:rsidR="006421B1" w:rsidRDefault="00C16568">
            <w:pPr>
              <w:pStyle w:val="ab"/>
              <w:spacing w:before="255" w:beforeAutospacing="0" w:after="255" w:afterAutospacing="0" w:line="280" w:lineRule="atLeast"/>
              <w:jc w:val="center"/>
              <w:rPr>
                <w:rFonts w:cs="仿宋"/>
              </w:rPr>
            </w:pPr>
            <w:r>
              <w:rPr>
                <w:rFonts w:cs="仿宋" w:hint="eastAsia"/>
              </w:rPr>
              <w:t>15分</w:t>
            </w:r>
          </w:p>
        </w:tc>
        <w:tc>
          <w:tcPr>
            <w:tcW w:w="5986" w:type="dxa"/>
            <w:vAlign w:val="center"/>
          </w:tcPr>
          <w:p w:rsidR="006421B1" w:rsidRDefault="00C16568">
            <w:pPr>
              <w:pStyle w:val="ab"/>
              <w:spacing w:before="255" w:beforeAutospacing="0" w:after="255" w:afterAutospacing="0" w:line="280" w:lineRule="atLeast"/>
              <w:rPr>
                <w:rFonts w:cs="仿宋"/>
              </w:rPr>
            </w:pPr>
            <w:r>
              <w:rPr>
                <w:rFonts w:cs="仿宋" w:hint="eastAsia"/>
              </w:rPr>
              <w:t>比选申请人针对本次项目提供的项目实施方案（包括但不限于：服务承诺、项目流程规划、工作分配时间及进度安排、接待流程等）等内容进行综合评比，第一名得15分，第二名得10分，第三名及以后得5分。</w:t>
            </w:r>
          </w:p>
        </w:tc>
      </w:tr>
      <w:tr w:rsidR="007F7857" w:rsidTr="00F71FF1">
        <w:trPr>
          <w:trHeight w:val="2142"/>
        </w:trPr>
        <w:tc>
          <w:tcPr>
            <w:tcW w:w="744" w:type="dxa"/>
            <w:vAlign w:val="center"/>
          </w:tcPr>
          <w:p w:rsidR="007F7857" w:rsidRDefault="007F7857">
            <w:pPr>
              <w:pStyle w:val="ab"/>
              <w:spacing w:before="255" w:beforeAutospacing="0" w:after="255" w:afterAutospacing="0" w:line="280" w:lineRule="atLeast"/>
              <w:ind w:firstLine="28"/>
              <w:jc w:val="center"/>
              <w:rPr>
                <w:rFonts w:cs="仿宋"/>
              </w:rPr>
            </w:pPr>
            <w:r>
              <w:rPr>
                <w:rFonts w:cs="仿宋" w:hint="eastAsia"/>
              </w:rPr>
              <w:lastRenderedPageBreak/>
              <w:t>4</w:t>
            </w:r>
          </w:p>
        </w:tc>
        <w:tc>
          <w:tcPr>
            <w:tcW w:w="1056"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内控制度15%</w:t>
            </w:r>
          </w:p>
        </w:tc>
        <w:tc>
          <w:tcPr>
            <w:tcW w:w="998"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15分</w:t>
            </w:r>
          </w:p>
        </w:tc>
        <w:tc>
          <w:tcPr>
            <w:tcW w:w="5986" w:type="dxa"/>
            <w:vAlign w:val="center"/>
          </w:tcPr>
          <w:p w:rsidR="007F7857" w:rsidRDefault="007F7857">
            <w:pPr>
              <w:pStyle w:val="ab"/>
              <w:spacing w:before="255" w:beforeAutospacing="0" w:after="255" w:afterAutospacing="0" w:line="280" w:lineRule="atLeast"/>
              <w:rPr>
                <w:rFonts w:cs="仿宋"/>
              </w:rPr>
            </w:pPr>
            <w:r>
              <w:rPr>
                <w:rFonts w:cs="仿宋" w:hint="eastAsia"/>
              </w:rPr>
              <w:t>比选申请人提供单位的内控管理制度（包括但不限于：流程控制管理制度、采购文件编制审核制度、质量控制管理、职业管理及诚信管理制度、需求论证及履约验收管理办法、招标采购代理项目档案管理制度）等内容进行综合评比，第一名得15分，第二名得10分，第三名及以后得5分。</w:t>
            </w:r>
          </w:p>
        </w:tc>
      </w:tr>
      <w:tr w:rsidR="007F7857" w:rsidTr="00F71FF1">
        <w:trPr>
          <w:trHeight w:val="2142"/>
        </w:trPr>
        <w:tc>
          <w:tcPr>
            <w:tcW w:w="744" w:type="dxa"/>
            <w:vAlign w:val="center"/>
          </w:tcPr>
          <w:p w:rsidR="007F7857" w:rsidRDefault="007F7857">
            <w:pPr>
              <w:pStyle w:val="ab"/>
              <w:spacing w:before="255" w:beforeAutospacing="0" w:after="255" w:afterAutospacing="0" w:line="280" w:lineRule="atLeast"/>
              <w:ind w:firstLine="28"/>
              <w:jc w:val="center"/>
              <w:rPr>
                <w:rFonts w:cs="仿宋"/>
              </w:rPr>
            </w:pPr>
            <w:r>
              <w:rPr>
                <w:rFonts w:cs="仿宋" w:hint="eastAsia"/>
              </w:rPr>
              <w:t>5</w:t>
            </w:r>
          </w:p>
        </w:tc>
        <w:tc>
          <w:tcPr>
            <w:tcW w:w="1056"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归档管理制度10%</w:t>
            </w:r>
          </w:p>
        </w:tc>
        <w:tc>
          <w:tcPr>
            <w:tcW w:w="998"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10分</w:t>
            </w:r>
          </w:p>
        </w:tc>
        <w:tc>
          <w:tcPr>
            <w:tcW w:w="5986" w:type="dxa"/>
            <w:vAlign w:val="center"/>
          </w:tcPr>
          <w:p w:rsidR="007F7857" w:rsidRDefault="007F7857">
            <w:pPr>
              <w:pStyle w:val="ab"/>
              <w:spacing w:before="255" w:beforeAutospacing="0" w:after="255" w:afterAutospacing="0" w:line="280" w:lineRule="atLeast"/>
              <w:rPr>
                <w:rFonts w:cs="仿宋"/>
              </w:rPr>
            </w:pPr>
            <w:r>
              <w:rPr>
                <w:rFonts w:cs="仿宋" w:hint="eastAsia"/>
              </w:rPr>
              <w:t>比选申请人提供归档管理制度（包括但不限于：归档内容、招标采购代理项目归档流程、特殊情况归档要求、档案管理员责任及交接、归档资料样本表格）等内容进行综合评比，第一名得10分，第二名得5分，第三名及以后得3分。</w:t>
            </w:r>
          </w:p>
        </w:tc>
      </w:tr>
      <w:tr w:rsidR="007F7857" w:rsidTr="00F71FF1">
        <w:trPr>
          <w:trHeight w:val="4236"/>
        </w:trPr>
        <w:tc>
          <w:tcPr>
            <w:tcW w:w="744" w:type="dxa"/>
            <w:vAlign w:val="center"/>
          </w:tcPr>
          <w:p w:rsidR="007F7857" w:rsidRDefault="007F7857">
            <w:pPr>
              <w:pStyle w:val="ab"/>
              <w:spacing w:before="255" w:beforeAutospacing="0" w:after="255" w:afterAutospacing="0" w:line="280" w:lineRule="atLeast"/>
              <w:ind w:firstLine="28"/>
              <w:jc w:val="center"/>
              <w:rPr>
                <w:rFonts w:cs="仿宋"/>
              </w:rPr>
            </w:pPr>
            <w:r>
              <w:rPr>
                <w:rFonts w:cs="仿宋" w:hint="eastAsia"/>
              </w:rPr>
              <w:t>6</w:t>
            </w:r>
          </w:p>
        </w:tc>
        <w:tc>
          <w:tcPr>
            <w:tcW w:w="1056"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开评标场地10%</w:t>
            </w:r>
          </w:p>
        </w:tc>
        <w:tc>
          <w:tcPr>
            <w:tcW w:w="998"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10分</w:t>
            </w:r>
          </w:p>
        </w:tc>
        <w:tc>
          <w:tcPr>
            <w:tcW w:w="5986" w:type="dxa"/>
            <w:vAlign w:val="center"/>
          </w:tcPr>
          <w:p w:rsidR="007F7857" w:rsidRDefault="007F7857">
            <w:pPr>
              <w:pStyle w:val="ab"/>
              <w:spacing w:before="255" w:beforeAutospacing="0" w:after="255" w:afterAutospacing="0" w:line="280" w:lineRule="atLeast"/>
              <w:rPr>
                <w:rFonts w:cs="仿宋"/>
              </w:rPr>
            </w:pPr>
            <w:r>
              <w:rPr>
                <w:rFonts w:cs="仿宋" w:hint="eastAsia"/>
              </w:rPr>
              <w:t>1.比选申请人在攀枝花市有固定的营业场所及配套设备设施（包括但不限于：①独立的开标室；②独立的专家休息室；③独立的评标室；④独立的业主休息室；⑤独立的监督室；⑥独立的档案室；⑦监控、录音设备等），本项满分7分，每有一项不满足扣1分。</w:t>
            </w:r>
          </w:p>
          <w:p w:rsidR="007F7857" w:rsidRDefault="007F7857">
            <w:pPr>
              <w:pStyle w:val="ab"/>
              <w:spacing w:before="255" w:beforeAutospacing="0" w:after="255" w:afterAutospacing="0" w:line="280" w:lineRule="atLeast"/>
              <w:rPr>
                <w:rFonts w:cs="仿宋"/>
              </w:rPr>
            </w:pPr>
            <w:r>
              <w:rPr>
                <w:rFonts w:cs="仿宋" w:hint="eastAsia"/>
              </w:rPr>
              <w:t>2.营业场所在比选人所在地且≧200平方米的得3分，营业场所＜200平方米的得1分，在比选人所在地没有固定营业场所的不得分。</w:t>
            </w:r>
          </w:p>
          <w:p w:rsidR="007F7857" w:rsidRDefault="007F7857">
            <w:pPr>
              <w:pStyle w:val="ab"/>
              <w:spacing w:before="255" w:beforeAutospacing="0" w:after="255" w:afterAutospacing="0" w:line="280" w:lineRule="atLeast"/>
              <w:rPr>
                <w:rFonts w:cs="仿宋"/>
              </w:rPr>
            </w:pPr>
            <w:r>
              <w:rPr>
                <w:rFonts w:cs="仿宋" w:hint="eastAsia"/>
              </w:rPr>
              <w:t>注：提供房产证明或租赁合同及场地相应照片等证明材料，并加盖比选申请人公章，比选结束后采购人可对中选人进行实地考察，如有虚假，取消中选资格。</w:t>
            </w:r>
          </w:p>
        </w:tc>
      </w:tr>
      <w:tr w:rsidR="007F7857" w:rsidTr="00F71FF1">
        <w:trPr>
          <w:trHeight w:val="3251"/>
        </w:trPr>
        <w:tc>
          <w:tcPr>
            <w:tcW w:w="744" w:type="dxa"/>
            <w:vAlign w:val="center"/>
          </w:tcPr>
          <w:p w:rsidR="007F7857" w:rsidRDefault="007F7857">
            <w:pPr>
              <w:pStyle w:val="ab"/>
              <w:spacing w:before="255" w:beforeAutospacing="0" w:after="255" w:afterAutospacing="0" w:line="280" w:lineRule="atLeast"/>
              <w:ind w:firstLine="28"/>
              <w:jc w:val="center"/>
              <w:rPr>
                <w:rFonts w:cs="仿宋"/>
              </w:rPr>
            </w:pPr>
            <w:r>
              <w:rPr>
                <w:rFonts w:cs="仿宋" w:hint="eastAsia"/>
              </w:rPr>
              <w:t>7</w:t>
            </w:r>
          </w:p>
        </w:tc>
        <w:tc>
          <w:tcPr>
            <w:tcW w:w="1056"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综合实力10%</w:t>
            </w:r>
          </w:p>
        </w:tc>
        <w:tc>
          <w:tcPr>
            <w:tcW w:w="998"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10分</w:t>
            </w:r>
          </w:p>
        </w:tc>
        <w:tc>
          <w:tcPr>
            <w:tcW w:w="5986" w:type="dxa"/>
            <w:vAlign w:val="center"/>
          </w:tcPr>
          <w:p w:rsidR="007F7857" w:rsidRDefault="007F7857">
            <w:pPr>
              <w:pStyle w:val="ab"/>
              <w:numPr>
                <w:ilvl w:val="0"/>
                <w:numId w:val="1"/>
              </w:numPr>
              <w:spacing w:before="255" w:beforeAutospacing="0" w:after="255" w:afterAutospacing="0" w:line="280" w:lineRule="atLeast"/>
              <w:rPr>
                <w:rFonts w:cs="仿宋"/>
              </w:rPr>
            </w:pPr>
            <w:r>
              <w:rPr>
                <w:rFonts w:cs="仿宋" w:hint="eastAsia"/>
              </w:rPr>
              <w:t>比选申请人公司人员规模:3人以下得1分，3人至6人的得3分，7人及以上的得5分，本项最高的5分。</w:t>
            </w:r>
          </w:p>
          <w:p w:rsidR="007F7857" w:rsidRDefault="007F7857" w:rsidP="00F71FF1">
            <w:pPr>
              <w:pStyle w:val="ab"/>
              <w:numPr>
                <w:ilvl w:val="0"/>
                <w:numId w:val="1"/>
              </w:numPr>
              <w:spacing w:before="255" w:beforeAutospacing="0" w:after="255" w:afterAutospacing="0" w:line="280" w:lineRule="atLeast"/>
              <w:rPr>
                <w:rFonts w:cs="仿宋"/>
              </w:rPr>
            </w:pPr>
            <w:r>
              <w:rPr>
                <w:rFonts w:cs="仿宋" w:hint="eastAsia"/>
              </w:rPr>
              <w:t>比选申请人公司人员具有政府采购专家职业资格的每有1人的2.5分，最多得5分。</w:t>
            </w:r>
          </w:p>
        </w:tc>
      </w:tr>
      <w:tr w:rsidR="00A52FB3" w:rsidTr="00F71FF1">
        <w:trPr>
          <w:trHeight w:val="423"/>
        </w:trPr>
        <w:tc>
          <w:tcPr>
            <w:tcW w:w="744" w:type="dxa"/>
            <w:vAlign w:val="center"/>
          </w:tcPr>
          <w:p w:rsidR="00A52FB3" w:rsidRDefault="00A52FB3">
            <w:pPr>
              <w:pStyle w:val="ab"/>
              <w:spacing w:before="255" w:beforeAutospacing="0" w:after="255" w:afterAutospacing="0" w:line="280" w:lineRule="atLeast"/>
              <w:ind w:firstLine="28"/>
              <w:jc w:val="center"/>
              <w:rPr>
                <w:rFonts w:cs="仿宋"/>
              </w:rPr>
            </w:pPr>
          </w:p>
        </w:tc>
        <w:tc>
          <w:tcPr>
            <w:tcW w:w="1056" w:type="dxa"/>
            <w:vAlign w:val="center"/>
          </w:tcPr>
          <w:p w:rsidR="00A52FB3" w:rsidRDefault="00A52FB3">
            <w:pPr>
              <w:pStyle w:val="ab"/>
              <w:spacing w:before="255" w:beforeAutospacing="0" w:after="255" w:afterAutospacing="0" w:line="280" w:lineRule="atLeast"/>
              <w:jc w:val="center"/>
              <w:rPr>
                <w:rFonts w:cs="仿宋"/>
              </w:rPr>
            </w:pPr>
          </w:p>
        </w:tc>
        <w:tc>
          <w:tcPr>
            <w:tcW w:w="998" w:type="dxa"/>
            <w:vAlign w:val="center"/>
          </w:tcPr>
          <w:p w:rsidR="00A52FB3" w:rsidRDefault="00A52FB3">
            <w:pPr>
              <w:pStyle w:val="ab"/>
              <w:spacing w:before="255" w:beforeAutospacing="0" w:after="255" w:afterAutospacing="0" w:line="280" w:lineRule="atLeast"/>
              <w:jc w:val="center"/>
              <w:rPr>
                <w:rFonts w:cs="仿宋"/>
              </w:rPr>
            </w:pPr>
          </w:p>
        </w:tc>
        <w:tc>
          <w:tcPr>
            <w:tcW w:w="5986" w:type="dxa"/>
            <w:vAlign w:val="center"/>
          </w:tcPr>
          <w:p w:rsidR="00A52FB3" w:rsidRDefault="00A52FB3">
            <w:pPr>
              <w:pStyle w:val="ab"/>
              <w:spacing w:before="255" w:beforeAutospacing="0" w:after="255" w:afterAutospacing="0" w:line="280" w:lineRule="atLeast"/>
              <w:rPr>
                <w:rFonts w:cs="仿宋"/>
              </w:rPr>
            </w:pPr>
          </w:p>
        </w:tc>
      </w:tr>
    </w:tbl>
    <w:p w:rsidR="006421B1" w:rsidRDefault="006421B1">
      <w:pPr>
        <w:tabs>
          <w:tab w:val="left" w:pos="1080"/>
        </w:tabs>
        <w:spacing w:line="360" w:lineRule="auto"/>
        <w:jc w:val="center"/>
        <w:rPr>
          <w:rFonts w:ascii="宋体" w:eastAsia="宋体" w:cs="宋体"/>
          <w:b/>
          <w:sz w:val="36"/>
          <w:szCs w:val="36"/>
        </w:rPr>
      </w:pPr>
    </w:p>
    <w:p w:rsidR="006421B1" w:rsidRDefault="006421B1">
      <w:pPr>
        <w:tabs>
          <w:tab w:val="left" w:pos="1080"/>
        </w:tabs>
        <w:spacing w:line="360" w:lineRule="auto"/>
        <w:jc w:val="center"/>
        <w:rPr>
          <w:rFonts w:ascii="宋体" w:eastAsia="宋体" w:cs="宋体"/>
          <w:b/>
          <w:sz w:val="36"/>
          <w:szCs w:val="36"/>
        </w:rPr>
      </w:pPr>
    </w:p>
    <w:p w:rsidR="006421B1" w:rsidRDefault="006421B1">
      <w:pPr>
        <w:tabs>
          <w:tab w:val="left" w:pos="1080"/>
        </w:tabs>
        <w:spacing w:line="360" w:lineRule="auto"/>
        <w:jc w:val="center"/>
        <w:rPr>
          <w:rFonts w:ascii="宋体" w:eastAsia="宋体" w:cs="宋体"/>
          <w:b/>
          <w:sz w:val="36"/>
          <w:szCs w:val="36"/>
        </w:rPr>
      </w:pPr>
    </w:p>
    <w:p w:rsidR="006421B1" w:rsidRDefault="006421B1">
      <w:pPr>
        <w:tabs>
          <w:tab w:val="left" w:pos="1080"/>
        </w:tabs>
        <w:spacing w:line="360" w:lineRule="auto"/>
        <w:jc w:val="center"/>
        <w:rPr>
          <w:rFonts w:ascii="宋体" w:eastAsia="宋体" w:cs="宋体"/>
          <w:b/>
          <w:sz w:val="36"/>
          <w:szCs w:val="36"/>
        </w:rPr>
      </w:pPr>
    </w:p>
    <w:p w:rsidR="006421B1" w:rsidRDefault="00C16568">
      <w:r>
        <w:br w:type="page"/>
      </w:r>
    </w:p>
    <w:p w:rsidR="006421B1" w:rsidRDefault="00C16568">
      <w:pPr>
        <w:spacing w:line="360" w:lineRule="auto"/>
        <w:rPr>
          <w:rFonts w:ascii="宋体" w:eastAsia="宋体" w:cs="宋体"/>
          <w:b/>
          <w:sz w:val="24"/>
          <w:szCs w:val="24"/>
        </w:rPr>
      </w:pPr>
      <w:r>
        <w:rPr>
          <w:rFonts w:ascii="宋体" w:eastAsia="宋体" w:cs="宋体" w:hint="eastAsia"/>
          <w:b/>
          <w:sz w:val="24"/>
          <w:szCs w:val="24"/>
        </w:rPr>
        <w:lastRenderedPageBreak/>
        <w:br w:type="page"/>
      </w:r>
    </w:p>
    <w:p w:rsidR="007F7857" w:rsidRDefault="007F7857">
      <w:pPr>
        <w:spacing w:line="360" w:lineRule="auto"/>
        <w:jc w:val="center"/>
        <w:rPr>
          <w:rFonts w:ascii="宋体" w:eastAsia="宋体" w:cs="宋体"/>
          <w:b/>
          <w:sz w:val="24"/>
          <w:szCs w:val="24"/>
        </w:rPr>
      </w:pPr>
    </w:p>
    <w:p w:rsidR="007F7857" w:rsidRDefault="007F7857">
      <w:pPr>
        <w:spacing w:line="360" w:lineRule="auto"/>
        <w:jc w:val="center"/>
        <w:rPr>
          <w:rFonts w:ascii="宋体" w:eastAsia="宋体" w:cs="宋体"/>
          <w:b/>
          <w:sz w:val="24"/>
          <w:szCs w:val="24"/>
        </w:rPr>
      </w:pPr>
    </w:p>
    <w:p w:rsidR="007F7857" w:rsidRDefault="007F7857" w:rsidP="007F7857">
      <w:pPr>
        <w:jc w:val="center"/>
        <w:rPr>
          <w:rFonts w:ascii="宋体" w:eastAsia="宋体" w:cs="宋体"/>
          <w:b/>
          <w:sz w:val="36"/>
          <w:szCs w:val="36"/>
        </w:rPr>
      </w:pPr>
    </w:p>
    <w:p w:rsidR="007F7857" w:rsidRDefault="007F7857" w:rsidP="007F7857">
      <w:pPr>
        <w:jc w:val="center"/>
        <w:rPr>
          <w:rFonts w:ascii="宋体" w:eastAsia="宋体" w:cs="宋体"/>
          <w:b/>
          <w:sz w:val="36"/>
          <w:szCs w:val="36"/>
        </w:rPr>
      </w:pPr>
    </w:p>
    <w:p w:rsidR="007F7857" w:rsidRDefault="007F7857" w:rsidP="007F7857">
      <w:pPr>
        <w:jc w:val="center"/>
        <w:rPr>
          <w:rFonts w:ascii="宋体" w:eastAsia="宋体" w:cs="宋体"/>
          <w:b/>
          <w:sz w:val="36"/>
          <w:szCs w:val="36"/>
        </w:rPr>
      </w:pPr>
      <w:r>
        <w:rPr>
          <w:rFonts w:ascii="宋体" w:eastAsia="宋体" w:cs="宋体"/>
          <w:b/>
          <w:sz w:val="36"/>
          <w:szCs w:val="36"/>
        </w:rPr>
        <w:t xml:space="preserve">第三章  </w:t>
      </w:r>
      <w:r>
        <w:rPr>
          <w:rFonts w:ascii="宋体" w:eastAsia="宋体" w:cs="宋体" w:hint="eastAsia"/>
          <w:b/>
          <w:sz w:val="36"/>
          <w:szCs w:val="36"/>
        </w:rPr>
        <w:t>比选申请文件组成及格式</w:t>
      </w:r>
    </w:p>
    <w:p w:rsidR="007F7857" w:rsidRPr="007F7857" w:rsidRDefault="007F7857" w:rsidP="007F7857">
      <w:pPr>
        <w:tabs>
          <w:tab w:val="left" w:pos="1080"/>
        </w:tabs>
        <w:spacing w:line="360" w:lineRule="auto"/>
        <w:jc w:val="center"/>
        <w:rPr>
          <w:rFonts w:ascii="宋体" w:eastAsia="宋体" w:cs="宋体"/>
          <w:b/>
          <w:sz w:val="24"/>
          <w:szCs w:val="24"/>
        </w:rPr>
      </w:pPr>
    </w:p>
    <w:p w:rsidR="007F7857" w:rsidRDefault="007F7857" w:rsidP="007F7857">
      <w:pPr>
        <w:tabs>
          <w:tab w:val="left" w:pos="1080"/>
        </w:tabs>
        <w:spacing w:line="360" w:lineRule="auto"/>
        <w:jc w:val="center"/>
        <w:rPr>
          <w:rFonts w:ascii="宋体" w:eastAsia="宋体" w:cs="宋体"/>
          <w:b/>
          <w:sz w:val="24"/>
          <w:szCs w:val="24"/>
        </w:rPr>
      </w:pPr>
      <w:r>
        <w:rPr>
          <w:rFonts w:ascii="宋体" w:eastAsia="宋体" w:cs="宋体" w:hint="eastAsia"/>
          <w:b/>
          <w:sz w:val="24"/>
          <w:szCs w:val="24"/>
        </w:rPr>
        <w:t>比选函</w:t>
      </w:r>
    </w:p>
    <w:p w:rsidR="007F7857" w:rsidRDefault="007F7857" w:rsidP="007F7857">
      <w:pPr>
        <w:spacing w:line="360" w:lineRule="auto"/>
        <w:rPr>
          <w:rFonts w:ascii="宋体" w:eastAsia="宋体" w:cs="宋体"/>
          <w:sz w:val="24"/>
          <w:szCs w:val="24"/>
        </w:rPr>
      </w:pPr>
      <w:r>
        <w:rPr>
          <w:rFonts w:ascii="宋体" w:eastAsia="宋体" w:cs="宋体" w:hint="eastAsia"/>
          <w:b/>
          <w:sz w:val="24"/>
          <w:szCs w:val="24"/>
        </w:rPr>
        <w:t>四川省扶贫基金会攀枝花办事处</w:t>
      </w:r>
      <w:r>
        <w:rPr>
          <w:rFonts w:ascii="宋体" w:eastAsia="宋体" w:cs="宋体" w:hint="eastAsia"/>
          <w:sz w:val="24"/>
          <w:szCs w:val="24"/>
        </w:rPr>
        <w:t>：</w:t>
      </w:r>
    </w:p>
    <w:p w:rsidR="007F7857" w:rsidRDefault="007F7857" w:rsidP="007F7857">
      <w:pPr>
        <w:spacing w:line="360" w:lineRule="auto"/>
        <w:ind w:firstLineChars="200" w:firstLine="480"/>
        <w:rPr>
          <w:rFonts w:ascii="宋体" w:eastAsia="宋体" w:cs="宋体"/>
          <w:sz w:val="24"/>
          <w:szCs w:val="24"/>
          <w:u w:val="single"/>
        </w:rPr>
      </w:pPr>
      <w:r>
        <w:rPr>
          <w:rFonts w:ascii="宋体" w:eastAsia="宋体" w:cs="宋体" w:hint="eastAsia"/>
          <w:sz w:val="24"/>
          <w:szCs w:val="24"/>
        </w:rPr>
        <w:t>1.我单位全面研究了你单位“</w:t>
      </w:r>
      <w:r>
        <w:rPr>
          <w:rFonts w:ascii="宋体" w:eastAsia="宋体" w:cs="宋体" w:hint="eastAsia"/>
          <w:sz w:val="24"/>
          <w:szCs w:val="24"/>
          <w:u w:val="single"/>
        </w:rPr>
        <w:t xml:space="preserve"> </w:t>
      </w:r>
      <w:proofErr w:type="gramStart"/>
      <w:r>
        <w:rPr>
          <w:rFonts w:ascii="宋体" w:eastAsia="宋体" w:cs="宋体" w:hint="eastAsia"/>
          <w:sz w:val="24"/>
          <w:szCs w:val="24"/>
          <w:u w:val="single"/>
        </w:rPr>
        <w:t xml:space="preserve">　　　　　　</w:t>
      </w:r>
      <w:proofErr w:type="gramEnd"/>
      <w:r>
        <w:rPr>
          <w:rFonts w:ascii="宋体" w:eastAsia="宋体" w:cs="宋体" w:hint="eastAsia"/>
          <w:sz w:val="24"/>
          <w:szCs w:val="24"/>
        </w:rPr>
        <w:t>”项目文件，决定参加贵单位组织的本项目比选。我方授权</w:t>
      </w:r>
      <w:proofErr w:type="gramStart"/>
      <w:r>
        <w:rPr>
          <w:rFonts w:ascii="宋体" w:eastAsia="宋体" w:cs="宋体" w:hint="eastAsia"/>
          <w:sz w:val="24"/>
          <w:szCs w:val="24"/>
          <w:u w:val="single"/>
        </w:rPr>
        <w:t xml:space="preserve">　　　　　　</w:t>
      </w:r>
      <w:proofErr w:type="gramEnd"/>
      <w:r>
        <w:rPr>
          <w:rFonts w:ascii="宋体" w:eastAsia="宋体" w:cs="宋体" w:hint="eastAsia"/>
          <w:sz w:val="24"/>
          <w:szCs w:val="24"/>
        </w:rPr>
        <w:t>（姓名.职务）代表我方投标单位的名称）全权处理本项目投标的有关事宜。</w:t>
      </w:r>
    </w:p>
    <w:p w:rsidR="007F7857" w:rsidRDefault="007F7857" w:rsidP="007F7857">
      <w:pPr>
        <w:spacing w:line="360" w:lineRule="auto"/>
        <w:ind w:firstLineChars="200" w:firstLine="480"/>
        <w:rPr>
          <w:rFonts w:ascii="宋体" w:eastAsia="宋体" w:cs="宋体"/>
          <w:sz w:val="24"/>
          <w:szCs w:val="24"/>
        </w:rPr>
      </w:pPr>
      <w:r>
        <w:rPr>
          <w:rFonts w:ascii="宋体" w:eastAsia="宋体" w:cs="宋体" w:hint="eastAsia"/>
          <w:sz w:val="24"/>
          <w:szCs w:val="24"/>
        </w:rPr>
        <w:t>2.一旦我方中选，我方将严格履行合同规定的责任和义务，保证于合同签字生效后日内完成项目的所有代理事宜。</w:t>
      </w:r>
    </w:p>
    <w:p w:rsidR="007F7857" w:rsidRDefault="007F7857" w:rsidP="007F7857">
      <w:pPr>
        <w:spacing w:line="360" w:lineRule="auto"/>
        <w:ind w:firstLineChars="200" w:firstLine="480"/>
        <w:rPr>
          <w:rFonts w:ascii="宋体" w:eastAsia="宋体" w:cs="宋体"/>
          <w:sz w:val="24"/>
          <w:szCs w:val="24"/>
        </w:rPr>
      </w:pPr>
      <w:r>
        <w:rPr>
          <w:rFonts w:ascii="宋体" w:eastAsia="宋体" w:cs="宋体" w:hint="eastAsia"/>
          <w:sz w:val="24"/>
          <w:szCs w:val="24"/>
        </w:rPr>
        <w:t>比选申请人名称：（盖章）</w:t>
      </w:r>
    </w:p>
    <w:p w:rsidR="007F7857" w:rsidRDefault="007F7857" w:rsidP="007F7857">
      <w:pPr>
        <w:spacing w:line="360" w:lineRule="auto"/>
        <w:ind w:firstLineChars="196" w:firstLine="470"/>
        <w:rPr>
          <w:rFonts w:ascii="宋体" w:eastAsia="宋体" w:cs="宋体"/>
          <w:sz w:val="24"/>
          <w:szCs w:val="24"/>
        </w:rPr>
      </w:pPr>
      <w:r>
        <w:rPr>
          <w:rFonts w:ascii="宋体" w:eastAsia="宋体" w:cs="宋体" w:hint="eastAsia"/>
          <w:sz w:val="24"/>
          <w:szCs w:val="24"/>
        </w:rPr>
        <w:t>法定代表人或授权代表（签字或盖章）：</w:t>
      </w:r>
    </w:p>
    <w:p w:rsidR="007F7857" w:rsidRDefault="007F7857" w:rsidP="007F7857">
      <w:pPr>
        <w:spacing w:line="360" w:lineRule="auto"/>
        <w:ind w:firstLineChars="196" w:firstLine="470"/>
        <w:rPr>
          <w:rFonts w:ascii="宋体" w:eastAsia="宋体" w:cs="宋体"/>
          <w:sz w:val="24"/>
          <w:szCs w:val="24"/>
        </w:rPr>
      </w:pPr>
      <w:r>
        <w:rPr>
          <w:rFonts w:ascii="宋体" w:eastAsia="宋体" w:cs="宋体" w:hint="eastAsia"/>
          <w:sz w:val="24"/>
          <w:szCs w:val="24"/>
        </w:rPr>
        <w:t>联系电话：</w:t>
      </w:r>
    </w:p>
    <w:p w:rsidR="007F7857" w:rsidRDefault="007F7857" w:rsidP="007F7857">
      <w:pPr>
        <w:spacing w:line="360" w:lineRule="auto"/>
        <w:ind w:firstLineChars="196" w:firstLine="470"/>
        <w:rPr>
          <w:rFonts w:ascii="宋体" w:eastAsia="宋体" w:cs="宋体"/>
          <w:sz w:val="24"/>
          <w:szCs w:val="24"/>
        </w:rPr>
      </w:pPr>
      <w:r>
        <w:rPr>
          <w:rFonts w:ascii="宋体" w:eastAsia="宋体" w:cs="宋体" w:hint="eastAsia"/>
          <w:sz w:val="24"/>
          <w:szCs w:val="24"/>
        </w:rPr>
        <w:t>日期：</w:t>
      </w:r>
    </w:p>
    <w:p w:rsidR="007F7857" w:rsidRDefault="007F7857">
      <w:pPr>
        <w:spacing w:line="360" w:lineRule="auto"/>
        <w:jc w:val="center"/>
        <w:rPr>
          <w:rFonts w:ascii="宋体" w:eastAsia="宋体" w:cs="宋体"/>
          <w:b/>
          <w:sz w:val="24"/>
          <w:szCs w:val="24"/>
        </w:rPr>
      </w:pPr>
    </w:p>
    <w:p w:rsidR="007F7857" w:rsidRDefault="007F7857">
      <w:pPr>
        <w:spacing w:line="360" w:lineRule="auto"/>
        <w:jc w:val="center"/>
        <w:rPr>
          <w:rFonts w:ascii="宋体" w:eastAsia="宋体" w:cs="宋体"/>
          <w:b/>
          <w:sz w:val="24"/>
          <w:szCs w:val="24"/>
        </w:rPr>
      </w:pPr>
    </w:p>
    <w:p w:rsidR="007F7857" w:rsidRDefault="007F7857">
      <w:pPr>
        <w:spacing w:line="360" w:lineRule="auto"/>
        <w:jc w:val="center"/>
        <w:rPr>
          <w:rFonts w:ascii="宋体" w:eastAsia="宋体" w:cs="宋体"/>
          <w:b/>
          <w:sz w:val="24"/>
          <w:szCs w:val="24"/>
        </w:rPr>
      </w:pPr>
    </w:p>
    <w:p w:rsidR="006421B1" w:rsidRDefault="00C16568">
      <w:pPr>
        <w:spacing w:line="360" w:lineRule="auto"/>
        <w:jc w:val="center"/>
        <w:rPr>
          <w:rFonts w:ascii="宋体" w:eastAsia="宋体" w:cs="宋体"/>
          <w:b/>
          <w:sz w:val="24"/>
          <w:szCs w:val="24"/>
        </w:rPr>
      </w:pPr>
      <w:r>
        <w:rPr>
          <w:rFonts w:ascii="宋体" w:eastAsia="宋体" w:cs="宋体" w:hint="eastAsia"/>
          <w:b/>
          <w:sz w:val="24"/>
          <w:szCs w:val="24"/>
        </w:rPr>
        <w:lastRenderedPageBreak/>
        <w:t>法定代表人授权书</w:t>
      </w:r>
    </w:p>
    <w:p w:rsidR="006421B1" w:rsidRDefault="00C16568">
      <w:pPr>
        <w:spacing w:line="360" w:lineRule="auto"/>
        <w:rPr>
          <w:rFonts w:ascii="宋体" w:eastAsia="宋体" w:cs="宋体"/>
          <w:sz w:val="24"/>
          <w:szCs w:val="24"/>
        </w:rPr>
      </w:pPr>
      <w:r>
        <w:rPr>
          <w:rFonts w:ascii="宋体" w:eastAsia="宋体" w:cs="宋体" w:hint="eastAsia"/>
          <w:b/>
          <w:sz w:val="24"/>
          <w:szCs w:val="24"/>
        </w:rPr>
        <w:t>四川省扶贫基金会攀枝花办事处</w:t>
      </w:r>
      <w:r>
        <w:rPr>
          <w:rFonts w:ascii="宋体" w:eastAsia="宋体" w:cs="宋体" w:hint="eastAsia"/>
          <w:sz w:val="24"/>
          <w:szCs w:val="24"/>
        </w:rPr>
        <w:t>：</w:t>
      </w:r>
    </w:p>
    <w:p w:rsidR="006421B1" w:rsidRDefault="00C16568">
      <w:pPr>
        <w:spacing w:line="360" w:lineRule="auto"/>
        <w:ind w:firstLineChars="200" w:firstLine="480"/>
        <w:rPr>
          <w:rFonts w:ascii="宋体" w:eastAsia="宋体" w:cs="宋体"/>
          <w:sz w:val="24"/>
          <w:szCs w:val="24"/>
        </w:rPr>
      </w:pPr>
      <w:r>
        <w:rPr>
          <w:rFonts w:ascii="宋体" w:eastAsia="宋体" w:cs="宋体" w:hint="eastAsia"/>
          <w:sz w:val="24"/>
          <w:szCs w:val="24"/>
        </w:rPr>
        <w:t>本授权声明：（单位名称</w:t>
      </w:r>
      <w:proofErr w:type="gramStart"/>
      <w:r>
        <w:rPr>
          <w:rFonts w:ascii="宋体" w:eastAsia="宋体" w:cs="宋体" w:hint="eastAsia"/>
          <w:sz w:val="24"/>
          <w:szCs w:val="24"/>
          <w:u w:val="single"/>
        </w:rPr>
        <w:t xml:space="preserve">　　　　　　</w:t>
      </w:r>
      <w:proofErr w:type="gramEnd"/>
      <w:r>
        <w:rPr>
          <w:rFonts w:ascii="宋体" w:eastAsia="宋体" w:cs="宋体" w:hint="eastAsia"/>
          <w:sz w:val="24"/>
          <w:szCs w:val="24"/>
        </w:rPr>
        <w:t>）</w:t>
      </w:r>
      <w:r>
        <w:rPr>
          <w:rFonts w:ascii="宋体" w:eastAsia="宋体" w:cs="宋体" w:hint="eastAsia"/>
          <w:color w:val="FFFFFF"/>
          <w:sz w:val="24"/>
          <w:szCs w:val="24"/>
        </w:rPr>
        <w:t>.</w:t>
      </w:r>
      <w:r>
        <w:rPr>
          <w:rFonts w:ascii="宋体" w:eastAsia="宋体" w:cs="宋体" w:hint="eastAsia"/>
          <w:sz w:val="24"/>
          <w:szCs w:val="24"/>
        </w:rPr>
        <w:t>（法定代表人姓名.职务</w:t>
      </w:r>
      <w:proofErr w:type="gramStart"/>
      <w:r>
        <w:rPr>
          <w:rFonts w:ascii="宋体" w:eastAsia="宋体" w:cs="宋体" w:hint="eastAsia"/>
          <w:sz w:val="24"/>
          <w:szCs w:val="24"/>
          <w:u w:val="single"/>
        </w:rPr>
        <w:t xml:space="preserve">　　　　　　　</w:t>
      </w:r>
      <w:proofErr w:type="gramEnd"/>
      <w:r>
        <w:rPr>
          <w:rFonts w:ascii="宋体" w:eastAsia="宋体" w:cs="宋体" w:hint="eastAsia"/>
          <w:sz w:val="24"/>
          <w:szCs w:val="24"/>
        </w:rPr>
        <w:t>）授权（被授权人姓名.职务</w:t>
      </w:r>
      <w:proofErr w:type="gramStart"/>
      <w:r>
        <w:rPr>
          <w:rFonts w:ascii="宋体" w:eastAsia="宋体" w:cs="宋体" w:hint="eastAsia"/>
          <w:sz w:val="24"/>
          <w:szCs w:val="24"/>
          <w:u w:val="single"/>
        </w:rPr>
        <w:t xml:space="preserve">　　　　　　　　</w:t>
      </w:r>
      <w:proofErr w:type="gramEnd"/>
      <w:r>
        <w:rPr>
          <w:rFonts w:ascii="宋体" w:eastAsia="宋体" w:cs="宋体" w:hint="eastAsia"/>
          <w:sz w:val="24"/>
          <w:szCs w:val="24"/>
        </w:rPr>
        <w:t>）为我方“</w:t>
      </w:r>
      <w:r>
        <w:rPr>
          <w:rFonts w:ascii="宋体" w:eastAsia="宋体" w:cs="宋体" w:hint="eastAsia"/>
          <w:sz w:val="24"/>
          <w:szCs w:val="24"/>
          <w:u w:val="single"/>
        </w:rPr>
        <w:t xml:space="preserve">               </w:t>
      </w:r>
      <w:r>
        <w:rPr>
          <w:rFonts w:ascii="宋体" w:eastAsia="宋体" w:cs="宋体" w:hint="eastAsia"/>
          <w:sz w:val="24"/>
          <w:szCs w:val="24"/>
        </w:rPr>
        <w:t>”项目比选活动的合法代表，以我方名义全权处理该项目有关签订合同以及执行合同等一切事宜。</w:t>
      </w:r>
    </w:p>
    <w:p w:rsidR="006421B1" w:rsidRDefault="00C16568">
      <w:pPr>
        <w:spacing w:line="360" w:lineRule="auto"/>
        <w:ind w:firstLine="630"/>
        <w:rPr>
          <w:rFonts w:ascii="宋体" w:eastAsia="宋体" w:cs="宋体"/>
          <w:sz w:val="24"/>
          <w:szCs w:val="24"/>
        </w:rPr>
      </w:pPr>
      <w:r>
        <w:rPr>
          <w:rFonts w:ascii="宋体" w:eastAsia="宋体" w:cs="宋体" w:hint="eastAsia"/>
          <w:sz w:val="24"/>
          <w:szCs w:val="24"/>
        </w:rPr>
        <w:t>特此声明。</w:t>
      </w:r>
    </w:p>
    <w:p w:rsidR="006421B1" w:rsidRDefault="006421B1">
      <w:pPr>
        <w:spacing w:line="360" w:lineRule="auto"/>
        <w:ind w:firstLineChars="250" w:firstLine="600"/>
        <w:rPr>
          <w:rFonts w:ascii="宋体" w:eastAsia="宋体" w:cs="宋体"/>
          <w:color w:val="000000"/>
          <w:sz w:val="24"/>
          <w:szCs w:val="24"/>
        </w:rPr>
      </w:pPr>
    </w:p>
    <w:p w:rsidR="006421B1" w:rsidRDefault="00C16568">
      <w:pPr>
        <w:spacing w:line="360" w:lineRule="auto"/>
        <w:ind w:firstLineChars="250" w:firstLine="600"/>
        <w:rPr>
          <w:rFonts w:ascii="宋体" w:eastAsia="宋体" w:cs="宋体"/>
          <w:color w:val="000000"/>
          <w:sz w:val="24"/>
          <w:szCs w:val="24"/>
        </w:rPr>
      </w:pPr>
      <w:r>
        <w:rPr>
          <w:rFonts w:ascii="宋体" w:eastAsia="宋体" w:cs="宋体" w:hint="eastAsia"/>
          <w:color w:val="000000"/>
          <w:sz w:val="24"/>
          <w:szCs w:val="24"/>
        </w:rPr>
        <w:t>比选申请人名称：（盖章）</w:t>
      </w:r>
    </w:p>
    <w:p w:rsidR="006421B1" w:rsidRDefault="00C16568">
      <w:pPr>
        <w:spacing w:line="360" w:lineRule="auto"/>
        <w:ind w:firstLineChars="245" w:firstLine="588"/>
        <w:rPr>
          <w:rFonts w:ascii="宋体" w:eastAsia="宋体" w:cs="宋体"/>
          <w:sz w:val="24"/>
          <w:szCs w:val="24"/>
        </w:rPr>
      </w:pPr>
      <w:r>
        <w:rPr>
          <w:rFonts w:ascii="宋体" w:eastAsia="宋体" w:cs="宋体" w:hint="eastAsia"/>
          <w:sz w:val="24"/>
          <w:szCs w:val="24"/>
        </w:rPr>
        <w:t>法定代表人（签字或盖章）：</w:t>
      </w:r>
    </w:p>
    <w:p w:rsidR="006421B1" w:rsidRDefault="00C16568">
      <w:pPr>
        <w:spacing w:line="360" w:lineRule="auto"/>
        <w:ind w:firstLineChars="245" w:firstLine="588"/>
        <w:rPr>
          <w:rFonts w:ascii="宋体" w:eastAsia="宋体" w:cs="宋体"/>
          <w:sz w:val="24"/>
          <w:szCs w:val="24"/>
        </w:rPr>
      </w:pPr>
      <w:r>
        <w:rPr>
          <w:rFonts w:ascii="宋体" w:eastAsia="宋体" w:cs="宋体" w:hint="eastAsia"/>
          <w:sz w:val="24"/>
          <w:szCs w:val="24"/>
        </w:rPr>
        <w:t>授权代表签字：</w:t>
      </w:r>
    </w:p>
    <w:p w:rsidR="006421B1" w:rsidRDefault="00C16568">
      <w:pPr>
        <w:spacing w:line="360" w:lineRule="auto"/>
        <w:ind w:firstLineChars="245" w:firstLine="588"/>
        <w:rPr>
          <w:rFonts w:ascii="宋体" w:eastAsia="宋体" w:cs="宋体"/>
          <w:sz w:val="24"/>
          <w:szCs w:val="24"/>
        </w:rPr>
      </w:pPr>
      <w:r>
        <w:rPr>
          <w:rFonts w:ascii="宋体" w:eastAsia="宋体" w:cs="宋体" w:hint="eastAsia"/>
          <w:sz w:val="24"/>
          <w:szCs w:val="24"/>
        </w:rPr>
        <w:t>日　　期：</w:t>
      </w:r>
    </w:p>
    <w:p w:rsidR="006421B1" w:rsidRDefault="006421B1">
      <w:pPr>
        <w:spacing w:line="360" w:lineRule="auto"/>
        <w:rPr>
          <w:rFonts w:ascii="宋体" w:eastAsia="宋体" w:cs="宋体"/>
          <w:sz w:val="24"/>
          <w:szCs w:val="24"/>
        </w:rPr>
      </w:pPr>
    </w:p>
    <w:p w:rsidR="006421B1" w:rsidRDefault="006421B1">
      <w:pPr>
        <w:spacing w:line="360" w:lineRule="auto"/>
        <w:rPr>
          <w:rFonts w:ascii="宋体" w:eastAsia="宋体" w:cs="宋体"/>
          <w:sz w:val="24"/>
          <w:szCs w:val="24"/>
        </w:rPr>
        <w:sectPr w:rsidR="006421B1">
          <w:pgSz w:w="12242" w:h="15842"/>
          <w:pgMar w:top="1440" w:right="935" w:bottom="1440" w:left="1797" w:header="720" w:footer="720" w:gutter="0"/>
          <w:cols w:space="720"/>
          <w:docGrid w:linePitch="312"/>
        </w:sectPr>
      </w:pPr>
    </w:p>
    <w:p w:rsidR="006421B1" w:rsidRDefault="00C16568">
      <w:pPr>
        <w:spacing w:line="360" w:lineRule="atLeast"/>
        <w:jc w:val="center"/>
        <w:outlineLvl w:val="2"/>
        <w:rPr>
          <w:rFonts w:ascii="仿宋" w:eastAsia="仿宋"/>
          <w:b/>
          <w:sz w:val="32"/>
          <w:szCs w:val="32"/>
        </w:rPr>
      </w:pPr>
      <w:r>
        <w:rPr>
          <w:rFonts w:ascii="仿宋" w:eastAsia="仿宋" w:hint="eastAsia"/>
          <w:b/>
          <w:sz w:val="32"/>
          <w:szCs w:val="32"/>
        </w:rPr>
        <w:lastRenderedPageBreak/>
        <w:t>承诺函</w:t>
      </w:r>
    </w:p>
    <w:p w:rsidR="006421B1" w:rsidRDefault="00C16568">
      <w:pPr>
        <w:spacing w:line="360" w:lineRule="atLeast"/>
        <w:rPr>
          <w:rFonts w:ascii="宋体" w:eastAsia="宋体"/>
          <w:sz w:val="24"/>
        </w:rPr>
      </w:pPr>
      <w:r>
        <w:rPr>
          <w:rFonts w:ascii="宋体" w:eastAsia="宋体" w:cs="宋体" w:hint="eastAsia"/>
          <w:b/>
          <w:sz w:val="24"/>
          <w:szCs w:val="24"/>
        </w:rPr>
        <w:t>四川省扶贫基金会攀枝花办事处</w:t>
      </w:r>
      <w:r>
        <w:rPr>
          <w:rFonts w:ascii="宋体" w:eastAsia="宋体" w:hint="eastAsia"/>
          <w:sz w:val="24"/>
        </w:rPr>
        <w:t>：</w:t>
      </w:r>
    </w:p>
    <w:p w:rsidR="006421B1" w:rsidRDefault="00C16568">
      <w:pPr>
        <w:spacing w:line="360" w:lineRule="atLeast"/>
        <w:ind w:firstLineChars="200" w:firstLine="480"/>
        <w:rPr>
          <w:rFonts w:ascii="宋体" w:eastAsia="宋体"/>
          <w:sz w:val="24"/>
        </w:rPr>
      </w:pPr>
      <w:r>
        <w:rPr>
          <w:rFonts w:ascii="宋体" w:eastAsia="宋体" w:hint="eastAsia"/>
          <w:sz w:val="24"/>
        </w:rPr>
        <w:t>我单位作为本次比选项目的比选申请人，根据比选文件要求，现郑重承诺如下：</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一、具备本项目规定的条件：</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（一）具有独立承担民事责任的能力；</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（二）具有良好的商业信誉和健全的财务会计制度；</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（三）具有履行合同所必需的设备和专业技术能力；</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（四）有依法缴纳税收和社会保障资金的良好记录；</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（五）参加比选活动前三年内，在经营活动中没有重大违法记录；</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（六）法律、行政法规规定的其他条件。</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二、完全接受和满足本项目比选文件中规定的实质性要求，如对比</w:t>
      </w:r>
      <w:proofErr w:type="gramStart"/>
      <w:r>
        <w:rPr>
          <w:rFonts w:ascii="宋体" w:eastAsia="宋体" w:cs="宋体" w:hint="eastAsia"/>
          <w:sz w:val="24"/>
          <w:szCs w:val="24"/>
        </w:rPr>
        <w:t>选文件</w:t>
      </w:r>
      <w:proofErr w:type="gramEnd"/>
      <w:r>
        <w:rPr>
          <w:rFonts w:ascii="宋体" w:eastAsia="宋体" w:cs="宋体" w:hint="eastAsia"/>
          <w:sz w:val="24"/>
          <w:szCs w:val="24"/>
        </w:rPr>
        <w:t>有异议，已经在递交比选申请文件截止时间届满前依法进行维权救济，不存在对比</w:t>
      </w:r>
      <w:proofErr w:type="gramStart"/>
      <w:r>
        <w:rPr>
          <w:rFonts w:ascii="宋体" w:eastAsia="宋体" w:cs="宋体" w:hint="eastAsia"/>
          <w:sz w:val="24"/>
          <w:szCs w:val="24"/>
        </w:rPr>
        <w:t>选申请</w:t>
      </w:r>
      <w:proofErr w:type="gramEnd"/>
      <w:r>
        <w:rPr>
          <w:rFonts w:ascii="宋体" w:eastAsia="宋体" w:cs="宋体" w:hint="eastAsia"/>
          <w:sz w:val="24"/>
          <w:szCs w:val="24"/>
        </w:rPr>
        <w:t>文件有异议的同时又参加比选以求侥幸中选或者为实现其他非法目的的行为。</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三、在参加本次比选活动中，不存在与单位负责人为同一人或者存在直接控股、管理关系的其他比选申请人参与同一合同项下的比选活动的行为。</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四、在参加本次比选活动中，不存在和其他比选申请人在同一合同项下的采购项目中，同时委托同一个自然人、同一家庭的人员、同一单位的人员作为代理人的行为。</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五、比选申请文件中提供的任何资料和技术、服务、商务等响应承诺情况都是真实的、有效的、合法的。</w:t>
      </w:r>
    </w:p>
    <w:p w:rsidR="006421B1" w:rsidRDefault="00C16568">
      <w:pPr>
        <w:spacing w:line="360" w:lineRule="auto"/>
        <w:ind w:firstLineChars="200" w:firstLine="480"/>
        <w:rPr>
          <w:rFonts w:ascii="宋体" w:eastAsia="宋体"/>
          <w:sz w:val="24"/>
        </w:rPr>
      </w:pPr>
      <w:r>
        <w:rPr>
          <w:rFonts w:ascii="宋体" w:eastAsia="宋体" w:cs="宋体" w:hint="eastAsia"/>
          <w:sz w:val="24"/>
          <w:szCs w:val="24"/>
        </w:rPr>
        <w:t>六、我公司完全同意比选文件中关于知识产权的说明，承诺由此造成的纠纷由我单位全权负责。</w:t>
      </w:r>
      <w:r>
        <w:rPr>
          <w:rFonts w:ascii="宋体" w:eastAsia="宋体" w:hint="eastAsia"/>
          <w:sz w:val="24"/>
        </w:rPr>
        <w:t>本单位对上述承诺的内容事项真实性负责。如经查实上述承诺的内容事项存在虚假，我单位愿意接受以提供虚假材料谋取成交追究法律责任。</w:t>
      </w:r>
    </w:p>
    <w:p w:rsidR="006421B1" w:rsidRDefault="00C16568">
      <w:pPr>
        <w:spacing w:line="360" w:lineRule="auto"/>
        <w:ind w:firstLineChars="196" w:firstLine="470"/>
        <w:rPr>
          <w:rFonts w:ascii="宋体" w:eastAsia="宋体"/>
          <w:sz w:val="24"/>
        </w:rPr>
      </w:pPr>
      <w:r>
        <w:rPr>
          <w:rFonts w:ascii="宋体" w:eastAsia="宋体" w:cs="宋体" w:hint="eastAsia"/>
          <w:sz w:val="24"/>
          <w:szCs w:val="24"/>
        </w:rPr>
        <w:t>比选申请人</w:t>
      </w:r>
      <w:r>
        <w:rPr>
          <w:rFonts w:ascii="宋体" w:eastAsia="宋体" w:hint="eastAsia"/>
          <w:sz w:val="24"/>
        </w:rPr>
        <w:t>名称：XXXX（单位公章）</w:t>
      </w:r>
    </w:p>
    <w:p w:rsidR="006421B1" w:rsidRDefault="00C16568">
      <w:pPr>
        <w:spacing w:line="360" w:lineRule="auto"/>
        <w:ind w:firstLineChars="196" w:firstLine="470"/>
        <w:rPr>
          <w:rFonts w:ascii="宋体" w:eastAsia="宋体"/>
          <w:sz w:val="24"/>
        </w:rPr>
      </w:pPr>
      <w:r>
        <w:rPr>
          <w:rFonts w:ascii="宋体" w:eastAsia="宋体" w:hint="eastAsia"/>
          <w:sz w:val="24"/>
        </w:rPr>
        <w:t>法定代表人/单位负责人或授权代表（签字或加盖个人印章）：XXXX</w:t>
      </w:r>
    </w:p>
    <w:p w:rsidR="006421B1" w:rsidRDefault="00C16568">
      <w:pPr>
        <w:spacing w:line="360" w:lineRule="auto"/>
        <w:ind w:firstLineChars="196" w:firstLine="470"/>
        <w:rPr>
          <w:rFonts w:ascii="宋体" w:eastAsia="宋体"/>
          <w:sz w:val="24"/>
        </w:rPr>
      </w:pPr>
      <w:r>
        <w:rPr>
          <w:rFonts w:ascii="宋体" w:eastAsia="宋体" w:hint="eastAsia"/>
          <w:sz w:val="24"/>
        </w:rPr>
        <w:t>日    期：XXXX</w:t>
      </w:r>
    </w:p>
    <w:p w:rsidR="006421B1" w:rsidRDefault="006421B1">
      <w:pPr>
        <w:spacing w:line="360" w:lineRule="auto"/>
        <w:jc w:val="center"/>
        <w:rPr>
          <w:rFonts w:ascii="宋体" w:eastAsia="宋体" w:cs="宋体"/>
          <w:sz w:val="24"/>
          <w:szCs w:val="24"/>
        </w:rPr>
        <w:sectPr w:rsidR="006421B1">
          <w:footerReference w:type="default" r:id="rId8"/>
          <w:pgSz w:w="12242" w:h="15842"/>
          <w:pgMar w:top="1440" w:right="935" w:bottom="1440" w:left="1797" w:header="720" w:footer="720" w:gutter="0"/>
          <w:cols w:space="720"/>
          <w:docGrid w:linePitch="312"/>
        </w:sectPr>
      </w:pPr>
    </w:p>
    <w:p w:rsidR="006421B1" w:rsidRDefault="00C16568">
      <w:pPr>
        <w:spacing w:line="360" w:lineRule="auto"/>
        <w:jc w:val="center"/>
        <w:rPr>
          <w:rFonts w:ascii="宋体" w:eastAsia="宋体" w:cs="宋体"/>
          <w:b/>
          <w:sz w:val="24"/>
          <w:szCs w:val="24"/>
        </w:rPr>
      </w:pPr>
      <w:r>
        <w:rPr>
          <w:rFonts w:ascii="宋体" w:eastAsia="宋体" w:cs="宋体" w:hint="eastAsia"/>
          <w:b/>
          <w:sz w:val="24"/>
          <w:szCs w:val="24"/>
        </w:rPr>
        <w:lastRenderedPageBreak/>
        <w:t>其他应当提供的资格证明材料：</w:t>
      </w:r>
    </w:p>
    <w:p w:rsidR="006421B1" w:rsidRDefault="00C16568">
      <w:pPr>
        <w:spacing w:line="360" w:lineRule="auto"/>
        <w:jc w:val="center"/>
        <w:rPr>
          <w:rFonts w:ascii="宋体" w:eastAsia="宋体" w:cs="宋体"/>
          <w:sz w:val="24"/>
          <w:szCs w:val="24"/>
        </w:rPr>
      </w:pPr>
      <w:r>
        <w:rPr>
          <w:rFonts w:ascii="宋体" w:eastAsia="宋体" w:cs="宋体" w:hint="eastAsia"/>
          <w:sz w:val="24"/>
          <w:szCs w:val="24"/>
        </w:rPr>
        <w:t>格式自拟</w:t>
      </w:r>
    </w:p>
    <w:p w:rsidR="006421B1" w:rsidRDefault="006421B1">
      <w:pPr>
        <w:pStyle w:val="a6"/>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C16568">
      <w:pPr>
        <w:spacing w:line="360" w:lineRule="auto"/>
        <w:jc w:val="center"/>
        <w:rPr>
          <w:rFonts w:ascii="宋体" w:eastAsia="宋体" w:cs="宋体"/>
          <w:sz w:val="24"/>
          <w:szCs w:val="24"/>
        </w:rPr>
      </w:pPr>
      <w:r>
        <w:rPr>
          <w:rFonts w:ascii="宋体" w:eastAsia="宋体" w:cs="宋体" w:hint="eastAsia"/>
          <w:b/>
          <w:sz w:val="24"/>
          <w:szCs w:val="24"/>
        </w:rPr>
        <w:t>项目实施技术要求应答表</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1656"/>
        <w:gridCol w:w="2977"/>
        <w:gridCol w:w="3150"/>
      </w:tblGrid>
      <w:tr w:rsidR="006421B1">
        <w:trPr>
          <w:trHeight w:val="606"/>
          <w:jc w:val="center"/>
        </w:trPr>
        <w:tc>
          <w:tcPr>
            <w:tcW w:w="956" w:type="dxa"/>
            <w:vAlign w:val="center"/>
          </w:tcPr>
          <w:p w:rsidR="006421B1" w:rsidRDefault="00C16568">
            <w:pPr>
              <w:jc w:val="center"/>
              <w:rPr>
                <w:rFonts w:ascii="仿宋" w:eastAsia="仿宋"/>
                <w:sz w:val="24"/>
              </w:rPr>
            </w:pPr>
            <w:r>
              <w:rPr>
                <w:rFonts w:ascii="仿宋" w:eastAsia="仿宋" w:hint="eastAsia"/>
                <w:sz w:val="24"/>
              </w:rPr>
              <w:t>序号</w:t>
            </w:r>
          </w:p>
        </w:tc>
        <w:tc>
          <w:tcPr>
            <w:tcW w:w="1656" w:type="dxa"/>
            <w:vAlign w:val="center"/>
          </w:tcPr>
          <w:p w:rsidR="006421B1" w:rsidRDefault="00C16568">
            <w:pPr>
              <w:jc w:val="center"/>
              <w:rPr>
                <w:rFonts w:ascii="仿宋" w:eastAsia="仿宋"/>
                <w:sz w:val="24"/>
              </w:rPr>
            </w:pPr>
            <w:proofErr w:type="gramStart"/>
            <w:r>
              <w:rPr>
                <w:rFonts w:ascii="仿宋" w:eastAsia="仿宋" w:hint="eastAsia"/>
                <w:sz w:val="24"/>
              </w:rPr>
              <w:t>包号</w:t>
            </w:r>
            <w:proofErr w:type="gramEnd"/>
          </w:p>
        </w:tc>
        <w:tc>
          <w:tcPr>
            <w:tcW w:w="2977" w:type="dxa"/>
            <w:vAlign w:val="center"/>
          </w:tcPr>
          <w:p w:rsidR="006421B1" w:rsidRDefault="00C16568">
            <w:pPr>
              <w:jc w:val="center"/>
              <w:rPr>
                <w:rFonts w:ascii="仿宋" w:eastAsia="仿宋"/>
                <w:sz w:val="24"/>
              </w:rPr>
            </w:pPr>
            <w:r>
              <w:rPr>
                <w:rFonts w:ascii="仿宋" w:eastAsia="仿宋" w:hint="eastAsia"/>
                <w:sz w:val="24"/>
              </w:rPr>
              <w:t>比选文件要求</w:t>
            </w:r>
          </w:p>
        </w:tc>
        <w:tc>
          <w:tcPr>
            <w:tcW w:w="3150" w:type="dxa"/>
            <w:vAlign w:val="center"/>
          </w:tcPr>
          <w:p w:rsidR="006421B1" w:rsidRDefault="00C16568">
            <w:pPr>
              <w:jc w:val="center"/>
              <w:rPr>
                <w:rFonts w:ascii="仿宋" w:eastAsia="仿宋"/>
                <w:sz w:val="24"/>
              </w:rPr>
            </w:pPr>
            <w:r>
              <w:rPr>
                <w:rFonts w:ascii="仿宋" w:eastAsia="仿宋" w:hint="eastAsia"/>
                <w:sz w:val="24"/>
              </w:rPr>
              <w:t>比选申请文件响应</w:t>
            </w:r>
          </w:p>
        </w:tc>
      </w:tr>
      <w:tr w:rsidR="006421B1">
        <w:trPr>
          <w:trHeight w:val="1080"/>
          <w:jc w:val="center"/>
        </w:trPr>
        <w:tc>
          <w:tcPr>
            <w:tcW w:w="956" w:type="dxa"/>
          </w:tcPr>
          <w:p w:rsidR="006421B1" w:rsidRDefault="006421B1">
            <w:pPr>
              <w:jc w:val="center"/>
              <w:rPr>
                <w:rFonts w:ascii="仿宋" w:eastAsia="仿宋"/>
                <w:sz w:val="24"/>
              </w:rPr>
            </w:pPr>
          </w:p>
        </w:tc>
        <w:tc>
          <w:tcPr>
            <w:tcW w:w="1656" w:type="dxa"/>
          </w:tcPr>
          <w:p w:rsidR="006421B1" w:rsidRDefault="006421B1">
            <w:pPr>
              <w:jc w:val="center"/>
              <w:rPr>
                <w:rFonts w:ascii="仿宋" w:eastAsia="仿宋"/>
                <w:sz w:val="24"/>
              </w:rPr>
            </w:pPr>
          </w:p>
        </w:tc>
        <w:tc>
          <w:tcPr>
            <w:tcW w:w="2977" w:type="dxa"/>
          </w:tcPr>
          <w:p w:rsidR="006421B1" w:rsidRDefault="006421B1">
            <w:pPr>
              <w:jc w:val="center"/>
              <w:rPr>
                <w:rFonts w:ascii="仿宋" w:eastAsia="仿宋"/>
                <w:sz w:val="24"/>
              </w:rPr>
            </w:pPr>
          </w:p>
        </w:tc>
        <w:tc>
          <w:tcPr>
            <w:tcW w:w="3150" w:type="dxa"/>
          </w:tcPr>
          <w:p w:rsidR="006421B1" w:rsidRDefault="006421B1">
            <w:pPr>
              <w:jc w:val="center"/>
              <w:rPr>
                <w:rFonts w:ascii="仿宋" w:eastAsia="仿宋"/>
                <w:sz w:val="24"/>
              </w:rPr>
            </w:pPr>
          </w:p>
        </w:tc>
      </w:tr>
      <w:tr w:rsidR="006421B1">
        <w:trPr>
          <w:trHeight w:val="1080"/>
          <w:jc w:val="center"/>
        </w:trPr>
        <w:tc>
          <w:tcPr>
            <w:tcW w:w="956" w:type="dxa"/>
          </w:tcPr>
          <w:p w:rsidR="006421B1" w:rsidRDefault="006421B1">
            <w:pPr>
              <w:jc w:val="center"/>
              <w:rPr>
                <w:rFonts w:ascii="仿宋" w:eastAsia="仿宋"/>
                <w:sz w:val="24"/>
              </w:rPr>
            </w:pPr>
          </w:p>
        </w:tc>
        <w:tc>
          <w:tcPr>
            <w:tcW w:w="1656" w:type="dxa"/>
          </w:tcPr>
          <w:p w:rsidR="006421B1" w:rsidRDefault="006421B1">
            <w:pPr>
              <w:jc w:val="center"/>
              <w:rPr>
                <w:rFonts w:ascii="仿宋" w:eastAsia="仿宋"/>
                <w:sz w:val="24"/>
              </w:rPr>
            </w:pPr>
          </w:p>
        </w:tc>
        <w:tc>
          <w:tcPr>
            <w:tcW w:w="2977" w:type="dxa"/>
          </w:tcPr>
          <w:p w:rsidR="006421B1" w:rsidRDefault="006421B1">
            <w:pPr>
              <w:jc w:val="center"/>
              <w:rPr>
                <w:rFonts w:ascii="仿宋" w:eastAsia="仿宋"/>
                <w:sz w:val="24"/>
              </w:rPr>
            </w:pPr>
          </w:p>
        </w:tc>
        <w:tc>
          <w:tcPr>
            <w:tcW w:w="3150" w:type="dxa"/>
          </w:tcPr>
          <w:p w:rsidR="006421B1" w:rsidRDefault="006421B1">
            <w:pPr>
              <w:jc w:val="center"/>
              <w:rPr>
                <w:rFonts w:ascii="仿宋" w:eastAsia="仿宋"/>
                <w:sz w:val="24"/>
              </w:rPr>
            </w:pPr>
          </w:p>
        </w:tc>
      </w:tr>
      <w:tr w:rsidR="006421B1">
        <w:trPr>
          <w:trHeight w:val="1080"/>
          <w:jc w:val="center"/>
        </w:trPr>
        <w:tc>
          <w:tcPr>
            <w:tcW w:w="956" w:type="dxa"/>
          </w:tcPr>
          <w:p w:rsidR="006421B1" w:rsidRDefault="006421B1">
            <w:pPr>
              <w:jc w:val="center"/>
              <w:rPr>
                <w:rFonts w:ascii="仿宋" w:eastAsia="仿宋"/>
                <w:sz w:val="24"/>
              </w:rPr>
            </w:pPr>
          </w:p>
        </w:tc>
        <w:tc>
          <w:tcPr>
            <w:tcW w:w="1656" w:type="dxa"/>
          </w:tcPr>
          <w:p w:rsidR="006421B1" w:rsidRDefault="006421B1">
            <w:pPr>
              <w:jc w:val="center"/>
              <w:rPr>
                <w:rFonts w:ascii="仿宋" w:eastAsia="仿宋"/>
                <w:sz w:val="24"/>
              </w:rPr>
            </w:pPr>
          </w:p>
        </w:tc>
        <w:tc>
          <w:tcPr>
            <w:tcW w:w="2977" w:type="dxa"/>
          </w:tcPr>
          <w:p w:rsidR="006421B1" w:rsidRDefault="006421B1">
            <w:pPr>
              <w:jc w:val="center"/>
              <w:rPr>
                <w:rFonts w:ascii="仿宋" w:eastAsia="仿宋"/>
                <w:sz w:val="24"/>
              </w:rPr>
            </w:pPr>
          </w:p>
        </w:tc>
        <w:tc>
          <w:tcPr>
            <w:tcW w:w="3150" w:type="dxa"/>
          </w:tcPr>
          <w:p w:rsidR="006421B1" w:rsidRDefault="006421B1">
            <w:pPr>
              <w:jc w:val="center"/>
              <w:rPr>
                <w:rFonts w:ascii="仿宋" w:eastAsia="仿宋"/>
                <w:sz w:val="24"/>
              </w:rPr>
            </w:pPr>
          </w:p>
        </w:tc>
      </w:tr>
      <w:tr w:rsidR="006421B1">
        <w:trPr>
          <w:trHeight w:val="1080"/>
          <w:jc w:val="center"/>
        </w:trPr>
        <w:tc>
          <w:tcPr>
            <w:tcW w:w="956" w:type="dxa"/>
          </w:tcPr>
          <w:p w:rsidR="006421B1" w:rsidRDefault="006421B1">
            <w:pPr>
              <w:jc w:val="center"/>
              <w:rPr>
                <w:rFonts w:ascii="仿宋" w:eastAsia="仿宋"/>
                <w:sz w:val="24"/>
              </w:rPr>
            </w:pPr>
          </w:p>
        </w:tc>
        <w:tc>
          <w:tcPr>
            <w:tcW w:w="1656" w:type="dxa"/>
          </w:tcPr>
          <w:p w:rsidR="006421B1" w:rsidRDefault="006421B1">
            <w:pPr>
              <w:jc w:val="center"/>
              <w:rPr>
                <w:rFonts w:ascii="仿宋" w:eastAsia="仿宋"/>
                <w:sz w:val="24"/>
              </w:rPr>
            </w:pPr>
          </w:p>
        </w:tc>
        <w:tc>
          <w:tcPr>
            <w:tcW w:w="2977" w:type="dxa"/>
          </w:tcPr>
          <w:p w:rsidR="006421B1" w:rsidRDefault="006421B1">
            <w:pPr>
              <w:jc w:val="center"/>
              <w:rPr>
                <w:rFonts w:ascii="仿宋" w:eastAsia="仿宋"/>
                <w:sz w:val="24"/>
              </w:rPr>
            </w:pPr>
          </w:p>
        </w:tc>
        <w:tc>
          <w:tcPr>
            <w:tcW w:w="3150" w:type="dxa"/>
          </w:tcPr>
          <w:p w:rsidR="006421B1" w:rsidRDefault="006421B1">
            <w:pPr>
              <w:jc w:val="center"/>
              <w:rPr>
                <w:rFonts w:ascii="仿宋" w:eastAsia="仿宋"/>
                <w:sz w:val="24"/>
              </w:rPr>
            </w:pPr>
          </w:p>
        </w:tc>
      </w:tr>
    </w:tbl>
    <w:p w:rsidR="006421B1" w:rsidRDefault="006421B1">
      <w:pPr>
        <w:pStyle w:val="a6"/>
        <w:sectPr w:rsidR="006421B1">
          <w:headerReference w:type="default" r:id="rId9"/>
          <w:footerReference w:type="even" r:id="rId10"/>
          <w:footerReference w:type="default" r:id="rId11"/>
          <w:footerReference w:type="first" r:id="rId12"/>
          <w:pgSz w:w="11907" w:h="16840"/>
          <w:pgMar w:top="1418" w:right="1361" w:bottom="1304" w:left="1361" w:header="851" w:footer="992" w:gutter="0"/>
          <w:cols w:space="720"/>
          <w:titlePg/>
          <w:docGrid w:type="linesAndChars" w:linePitch="312"/>
        </w:sectPr>
      </w:pPr>
    </w:p>
    <w:p w:rsidR="006421B1" w:rsidRDefault="00C16568">
      <w:pPr>
        <w:jc w:val="center"/>
        <w:rPr>
          <w:rFonts w:ascii="宋体" w:eastAsia="宋体" w:cs="宋体"/>
          <w:b/>
          <w:sz w:val="24"/>
          <w:szCs w:val="24"/>
        </w:rPr>
      </w:pPr>
      <w:r>
        <w:rPr>
          <w:rFonts w:ascii="宋体" w:eastAsia="宋体" w:cs="宋体" w:hint="eastAsia"/>
          <w:b/>
          <w:sz w:val="24"/>
          <w:szCs w:val="24"/>
        </w:rPr>
        <w:lastRenderedPageBreak/>
        <w:t>报价函</w:t>
      </w:r>
    </w:p>
    <w:p w:rsidR="006421B1" w:rsidRDefault="00C16568">
      <w:pPr>
        <w:jc w:val="center"/>
        <w:rPr>
          <w:rFonts w:ascii="Times New Roman" w:eastAsia="宋体" w:hAnsi="Times New Roman"/>
          <w:kern w:val="2"/>
          <w:sz w:val="21"/>
          <w:szCs w:val="20"/>
        </w:rPr>
      </w:pPr>
      <w:r>
        <w:rPr>
          <w:rFonts w:ascii="Times New Roman" w:eastAsia="宋体" w:hAnsi="Times New Roman" w:hint="eastAsia"/>
          <w:kern w:val="2"/>
          <w:sz w:val="21"/>
          <w:szCs w:val="20"/>
        </w:rPr>
        <w:t>（自行报价，格式自拟）</w:t>
      </w:r>
    </w:p>
    <w:sectPr w:rsidR="006421B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ACD" w:rsidRDefault="00690ACD">
      <w:pPr>
        <w:spacing w:after="0"/>
      </w:pPr>
      <w:r>
        <w:separator/>
      </w:r>
    </w:p>
  </w:endnote>
  <w:endnote w:type="continuationSeparator" w:id="0">
    <w:p w:rsidR="00690ACD" w:rsidRDefault="00690A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微软雅黑">
    <w:altName w:val="黑体"/>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Luxi Sans">
    <w:altName w:val="DejaVu Sans"/>
    <w:charset w:val="00"/>
    <w:family w:val="auto"/>
    <w:pitch w:val="variable"/>
  </w:font>
  <w:font w:name="黑体">
    <w:altName w:val="SimHei"/>
    <w:panose1 w:val="02010609060101010101"/>
    <w:charset w:val="86"/>
    <w:family w:val="modern"/>
    <w:notTrueType/>
    <w:pitch w:val="fixed"/>
    <w:sig w:usb0="00000001" w:usb1="080E0000" w:usb2="00000010" w:usb3="00000000" w:csb0="00040000" w:csb1="00000000"/>
  </w:font>
  <w:font w:name="Cambria">
    <w:altName w:val="DejaVu Sans"/>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C16568">
    <w:pPr>
      <w:pStyle w:val="a9"/>
      <w:jc w:val="center"/>
    </w:pPr>
    <w:r>
      <w:rPr>
        <w:noProof/>
      </w:rPr>
      <mc:AlternateContent>
        <mc:Choice Requires="wps">
          <w:drawing>
            <wp:anchor distT="0" distB="0" distL="114298" distR="114298" simplePos="0" relativeHeight="15" behindDoc="0" locked="0" layoutInCell="1" hidden="0" allowOverlap="1">
              <wp:simplePos x="0" y="0"/>
              <wp:positionH relativeFrom="margin">
                <wp:align>center</wp:align>
              </wp:positionH>
              <wp:positionV relativeFrom="paragraph">
                <wp:posOffset>0</wp:posOffset>
              </wp:positionV>
              <wp:extent cx="72694" cy="260159"/>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94" cy="260159"/>
                      </a:xfrm>
                      <a:prstGeom prst="rect">
                        <a:avLst/>
                      </a:prstGeom>
                      <a:noFill/>
                      <a:ln w="6350" cap="flat" cmpd="sng">
                        <a:noFill/>
                        <a:prstDash val="solid"/>
                        <a:round/>
                      </a:ln>
                    </wps:spPr>
                    <wps:txbx>
                      <w:txbxContent>
                        <w:p w:rsidR="006421B1" w:rsidRDefault="00C16568">
                          <w:pPr>
                            <w:pStyle w:val="a9"/>
                            <w:rPr>
                              <w:rStyle w:val="af"/>
                            </w:rPr>
                          </w:pPr>
                          <w:r>
                            <w:rPr>
                              <w:rStyle w:val="af"/>
                            </w:rPr>
                            <w:fldChar w:fldCharType="begin"/>
                          </w:r>
                          <w:r>
                            <w:rPr>
                              <w:rStyle w:val="af"/>
                            </w:rPr>
                            <w:instrText xml:space="preserve">PAGE  </w:instrText>
                          </w:r>
                          <w:r>
                            <w:rPr>
                              <w:rStyle w:val="af"/>
                            </w:rPr>
                            <w:fldChar w:fldCharType="separate"/>
                          </w:r>
                          <w:r w:rsidR="005A5F45">
                            <w:rPr>
                              <w:rStyle w:val="af"/>
                              <w:noProof/>
                            </w:rPr>
                            <w:t>8</w:t>
                          </w:r>
                          <w:r>
                            <w:rPr>
                              <w:rStyle w:val="af"/>
                            </w:rPr>
                            <w:fldChar w:fldCharType="end"/>
                          </w:r>
                        </w:p>
                      </w:txbxContent>
                    </wps:txbx>
                    <wps:bodyPr vert="horz" wrap="none" lIns="0" tIns="0" rIns="0" bIns="0" anchor="t" anchorCtr="0">
                      <a:spAutoFit/>
                    </wps:bodyPr>
                  </wps:wsp>
                </a:graphicData>
              </a:graphic>
            </wp:anchor>
          </w:drawing>
        </mc:Choice>
        <mc:Fallback>
          <w:pict>
            <v:rect id="文本框 1" o:spid="_x0000_s1026" style="position:absolute;left:0;text-align:left;margin-left:0;margin-top:0;width:5.7pt;height:20.5pt;z-index:15;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" filled="f" stroked="f" strokeweight=".5pt">
              <v:stroke joinstyle="round"/>
              <v:path arrowok="t"/>
              <v:textbox style="mso-fit-shape-to-text:t" inset="0,0,0,0">
                <w:txbxContent>
                  <w:p w:rsidR="006421B1" w:rsidRDefault="00C16568">
                    <w:pPr>
                      <w:pStyle w:val="a9"/>
                      <w:rPr>
                        <w:rStyle w:val="af"/>
                      </w:rPr>
                    </w:pPr>
                    <w:r>
                      <w:rPr>
                        <w:rStyle w:val="af"/>
                      </w:rPr>
                      <w:fldChar w:fldCharType="begin"/>
                    </w:r>
                    <w:r>
                      <w:rPr>
                        <w:rStyle w:val="af"/>
                      </w:rPr>
                      <w:instrText xml:space="preserve">PAGE  </w:instrText>
                    </w:r>
                    <w:r>
                      <w:rPr>
                        <w:rStyle w:val="af"/>
                      </w:rPr>
                      <w:fldChar w:fldCharType="separate"/>
                    </w:r>
                    <w:r w:rsidR="005A5F45">
                      <w:rPr>
                        <w:rStyle w:val="af"/>
                        <w:noProof/>
                      </w:rPr>
                      <w:t>8</w:t>
                    </w:r>
                    <w:r>
                      <w:rPr>
                        <w:rStyle w:val="af"/>
                      </w:rP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C16568">
    <w:pPr>
      <w:pStyle w:val="a9"/>
      <w:jc w:val="center"/>
    </w:pPr>
    <w:r>
      <w:rPr>
        <w:noProof/>
      </w:rPr>
      <mc:AlternateContent>
        <mc:Choice Requires="wps">
          <w:drawing>
            <wp:anchor distT="0" distB="0" distL="114298" distR="114298" simplePos="0" relativeHeight="19" behindDoc="0" locked="0" layoutInCell="1" hidden="0" allowOverlap="1">
              <wp:simplePos x="0" y="0"/>
              <wp:positionH relativeFrom="margin">
                <wp:align>center</wp:align>
              </wp:positionH>
              <wp:positionV relativeFrom="paragraph">
                <wp:posOffset>0</wp:posOffset>
              </wp:positionV>
              <wp:extent cx="145389" cy="260159"/>
              <wp:effectExtent l="0" t="0" r="0" b="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89" cy="260159"/>
                      </a:xfrm>
                      <a:prstGeom prst="rect">
                        <a:avLst/>
                      </a:prstGeom>
                      <a:noFill/>
                      <a:ln w="6350" cap="flat" cmpd="sng">
                        <a:noFill/>
                        <a:prstDash val="solid"/>
                        <a:round/>
                      </a:ln>
                    </wps:spPr>
                    <wps:txbx>
                      <w:txbxContent>
                        <w:p w:rsidR="006421B1" w:rsidRDefault="00C16568">
                          <w:pPr>
                            <w:pStyle w:val="a9"/>
                            <w:rPr>
                              <w:rStyle w:val="af"/>
                            </w:rPr>
                          </w:pPr>
                          <w:r>
                            <w:rPr>
                              <w:rStyle w:val="af"/>
                            </w:rPr>
                            <w:fldChar w:fldCharType="begin"/>
                          </w:r>
                          <w:r>
                            <w:rPr>
                              <w:rStyle w:val="af"/>
                            </w:rPr>
                            <w:instrText xml:space="preserve">PAGE  </w:instrText>
                          </w:r>
                          <w:r>
                            <w:rPr>
                              <w:rStyle w:val="af"/>
                            </w:rPr>
                            <w:fldChar w:fldCharType="separate"/>
                          </w:r>
                          <w:r w:rsidR="005A5F45">
                            <w:rPr>
                              <w:rStyle w:val="af"/>
                              <w:noProof/>
                            </w:rPr>
                            <w:t>9</w:t>
                          </w:r>
                          <w:r>
                            <w:rPr>
                              <w:rStyle w:val="af"/>
                            </w:rPr>
                            <w:fldChar w:fldCharType="end"/>
                          </w:r>
                        </w:p>
                      </w:txbxContent>
                    </wps:txbx>
                    <wps:bodyPr vert="horz" wrap="none" lIns="0" tIns="0" rIns="0" bIns="0" anchor="t" anchorCtr="0">
                      <a:spAutoFit/>
                    </wps:bodyPr>
                  </wps:wsp>
                </a:graphicData>
              </a:graphic>
            </wp:anchor>
          </w:drawing>
        </mc:Choice>
        <mc:Fallback>
          <w:pict>
            <v:rect id="文本框 3" o:spid="_x0000_s1027" style="position:absolute;left:0;text-align:left;margin-left:0;margin-top:0;width:11.45pt;height:20.5pt;z-index:19;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" filled="f" stroked="f" strokeweight=".5pt">
              <v:stroke joinstyle="round"/>
              <v:path arrowok="t"/>
              <v:textbox style="mso-fit-shape-to-text:t" inset="0,0,0,0">
                <w:txbxContent>
                  <w:p w:rsidR="006421B1" w:rsidRDefault="00C16568">
                    <w:pPr>
                      <w:pStyle w:val="a9"/>
                      <w:rPr>
                        <w:rStyle w:val="af"/>
                      </w:rPr>
                    </w:pPr>
                    <w:r>
                      <w:rPr>
                        <w:rStyle w:val="af"/>
                      </w:rPr>
                      <w:fldChar w:fldCharType="begin"/>
                    </w:r>
                    <w:r>
                      <w:rPr>
                        <w:rStyle w:val="af"/>
                      </w:rPr>
                      <w:instrText xml:space="preserve">PAGE  </w:instrText>
                    </w:r>
                    <w:r>
                      <w:rPr>
                        <w:rStyle w:val="af"/>
                      </w:rPr>
                      <w:fldChar w:fldCharType="separate"/>
                    </w:r>
                    <w:r w:rsidR="005A5F45">
                      <w:rPr>
                        <w:rStyle w:val="af"/>
                        <w:noProof/>
                      </w:rPr>
                      <w:t>9</w:t>
                    </w:r>
                    <w:r>
                      <w:rPr>
                        <w:rStyle w:val="a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C16568">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p w:rsidR="006421B1" w:rsidRDefault="006421B1">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C16568">
    <w:pPr>
      <w:pStyle w:val="a9"/>
    </w:pPr>
    <w:r>
      <w:rPr>
        <w:noProof/>
      </w:rPr>
      <mc:AlternateContent>
        <mc:Choice Requires="wps">
          <w:drawing>
            <wp:anchor distT="0" distB="0" distL="114298" distR="114298" simplePos="0" relativeHeight="17" behindDoc="0" locked="0" layoutInCell="1" hidden="0" allowOverlap="1">
              <wp:simplePos x="0" y="0"/>
              <wp:positionH relativeFrom="margin">
                <wp:align>center</wp:align>
              </wp:positionH>
              <wp:positionV relativeFrom="paragraph">
                <wp:posOffset>95</wp:posOffset>
              </wp:positionV>
              <wp:extent cx="145389" cy="491713"/>
              <wp:effectExtent l="0" t="0" r="0"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89" cy="491713"/>
                      </a:xfrm>
                      <a:prstGeom prst="rect">
                        <a:avLst/>
                      </a:prstGeom>
                      <a:noFill/>
                      <a:ln w="6350" cap="flat" cmpd="sng">
                        <a:noFill/>
                        <a:prstDash val="solid"/>
                        <a:round/>
                      </a:ln>
                    </wps:spPr>
                    <wps:txbx>
                      <w:txbxContent>
                        <w:sdt>
                          <w:sdtPr>
                            <w:id w:val="1077454350"/>
                          </w:sdtPr>
                          <w:sdtEndPr/>
                          <w:sdtContent>
                            <w:p w:rsidR="006421B1" w:rsidRDefault="00C16568">
                              <w:pPr>
                                <w:pStyle w:val="a9"/>
                              </w:pPr>
                              <w:r>
                                <w:fldChar w:fldCharType="begin"/>
                              </w:r>
                              <w:r>
                                <w:instrText xml:space="preserve"> PAGE   \* MERGEFORMAT </w:instrText>
                              </w:r>
                              <w:r>
                                <w:fldChar w:fldCharType="separate"/>
                              </w:r>
                              <w:r w:rsidR="005A5F45" w:rsidRPr="005A5F45">
                                <w:rPr>
                                  <w:noProof/>
                                  <w:lang w:val="zh-CN"/>
                                </w:rPr>
                                <w:t>12</w:t>
                              </w:r>
                              <w:r>
                                <w:rPr>
                                  <w:lang w:val="zh-CN"/>
                                </w:rPr>
                                <w:fldChar w:fldCharType="end"/>
                              </w:r>
                            </w:p>
                          </w:sdtContent>
                        </w:sdt>
                        <w:p w:rsidR="006421B1" w:rsidRDefault="006421B1">
                          <w:pPr>
                            <w:pStyle w:val="a6"/>
                          </w:pPr>
                        </w:p>
                      </w:txbxContent>
                    </wps:txbx>
                    <wps:bodyPr vert="horz" wrap="none" lIns="0" tIns="0" rIns="0" bIns="0" anchor="t" anchorCtr="0">
                      <a:spAutoFit/>
                    </wps:bodyPr>
                  </wps:wsp>
                </a:graphicData>
              </a:graphic>
            </wp:anchor>
          </w:drawing>
        </mc:Choice>
        <mc:Fallback>
          <w:pict>
            <v:rect id="文本框 2" o:spid="_x0000_s1028" style="position:absolute;margin-left:0;margin-top:0;width:11.45pt;height:38.7pt;z-index:17;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" filled="f" stroked="f" strokeweight=".5pt">
              <v:stroke joinstyle="round"/>
              <v:path arrowok="t"/>
              <v:textbox style="mso-fit-shape-to-text:t" inset="0,0,0,0">
                <w:txbxContent>
                  <w:sdt>
                    <w:sdtPr>
                      <w:id w:val="1077454350"/>
                    </w:sdtPr>
                    <w:sdtEndPr/>
                    <w:sdtContent>
                      <w:p w:rsidR="006421B1" w:rsidRDefault="00C16568">
                        <w:pPr>
                          <w:pStyle w:val="a9"/>
                        </w:pPr>
                        <w:r>
                          <w:fldChar w:fldCharType="begin"/>
                        </w:r>
                        <w:r>
                          <w:instrText xml:space="preserve"> PAGE   \* MERGEFORMAT </w:instrText>
                        </w:r>
                        <w:r>
                          <w:fldChar w:fldCharType="separate"/>
                        </w:r>
                        <w:r w:rsidR="005A5F45" w:rsidRPr="005A5F45">
                          <w:rPr>
                            <w:noProof/>
                            <w:lang w:val="zh-CN"/>
                          </w:rPr>
                          <w:t>12</w:t>
                        </w:r>
                        <w:r>
                          <w:rPr>
                            <w:lang w:val="zh-CN"/>
                          </w:rPr>
                          <w:fldChar w:fldCharType="end"/>
                        </w:r>
                      </w:p>
                    </w:sdtContent>
                  </w:sdt>
                  <w:p w:rsidR="006421B1" w:rsidRDefault="006421B1">
                    <w:pPr>
                      <w:pStyle w:val="a6"/>
                    </w:pPr>
                  </w:p>
                </w:txbxContent>
              </v:textbox>
              <w10:wrap anchorx="margin"/>
            </v:rect>
          </w:pict>
        </mc:Fallback>
      </mc:AlternateContent>
    </w:r>
  </w:p>
  <w:p w:rsidR="006421B1" w:rsidRDefault="006421B1">
    <w:pPr>
      <w:pStyle w:val="a9"/>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C16568">
    <w:pPr>
      <w:pStyle w:val="a9"/>
    </w:pPr>
    <w:r>
      <w:rPr>
        <w:noProof/>
      </w:rPr>
      <mc:AlternateContent>
        <mc:Choice Requires="wps">
          <w:drawing>
            <wp:anchor distT="0" distB="0" distL="114298" distR="114298" simplePos="0" relativeHeight="21" behindDoc="0" locked="0" layoutInCell="1" hidden="0" allowOverlap="1">
              <wp:simplePos x="0" y="0"/>
              <wp:positionH relativeFrom="margin">
                <wp:align>center</wp:align>
              </wp:positionH>
              <wp:positionV relativeFrom="paragraph">
                <wp:posOffset>95</wp:posOffset>
              </wp:positionV>
              <wp:extent cx="145389" cy="260160"/>
              <wp:effectExtent l="0" t="0" r="0" b="0"/>
              <wp:wrapNone/>
              <wp:docPr id="1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89" cy="260160"/>
                      </a:xfrm>
                      <a:prstGeom prst="rect">
                        <a:avLst/>
                      </a:prstGeom>
                      <a:noFill/>
                      <a:ln w="6350" cap="flat" cmpd="sng">
                        <a:noFill/>
                        <a:prstDash val="solid"/>
                        <a:round/>
                      </a:ln>
                    </wps:spPr>
                    <wps:txbx>
                      <w:txbxContent>
                        <w:p w:rsidR="006421B1" w:rsidRDefault="00C16568">
                          <w:pPr>
                            <w:pStyle w:val="a9"/>
                          </w:pPr>
                          <w:r>
                            <w:fldChar w:fldCharType="begin"/>
                          </w:r>
                          <w:r>
                            <w:instrText xml:space="preserve"> PAGE  \* MERGEFORMAT </w:instrText>
                          </w:r>
                          <w:r>
                            <w:fldChar w:fldCharType="separate"/>
                          </w:r>
                          <w:r w:rsidR="005A5F45">
                            <w:rPr>
                              <w:noProof/>
                            </w:rPr>
                            <w:t>10</w:t>
                          </w:r>
                          <w:r>
                            <w:fldChar w:fldCharType="end"/>
                          </w:r>
                        </w:p>
                      </w:txbxContent>
                    </wps:txbx>
                    <wps:bodyPr vert="horz" wrap="none" lIns="0" tIns="0" rIns="0" bIns="0" anchor="t" anchorCtr="0">
                      <a:spAutoFit/>
                    </wps:bodyPr>
                  </wps:wsp>
                </a:graphicData>
              </a:graphic>
            </wp:anchor>
          </w:drawing>
        </mc:Choice>
        <mc:Fallback>
          <w:pict>
            <v:rect id="文本框 4" o:spid="_x0000_s1029" style="position:absolute;margin-left:0;margin-top:0;width:11.45pt;height:20.5pt;z-index:21;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" filled="f" stroked="f" strokeweight=".5pt">
              <v:stroke joinstyle="round"/>
              <v:path arrowok="t"/>
              <v:textbox style="mso-fit-shape-to-text:t" inset="0,0,0,0">
                <w:txbxContent>
                  <w:p w:rsidR="006421B1" w:rsidRDefault="00C16568">
                    <w:pPr>
                      <w:pStyle w:val="a9"/>
                    </w:pPr>
                    <w:r>
                      <w:fldChar w:fldCharType="begin"/>
                    </w:r>
                    <w:r>
                      <w:instrText xml:space="preserve"> PAGE  \* MERGEFORMAT </w:instrText>
                    </w:r>
                    <w:r>
                      <w:fldChar w:fldCharType="separate"/>
                    </w:r>
                    <w:r w:rsidR="005A5F45">
                      <w:rPr>
                        <w:noProof/>
                      </w:rPr>
                      <w:t>10</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ACD" w:rsidRDefault="00690ACD">
      <w:pPr>
        <w:spacing w:after="0"/>
      </w:pPr>
      <w:r>
        <w:separator/>
      </w:r>
    </w:p>
  </w:footnote>
  <w:footnote w:type="continuationSeparator" w:id="0">
    <w:p w:rsidR="00690ACD" w:rsidRDefault="00690A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6421B1">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EB7CC"/>
    <w:multiLevelType w:val="singleLevel"/>
    <w:tmpl w:val="3EFEB7CC"/>
    <w:lvl w:ilvl="0">
      <w:start w:val="1"/>
      <w:numFmt w:val="decimal"/>
      <w:lvlRestart w:val="0"/>
      <w:lvlText w:val="%1."/>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10"/>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4OTk4NTM1ZjE2MTgyMGUxZmZhOWJlYmQ1NjVlYWQifQ=="/>
  </w:docVars>
  <w:rsids>
    <w:rsidRoot w:val="006421B1"/>
    <w:rsid w:val="005A5F45"/>
    <w:rsid w:val="006421B1"/>
    <w:rsid w:val="00690ACD"/>
    <w:rsid w:val="007F7857"/>
    <w:rsid w:val="00A52FB3"/>
    <w:rsid w:val="00C16568"/>
    <w:rsid w:val="00D1132D"/>
    <w:rsid w:val="00F7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CAEEB9-105C-4EDA-BF17-CDFC3B3F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adjustRightInd w:val="0"/>
      <w:snapToGrid w:val="0"/>
      <w:spacing w:after="200"/>
    </w:pPr>
    <w:rPr>
      <w:rFonts w:ascii="Tahoma" w:eastAsia="微软雅黑" w:hAnsi="Tahoma"/>
      <w:sz w:val="22"/>
      <w:szCs w:val="22"/>
    </w:rPr>
  </w:style>
  <w:style w:type="paragraph" w:styleId="1">
    <w:name w:val="heading 1"/>
    <w:basedOn w:val="a"/>
    <w:next w:val="a"/>
    <w:pPr>
      <w:keepNext/>
      <w:keepLines/>
      <w:widowControl w:val="0"/>
      <w:adjustRightInd/>
      <w:snapToGrid/>
      <w:spacing w:before="340" w:after="330" w:line="576" w:lineRule="auto"/>
      <w:jc w:val="both"/>
      <w:outlineLvl w:val="0"/>
    </w:pPr>
    <w:rPr>
      <w:rFonts w:ascii="Calibri" w:eastAsia="宋体" w:hAnsi="Calibri"/>
      <w:b/>
      <w:kern w:val="44"/>
      <w:sz w:val="44"/>
      <w:szCs w:val="2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rPr>
      <w:rFonts w:ascii="Cambria" w:eastAsia="黑体" w:hAnsi="Cambria"/>
      <w:sz w:val="20"/>
      <w:szCs w:val="20"/>
    </w:rPr>
  </w:style>
  <w:style w:type="paragraph" w:styleId="a4">
    <w:name w:val="toa heading"/>
    <w:basedOn w:val="a"/>
    <w:next w:val="a"/>
    <w:pPr>
      <w:spacing w:before="240" w:after="120" w:line="300" w:lineRule="auto"/>
      <w:jc w:val="center"/>
    </w:pPr>
    <w:rPr>
      <w:smallCaps/>
      <w:sz w:val="24"/>
      <w:szCs w:val="26"/>
      <w:u w:val="single"/>
    </w:rPr>
  </w:style>
  <w:style w:type="paragraph" w:styleId="a5">
    <w:name w:val="annotation text"/>
    <w:basedOn w:val="a"/>
    <w:pPr>
      <w:widowControl w:val="0"/>
      <w:adjustRightInd/>
      <w:snapToGrid/>
      <w:spacing w:after="0"/>
    </w:pPr>
    <w:rPr>
      <w:rFonts w:ascii="Calibri" w:eastAsia="宋体" w:hAnsi="Calibri"/>
      <w:kern w:val="2"/>
      <w:sz w:val="21"/>
      <w:szCs w:val="24"/>
    </w:rPr>
  </w:style>
  <w:style w:type="paragraph" w:styleId="a6">
    <w:name w:val="Body Text"/>
    <w:basedOn w:val="a"/>
    <w:next w:val="a"/>
    <w:pPr>
      <w:widowControl w:val="0"/>
      <w:adjustRightInd/>
      <w:snapToGrid/>
      <w:spacing w:after="120"/>
      <w:jc w:val="both"/>
    </w:pPr>
    <w:rPr>
      <w:rFonts w:ascii="Times New Roman" w:eastAsia="宋体" w:hAnsi="Times New Roman"/>
      <w:kern w:val="2"/>
      <w:sz w:val="21"/>
      <w:szCs w:val="20"/>
    </w:rPr>
  </w:style>
  <w:style w:type="paragraph" w:styleId="a7">
    <w:name w:val="Body Text Indent"/>
    <w:basedOn w:val="a"/>
    <w:pPr>
      <w:spacing w:after="120"/>
      <w:ind w:leftChars="200" w:left="200"/>
    </w:pPr>
  </w:style>
  <w:style w:type="paragraph" w:styleId="20">
    <w:name w:val="Body Text Indent 2"/>
    <w:basedOn w:val="a"/>
    <w:pPr>
      <w:widowControl w:val="0"/>
      <w:adjustRightInd/>
      <w:snapToGrid/>
      <w:spacing w:after="120" w:line="480" w:lineRule="auto"/>
      <w:ind w:leftChars="200" w:left="200"/>
      <w:jc w:val="both"/>
    </w:pPr>
    <w:rPr>
      <w:rFonts w:ascii="Calibri" w:eastAsia="宋体" w:hAnsi="Calibri"/>
      <w:kern w:val="2"/>
      <w:sz w:val="21"/>
      <w:szCs w:val="24"/>
    </w:rPr>
  </w:style>
  <w:style w:type="paragraph" w:styleId="a8">
    <w:name w:val="Balloon Text"/>
    <w:basedOn w:val="a"/>
    <w:pPr>
      <w:spacing w:after="0"/>
    </w:pPr>
    <w:rPr>
      <w:sz w:val="18"/>
      <w:szCs w:val="18"/>
    </w:rPr>
  </w:style>
  <w:style w:type="paragraph" w:styleId="a9">
    <w:name w:val="footer"/>
    <w:basedOn w:val="a"/>
    <w:pPr>
      <w:tabs>
        <w:tab w:val="center" w:pos="4153"/>
        <w:tab w:val="right" w:pos="8306"/>
      </w:tabs>
    </w:pPr>
    <w:rPr>
      <w:sz w:val="18"/>
      <w:szCs w:val="18"/>
    </w:rPr>
  </w:style>
  <w:style w:type="paragraph" w:styleId="aa">
    <w:name w:val="header"/>
    <w:basedOn w:val="a"/>
    <w:pPr>
      <w:pBdr>
        <w:bottom w:val="single" w:sz="6" w:space="1" w:color="auto"/>
      </w:pBdr>
      <w:tabs>
        <w:tab w:val="center" w:pos="4153"/>
        <w:tab w:val="right" w:pos="8306"/>
      </w:tabs>
      <w:jc w:val="center"/>
    </w:pPr>
    <w:rPr>
      <w:sz w:val="18"/>
      <w:szCs w:val="18"/>
    </w:rPr>
  </w:style>
  <w:style w:type="paragraph" w:styleId="ab">
    <w:name w:val="Normal (Web)"/>
    <w:basedOn w:val="a"/>
    <w:pPr>
      <w:adjustRightInd/>
      <w:snapToGrid/>
      <w:spacing w:before="100" w:beforeAutospacing="1" w:after="100" w:afterAutospacing="1"/>
    </w:pPr>
    <w:rPr>
      <w:rFonts w:ascii="宋体" w:eastAsia="宋体" w:cs="宋体"/>
      <w:sz w:val="24"/>
      <w:szCs w:val="24"/>
    </w:rPr>
  </w:style>
  <w:style w:type="paragraph" w:styleId="ac">
    <w:name w:val="annotation subject"/>
    <w:basedOn w:val="a5"/>
    <w:next w:val="a5"/>
    <w:pPr>
      <w:widowControl/>
      <w:adjustRightInd w:val="0"/>
      <w:snapToGrid w:val="0"/>
      <w:spacing w:after="200"/>
    </w:pPr>
    <w:rPr>
      <w:rFonts w:ascii="Tahoma" w:eastAsia="微软雅黑" w:hAnsi="Tahoma"/>
      <w:b/>
      <w:bCs/>
      <w:kern w:val="0"/>
      <w:sz w:val="22"/>
      <w:szCs w:val="22"/>
    </w:rPr>
  </w:style>
  <w:style w:type="paragraph" w:styleId="ad">
    <w:name w:val="Body Text First Indent"/>
    <w:basedOn w:val="a6"/>
    <w:pPr>
      <w:ind w:firstLineChars="100" w:firstLine="100"/>
    </w:pPr>
    <w:rPr>
      <w:rFonts w:ascii="Calibri" w:hAnsi="Calibri"/>
      <w:szCs w:val="24"/>
    </w:rPr>
  </w:style>
  <w:style w:type="paragraph" w:styleId="21">
    <w:name w:val="Body Text First Indent 2"/>
    <w:basedOn w:val="a7"/>
    <w:pPr>
      <w:spacing w:after="0"/>
      <w:ind w:leftChars="0" w:left="0" w:firstLineChars="200" w:firstLine="200"/>
    </w:pPr>
    <w:rPr>
      <w:rFonts w:eastAsia="仿宋_GB2312"/>
      <w:sz w:val="28"/>
    </w:rPr>
  </w:style>
  <w:style w:type="character" w:styleId="ae">
    <w:name w:val="Strong"/>
    <w:basedOn w:val="a0"/>
    <w:rPr>
      <w:b/>
      <w:bCs/>
    </w:rPr>
  </w:style>
  <w:style w:type="character" w:styleId="af">
    <w:name w:val="page number"/>
    <w:basedOn w:val="a0"/>
  </w:style>
  <w:style w:type="character" w:styleId="af0">
    <w:name w:val="annotation reference"/>
    <w:basedOn w:val="a0"/>
    <w:rPr>
      <w:sz w:val="21"/>
      <w:szCs w:val="21"/>
    </w:rPr>
  </w:style>
  <w:style w:type="paragraph" w:customStyle="1" w:styleId="11">
    <w:name w:val="正文11"/>
    <w:pPr>
      <w:widowControl w:val="0"/>
      <w:jc w:val="both"/>
    </w:pPr>
    <w:rPr>
      <w:rFonts w:ascii="Calibri" w:hAnsi="Calibri"/>
      <w:kern w:val="2"/>
      <w:sz w:val="21"/>
      <w:szCs w:val="21"/>
    </w:rPr>
  </w:style>
  <w:style w:type="paragraph" w:customStyle="1" w:styleId="10">
    <w:name w:val="正文1"/>
    <w:basedOn w:val="11"/>
    <w:rPr>
      <w:rFonts w:ascii="Times New Roman" w:hAnsi="Times New Roman"/>
      <w:kern w:val="0"/>
      <w:sz w:val="20"/>
      <w:szCs w:val="20"/>
    </w:rPr>
  </w:style>
  <w:style w:type="paragraph" w:customStyle="1" w:styleId="p0">
    <w:name w:val="p0"/>
    <w:basedOn w:val="a"/>
    <w:pPr>
      <w:adjustRightInd/>
      <w:snapToGrid/>
      <w:spacing w:before="100" w:beforeAutospacing="1" w:after="100" w:afterAutospacing="1"/>
    </w:pPr>
    <w:rPr>
      <w:rFonts w:ascii="宋体" w:eastAsia="宋体" w:cs="宋体"/>
      <w:sz w:val="24"/>
      <w:szCs w:val="24"/>
    </w:rPr>
  </w:style>
  <w:style w:type="paragraph" w:styleId="af1">
    <w:name w:val="List Paragraph"/>
    <w:basedOn w:val="a"/>
    <w:pPr>
      <w:widowControl w:val="0"/>
      <w:adjustRightInd/>
      <w:snapToGrid/>
      <w:spacing w:after="0"/>
      <w:ind w:firstLineChars="200" w:firstLine="200"/>
      <w:jc w:val="both"/>
    </w:pPr>
    <w:rPr>
      <w:rFonts w:ascii="Times New Roman" w:eastAsia="宋体" w:hAnsi="Times New Roman"/>
      <w:kern w:val="2"/>
      <w:sz w:val="21"/>
      <w:szCs w:val="24"/>
    </w:rPr>
  </w:style>
  <w:style w:type="paragraph" w:customStyle="1" w:styleId="NewNewNewNewNewNewNewNewNewNewNewNewNewNewNewNewNewNewNewNewNewNewNewNewNewNew">
    <w:name w:val="正文 New New New New New New New New New New New New New New New New New New New New New New New New New New"/>
    <w:next w:val="a3"/>
    <w:pPr>
      <w:widowControl w:val="0"/>
      <w:jc w:val="both"/>
    </w:pPr>
    <w:rPr>
      <w:kern w:val="2"/>
      <w:sz w:val="24"/>
      <w:szCs w:val="24"/>
    </w:rPr>
  </w:style>
  <w:style w:type="character" w:customStyle="1" w:styleId="xdrichtextbox2">
    <w:name w:val="xdrichtextbox2"/>
    <w:basedOn w:val="a0"/>
    <w:rPr>
      <w:color w:val="0000FF"/>
      <w:sz w:val="18"/>
      <w:szCs w:val="18"/>
      <w:u w:val="none"/>
      <w:bdr w:val="single" w:sz="8" w:space="0" w:color="DCDCDC"/>
      <w:shd w:val="clear" w:color="auto" w:fill="FFFFFF"/>
    </w:rPr>
  </w:style>
  <w:style w:type="paragraph" w:customStyle="1" w:styleId="af2">
    <w:name w:val="正文首行缩进两字符"/>
    <w:basedOn w:val="a"/>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600</Words>
  <Characters>3426</Characters>
  <Application>Microsoft Office Word</Application>
  <DocSecurity>0</DocSecurity>
  <Lines>28</Lines>
  <Paragraphs>8</Paragraphs>
  <ScaleCrop>false</ScaleCrop>
  <Company>china</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邓小舟</cp:lastModifiedBy>
  <cp:revision>5</cp:revision>
  <cp:lastPrinted>2025-11-17T02:17:00Z</cp:lastPrinted>
  <dcterms:created xsi:type="dcterms:W3CDTF">2025-11-17T07:52:00Z</dcterms:created>
  <dcterms:modified xsi:type="dcterms:W3CDTF">2025-12-09T00:52:00Z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2098639FBCC648DA9745F3860A912D9B_13</vt:lpwstr>
  </property>
  <property fmtid="{D5CDD505-2E9C-101B-9397-08002B2CF9AE}" pid="4" name="KSOTemplateDocerSaveRecord">
    <vt:lpwstr>eyJoZGlkIjoiNTJhYzE1MWM5MWE4YjQyNzdmYzE4ZmJhOTQ0ZGM1OTgiLCJ1c2VySWQiOiIxNzE0ODMxNTcwIn0=</vt:lpwstr>
  </property>
</Properties>
</file>