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1FC8" w14:textId="77777777" w:rsidR="009F3D24" w:rsidRDefault="009F3D24">
      <w:pPr>
        <w:pStyle w:val="a5"/>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14:paraId="33B9F6DA" w14:textId="77777777" w:rsidR="009F3D24" w:rsidRDefault="009F3D24">
      <w:pPr>
        <w:pStyle w:val="a5"/>
        <w:spacing w:before="93"/>
        <w:rPr>
          <w:rFonts w:ascii="Times New Roman" w:eastAsia="方正小标宋简体"/>
          <w:kern w:val="2"/>
          <w:sz w:val="72"/>
          <w:szCs w:val="72"/>
        </w:rPr>
      </w:pPr>
    </w:p>
    <w:p w14:paraId="003FCFB5" w14:textId="77777777" w:rsidR="009F3D24" w:rsidRDefault="009F3D24">
      <w:pPr>
        <w:pStyle w:val="a5"/>
        <w:spacing w:before="93"/>
        <w:rPr>
          <w:rFonts w:ascii="Times New Roman" w:eastAsia="方正小标宋简体"/>
          <w:kern w:val="2"/>
          <w:sz w:val="72"/>
          <w:szCs w:val="72"/>
        </w:rPr>
      </w:pPr>
    </w:p>
    <w:p w14:paraId="2B10034F" w14:textId="1737B8AC" w:rsidR="009F3D24" w:rsidRDefault="00C21526">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sidR="00184C80">
        <w:rPr>
          <w:rFonts w:ascii="Times New Roman" w:eastAsia="方正小标宋简体" w:hint="eastAsia"/>
          <w:kern w:val="2"/>
          <w:sz w:val="44"/>
          <w:szCs w:val="44"/>
        </w:rPr>
        <w:t>攀枝花学院</w:t>
      </w:r>
      <w:r w:rsidR="0098649F">
        <w:rPr>
          <w:rFonts w:ascii="Times New Roman" w:eastAsia="方正小标宋简体" w:hint="eastAsia"/>
          <w:kern w:val="2"/>
          <w:sz w:val="44"/>
          <w:szCs w:val="44"/>
        </w:rPr>
        <w:t>部门</w:t>
      </w:r>
      <w:r>
        <w:rPr>
          <w:rFonts w:ascii="Times New Roman" w:eastAsia="方正小标宋简体" w:hint="eastAsia"/>
          <w:kern w:val="2"/>
          <w:sz w:val="44"/>
          <w:szCs w:val="44"/>
        </w:rPr>
        <w:t>决算</w:t>
      </w:r>
    </w:p>
    <w:p w14:paraId="205BBC27" w14:textId="415299A1" w:rsidR="009F3D24" w:rsidRDefault="00C21526">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公开文字说明</w:t>
      </w:r>
    </w:p>
    <w:p w14:paraId="7A4DECD8" w14:textId="77777777" w:rsidR="009F3D24" w:rsidRDefault="009F3D24">
      <w:pPr>
        <w:spacing w:line="600" w:lineRule="exact"/>
        <w:jc w:val="center"/>
        <w:outlineLvl w:val="0"/>
        <w:rPr>
          <w:rFonts w:eastAsia="方正小标宋简体"/>
          <w:sz w:val="72"/>
          <w:szCs w:val="72"/>
        </w:rPr>
      </w:pPr>
    </w:p>
    <w:p w14:paraId="1A842204" w14:textId="77777777" w:rsidR="009F3D24" w:rsidRDefault="009F3D24">
      <w:pPr>
        <w:pStyle w:val="5"/>
        <w:rPr>
          <w:rFonts w:ascii="Times New Roman" w:hAnsi="Times New Roman"/>
        </w:rPr>
        <w:sectPr w:rsidR="009F3D24">
          <w:headerReference w:type="default" r:id="rId7"/>
          <w:footerReference w:type="default" r:id="rId8"/>
          <w:pgSz w:w="11906" w:h="16838"/>
          <w:pgMar w:top="1440" w:right="1800" w:bottom="1440" w:left="1800" w:header="851" w:footer="992" w:gutter="0"/>
          <w:pgNumType w:fmt="numberInDash" w:start="1"/>
          <w:cols w:space="425"/>
          <w:titlePg/>
          <w:docGrid w:type="lines" w:linePitch="312"/>
        </w:sectPr>
      </w:pPr>
    </w:p>
    <w:p w14:paraId="5A19BD8E" w14:textId="77777777" w:rsidR="009F3D24" w:rsidRDefault="009F3D24"/>
    <w:p w14:paraId="2889E314" w14:textId="77777777" w:rsidR="009F3D24" w:rsidRDefault="009F3D24">
      <w:pPr>
        <w:pStyle w:val="a5"/>
        <w:spacing w:before="93"/>
        <w:jc w:val="center"/>
        <w:rPr>
          <w:rFonts w:ascii="Times New Roman" w:eastAsia="方正小标宋简体"/>
          <w:kern w:val="2"/>
          <w:sz w:val="44"/>
          <w:szCs w:val="44"/>
        </w:rPr>
      </w:pPr>
    </w:p>
    <w:p w14:paraId="4CD93EB9" w14:textId="77777777" w:rsidR="009F3D24" w:rsidRDefault="009F3D24">
      <w:pPr>
        <w:pStyle w:val="a5"/>
        <w:spacing w:before="93"/>
        <w:jc w:val="center"/>
        <w:rPr>
          <w:rFonts w:ascii="Times New Roman" w:eastAsia="方正小标宋简体"/>
          <w:kern w:val="2"/>
          <w:sz w:val="44"/>
          <w:szCs w:val="44"/>
        </w:rPr>
      </w:pPr>
    </w:p>
    <w:p w14:paraId="45480B7C" w14:textId="77777777" w:rsidR="009F3D24" w:rsidRDefault="009F3D24">
      <w:pPr>
        <w:pStyle w:val="a5"/>
        <w:spacing w:before="93"/>
        <w:jc w:val="center"/>
        <w:rPr>
          <w:rFonts w:ascii="Times New Roman" w:eastAsia="方正小标宋简体"/>
          <w:kern w:val="2"/>
          <w:sz w:val="44"/>
          <w:szCs w:val="44"/>
        </w:rPr>
      </w:pPr>
    </w:p>
    <w:p w14:paraId="77ED6A70" w14:textId="77777777" w:rsidR="009F3D24" w:rsidRDefault="009F3D24">
      <w:pPr>
        <w:pStyle w:val="a5"/>
        <w:spacing w:before="93"/>
        <w:jc w:val="center"/>
        <w:rPr>
          <w:rFonts w:ascii="Times New Roman" w:eastAsia="方正小标宋简体"/>
          <w:kern w:val="2"/>
          <w:sz w:val="44"/>
          <w:szCs w:val="44"/>
        </w:rPr>
      </w:pPr>
    </w:p>
    <w:p w14:paraId="6A193515" w14:textId="2718179F" w:rsidR="009F3D24" w:rsidRDefault="00C21526">
      <w:pPr>
        <w:pStyle w:val="a5"/>
        <w:spacing w:before="93"/>
        <w:jc w:val="center"/>
        <w:rPr>
          <w:rFonts w:ascii="Times New Roman" w:eastAsia="方正小标宋简体"/>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End w:id="5"/>
      <w:r w:rsidR="004C6F2B">
        <w:rPr>
          <w:rFonts w:ascii="Times New Roman" w:eastAsia="方正小标宋简体" w:hint="eastAsia"/>
          <w:kern w:val="2"/>
          <w:sz w:val="44"/>
          <w:szCs w:val="44"/>
        </w:rPr>
        <w:t>攀枝花学院</w:t>
      </w:r>
      <w:r w:rsidR="0098649F">
        <w:rPr>
          <w:rFonts w:ascii="Times New Roman" w:eastAsia="方正小标宋简体" w:hint="eastAsia"/>
          <w:kern w:val="2"/>
          <w:sz w:val="44"/>
          <w:szCs w:val="44"/>
        </w:rPr>
        <w:t>部门</w:t>
      </w:r>
      <w:r>
        <w:rPr>
          <w:rFonts w:ascii="Times New Roman" w:eastAsia="方正小标宋简体" w:hint="eastAsia"/>
          <w:kern w:val="2"/>
          <w:sz w:val="44"/>
          <w:szCs w:val="44"/>
        </w:rPr>
        <w:t>决算</w:t>
      </w:r>
      <w:bookmarkEnd w:id="6"/>
      <w:bookmarkEnd w:id="7"/>
      <w:bookmarkEnd w:id="8"/>
      <w:bookmarkEnd w:id="9"/>
      <w:bookmarkEnd w:id="10"/>
      <w:bookmarkEnd w:id="11"/>
    </w:p>
    <w:p w14:paraId="5A9B0AFB" w14:textId="77777777" w:rsidR="004C6F2B" w:rsidRDefault="004C6F2B">
      <w:pPr>
        <w:widowControl/>
        <w:jc w:val="center"/>
        <w:rPr>
          <w:rFonts w:eastAsia="黑体"/>
          <w:sz w:val="48"/>
          <w:szCs w:val="48"/>
        </w:rPr>
      </w:pPr>
    </w:p>
    <w:p w14:paraId="094F56AF" w14:textId="77777777" w:rsidR="004C6F2B" w:rsidRDefault="004C6F2B">
      <w:pPr>
        <w:widowControl/>
        <w:jc w:val="center"/>
        <w:rPr>
          <w:rFonts w:eastAsia="黑体"/>
          <w:sz w:val="48"/>
          <w:szCs w:val="48"/>
        </w:rPr>
      </w:pPr>
    </w:p>
    <w:p w14:paraId="4C09994F" w14:textId="77777777" w:rsidR="004C6F2B" w:rsidRDefault="004C6F2B">
      <w:pPr>
        <w:widowControl/>
        <w:jc w:val="center"/>
        <w:rPr>
          <w:rFonts w:eastAsia="黑体"/>
          <w:sz w:val="48"/>
          <w:szCs w:val="48"/>
        </w:rPr>
      </w:pPr>
    </w:p>
    <w:p w14:paraId="0B78AAAC" w14:textId="77777777" w:rsidR="004C6F2B" w:rsidRDefault="004C6F2B">
      <w:pPr>
        <w:widowControl/>
        <w:jc w:val="center"/>
        <w:rPr>
          <w:rFonts w:eastAsia="黑体"/>
          <w:sz w:val="48"/>
          <w:szCs w:val="48"/>
        </w:rPr>
      </w:pPr>
    </w:p>
    <w:p w14:paraId="1E18BEBF" w14:textId="77777777" w:rsidR="004C6F2B" w:rsidRDefault="004C6F2B">
      <w:pPr>
        <w:widowControl/>
        <w:jc w:val="center"/>
        <w:rPr>
          <w:rFonts w:eastAsia="黑体"/>
          <w:sz w:val="48"/>
          <w:szCs w:val="48"/>
        </w:rPr>
      </w:pPr>
    </w:p>
    <w:p w14:paraId="43046879" w14:textId="77777777" w:rsidR="004C6F2B" w:rsidRDefault="004C6F2B">
      <w:pPr>
        <w:widowControl/>
        <w:jc w:val="center"/>
        <w:rPr>
          <w:rFonts w:eastAsia="黑体"/>
          <w:sz w:val="48"/>
          <w:szCs w:val="48"/>
        </w:rPr>
      </w:pPr>
    </w:p>
    <w:p w14:paraId="08535F1C" w14:textId="77777777" w:rsidR="004C6F2B" w:rsidRDefault="004C6F2B">
      <w:pPr>
        <w:widowControl/>
        <w:jc w:val="center"/>
        <w:rPr>
          <w:rFonts w:eastAsia="黑体"/>
          <w:sz w:val="48"/>
          <w:szCs w:val="48"/>
        </w:rPr>
      </w:pPr>
    </w:p>
    <w:p w14:paraId="69DF79F9" w14:textId="77777777" w:rsidR="004C6F2B" w:rsidRDefault="004C6F2B">
      <w:pPr>
        <w:widowControl/>
        <w:jc w:val="center"/>
        <w:rPr>
          <w:rFonts w:eastAsia="黑体"/>
          <w:sz w:val="48"/>
          <w:szCs w:val="48"/>
        </w:rPr>
      </w:pPr>
    </w:p>
    <w:p w14:paraId="5807024E" w14:textId="77777777" w:rsidR="004C6F2B" w:rsidRDefault="004C6F2B">
      <w:pPr>
        <w:widowControl/>
        <w:jc w:val="center"/>
        <w:rPr>
          <w:rFonts w:eastAsia="黑体"/>
          <w:sz w:val="48"/>
          <w:szCs w:val="48"/>
        </w:rPr>
      </w:pPr>
    </w:p>
    <w:p w14:paraId="61E407F4" w14:textId="77777777" w:rsidR="004C6F2B" w:rsidRDefault="004C6F2B">
      <w:pPr>
        <w:widowControl/>
        <w:jc w:val="center"/>
        <w:rPr>
          <w:rFonts w:eastAsia="黑体"/>
          <w:sz w:val="48"/>
          <w:szCs w:val="48"/>
        </w:rPr>
      </w:pPr>
    </w:p>
    <w:p w14:paraId="43E8B47B" w14:textId="77777777" w:rsidR="004C6F2B" w:rsidRDefault="004C6F2B">
      <w:pPr>
        <w:widowControl/>
        <w:jc w:val="center"/>
        <w:rPr>
          <w:rFonts w:eastAsia="黑体"/>
          <w:sz w:val="48"/>
          <w:szCs w:val="48"/>
        </w:rPr>
      </w:pPr>
    </w:p>
    <w:p w14:paraId="0320D55E" w14:textId="77777777" w:rsidR="004C6F2B" w:rsidRDefault="004C6F2B">
      <w:pPr>
        <w:widowControl/>
        <w:jc w:val="center"/>
        <w:rPr>
          <w:rFonts w:eastAsia="黑体"/>
          <w:sz w:val="48"/>
          <w:szCs w:val="48"/>
        </w:rPr>
      </w:pPr>
    </w:p>
    <w:p w14:paraId="09793C6B" w14:textId="77777777" w:rsidR="004C6F2B" w:rsidRDefault="004C6F2B">
      <w:pPr>
        <w:widowControl/>
        <w:jc w:val="center"/>
        <w:rPr>
          <w:rFonts w:eastAsia="黑体"/>
          <w:sz w:val="48"/>
          <w:szCs w:val="48"/>
        </w:rPr>
      </w:pPr>
    </w:p>
    <w:p w14:paraId="6C5C221B" w14:textId="77777777" w:rsidR="004C6F2B" w:rsidRDefault="004C6F2B">
      <w:pPr>
        <w:widowControl/>
        <w:jc w:val="center"/>
        <w:rPr>
          <w:rFonts w:eastAsia="黑体"/>
          <w:sz w:val="48"/>
          <w:szCs w:val="48"/>
        </w:rPr>
      </w:pPr>
    </w:p>
    <w:p w14:paraId="6F9F9106" w14:textId="77777777" w:rsidR="004C6F2B" w:rsidRDefault="004C6F2B">
      <w:pPr>
        <w:widowControl/>
        <w:jc w:val="center"/>
        <w:rPr>
          <w:rFonts w:eastAsia="黑体"/>
          <w:sz w:val="48"/>
          <w:szCs w:val="48"/>
        </w:rPr>
      </w:pPr>
    </w:p>
    <w:p w14:paraId="4A0C4FB5" w14:textId="25956710" w:rsidR="009F3D24" w:rsidRDefault="00C21526">
      <w:pPr>
        <w:widowControl/>
        <w:jc w:val="center"/>
        <w:rPr>
          <w:rFonts w:eastAsia="黑体"/>
          <w:sz w:val="48"/>
          <w:szCs w:val="48"/>
        </w:rPr>
      </w:pPr>
      <w:r>
        <w:rPr>
          <w:rFonts w:eastAsia="黑体" w:hint="eastAsia"/>
          <w:sz w:val="48"/>
          <w:szCs w:val="48"/>
        </w:rPr>
        <w:lastRenderedPageBreak/>
        <w:t>目录</w:t>
      </w:r>
    </w:p>
    <w:p w14:paraId="555AA70C" w14:textId="77777777" w:rsidR="009F3D24" w:rsidRDefault="009F3D24">
      <w:pPr>
        <w:widowControl/>
        <w:jc w:val="center"/>
        <w:rPr>
          <w:rFonts w:eastAsia="黑体" w:cstheme="minorBidi"/>
          <w:sz w:val="28"/>
          <w:szCs w:val="28"/>
        </w:rPr>
      </w:pPr>
    </w:p>
    <w:p w14:paraId="11C75E77" w14:textId="4BDBDEF7" w:rsidR="009F3D24" w:rsidRDefault="00C21526">
      <w:pPr>
        <w:pStyle w:val="TOC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w:t>
      </w:r>
      <w:r w:rsidR="00AD5D02">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 xml:space="preserve"> </w:t>
      </w:r>
      <w:r w:rsidR="00AD5D02">
        <w:rPr>
          <w:rFonts w:ascii="Times New Roman" w:eastAsia="仿宋_GB2312" w:hAnsi="Times New Roman" w:cs="仿宋_GB2312"/>
          <w:sz w:val="32"/>
          <w:szCs w:val="32"/>
        </w:rPr>
        <w:t>9</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 xml:space="preserve"> </w:t>
      </w:r>
      <w:r w:rsidR="0069115E">
        <w:rPr>
          <w:rFonts w:ascii="Times New Roman" w:eastAsia="仿宋_GB2312" w:hAnsi="Times New Roman" w:cs="仿宋_GB2312"/>
          <w:sz w:val="32"/>
          <w:szCs w:val="32"/>
        </w:rPr>
        <w:t>15</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日</w:t>
      </w:r>
    </w:p>
    <w:p w14:paraId="287FAC4F" w14:textId="77777777" w:rsidR="009F3D24" w:rsidRDefault="009F3D24"/>
    <w:p w14:paraId="45022B90" w14:textId="3F7C985B"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sidR="0098649F">
        <w:rPr>
          <w:rFonts w:ascii="Times New Roman" w:eastAsia="黑体" w:hAnsi="Times New Roman" w:cs="黑体" w:hint="eastAsia"/>
          <w:sz w:val="32"/>
          <w:szCs w:val="32"/>
        </w:rPr>
        <w:t>部门</w:t>
      </w:r>
      <w:r>
        <w:rPr>
          <w:rFonts w:ascii="Times New Roman" w:eastAsia="黑体" w:hAnsi="Times New Roman" w:cs="黑体" w:hint="eastAsia"/>
          <w:sz w:val="32"/>
          <w:szCs w:val="32"/>
        </w:rPr>
        <w:t>概况</w:t>
      </w:r>
      <w:r w:rsidR="0072625F">
        <w:rPr>
          <w:rFonts w:ascii="Times New Roman" w:eastAsia="黑体" w:hAnsi="Times New Roman" w:cs="黑体" w:hint="eastAsia"/>
          <w:sz w:val="32"/>
          <w:szCs w:val="32"/>
        </w:rPr>
        <w:t>…………………………………………</w:t>
      </w:r>
      <w:r w:rsidR="0072625F">
        <w:rPr>
          <w:rFonts w:ascii="Times New Roman" w:eastAsia="黑体" w:hAnsi="Times New Roman" w:cs="黑体" w:hint="eastAsia"/>
          <w:sz w:val="32"/>
          <w:szCs w:val="32"/>
        </w:rPr>
        <w:t>1</w:t>
      </w:r>
    </w:p>
    <w:p w14:paraId="7F4E1D7B" w14:textId="1C4A3D19"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w:t>
      </w:r>
      <w:r w:rsidR="0098649F">
        <w:rPr>
          <w:rFonts w:eastAsia="仿宋_GB2312" w:cs="仿宋_GB2312" w:hint="eastAsia"/>
          <w:sz w:val="32"/>
          <w:szCs w:val="32"/>
        </w:rPr>
        <w:t>部门</w:t>
      </w:r>
      <w:r>
        <w:rPr>
          <w:rFonts w:eastAsia="仿宋_GB2312" w:cs="仿宋_GB2312" w:hint="eastAsia"/>
          <w:sz w:val="32"/>
          <w:szCs w:val="32"/>
        </w:rPr>
        <w:t>职责</w:t>
      </w:r>
      <w:r w:rsidR="0072625F">
        <w:rPr>
          <w:rFonts w:eastAsia="仿宋_GB2312" w:cs="仿宋_GB2312" w:hint="eastAsia"/>
          <w:sz w:val="32"/>
          <w:szCs w:val="32"/>
        </w:rPr>
        <w:t>……………………………………………………</w:t>
      </w:r>
      <w:r w:rsidR="0072625F">
        <w:rPr>
          <w:rFonts w:eastAsia="仿宋_GB2312" w:cs="仿宋_GB2312"/>
          <w:sz w:val="32"/>
          <w:szCs w:val="32"/>
        </w:rPr>
        <w:t>1</w:t>
      </w:r>
    </w:p>
    <w:p w14:paraId="72CE06A5" w14:textId="2192B372"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sidR="0072625F">
        <w:rPr>
          <w:rFonts w:eastAsia="仿宋_GB2312" w:cs="仿宋_GB2312" w:hint="eastAsia"/>
          <w:sz w:val="32"/>
          <w:szCs w:val="32"/>
        </w:rPr>
        <w:t>……………………………………………………</w:t>
      </w:r>
      <w:r w:rsidR="0072625F">
        <w:rPr>
          <w:rFonts w:eastAsia="仿宋_GB2312" w:cs="仿宋_GB2312" w:hint="eastAsia"/>
          <w:sz w:val="32"/>
          <w:szCs w:val="32"/>
        </w:rPr>
        <w:t>4</w:t>
      </w:r>
    </w:p>
    <w:p w14:paraId="64E1D7A8" w14:textId="13FAE7F2"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sidR="0098649F">
        <w:rPr>
          <w:rFonts w:ascii="Times New Roman" w:eastAsia="黑体" w:hAnsi="Times New Roman" w:cs="黑体" w:hint="eastAsia"/>
          <w:sz w:val="32"/>
          <w:szCs w:val="32"/>
        </w:rPr>
        <w:t>部门</w:t>
      </w:r>
      <w:r>
        <w:rPr>
          <w:rFonts w:ascii="Times New Roman" w:eastAsia="黑体" w:hAnsi="Times New Roman" w:cs="黑体" w:hint="eastAsia"/>
          <w:sz w:val="32"/>
          <w:szCs w:val="32"/>
        </w:rPr>
        <w:t>决算情况说明</w:t>
      </w:r>
      <w:r w:rsidR="0072625F">
        <w:rPr>
          <w:rFonts w:ascii="Times New Roman" w:eastAsia="黑体" w:hAnsi="Times New Roman" w:cs="黑体" w:hint="eastAsia"/>
          <w:sz w:val="32"/>
          <w:szCs w:val="32"/>
        </w:rPr>
        <w:t>……………………</w:t>
      </w:r>
      <w:r w:rsidR="0072625F">
        <w:rPr>
          <w:rFonts w:ascii="Times New Roman" w:eastAsia="黑体" w:hAnsi="Times New Roman" w:cs="黑体" w:hint="eastAsia"/>
          <w:sz w:val="32"/>
          <w:szCs w:val="32"/>
        </w:rPr>
        <w:t>5</w:t>
      </w:r>
    </w:p>
    <w:p w14:paraId="471B41A4" w14:textId="1BA0E5FD"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sidR="0072625F">
        <w:rPr>
          <w:rFonts w:eastAsia="仿宋_GB2312" w:cs="仿宋_GB2312" w:hint="eastAsia"/>
          <w:sz w:val="32"/>
          <w:szCs w:val="32"/>
        </w:rPr>
        <w:t>…………………………</w:t>
      </w:r>
      <w:r w:rsidR="0072625F">
        <w:rPr>
          <w:rFonts w:eastAsia="仿宋_GB2312" w:cs="仿宋_GB2312" w:hint="eastAsia"/>
          <w:sz w:val="32"/>
          <w:szCs w:val="32"/>
        </w:rPr>
        <w:t>5</w:t>
      </w:r>
    </w:p>
    <w:p w14:paraId="7BB202D9" w14:textId="06A3E1CC"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sidR="0072625F">
        <w:rPr>
          <w:rFonts w:eastAsia="仿宋_GB2312" w:cs="仿宋_GB2312" w:hint="eastAsia"/>
          <w:sz w:val="32"/>
          <w:szCs w:val="32"/>
        </w:rPr>
        <w:t>…………………………………………</w:t>
      </w:r>
      <w:r w:rsidR="0072625F">
        <w:rPr>
          <w:rFonts w:eastAsia="仿宋_GB2312" w:cs="仿宋_GB2312" w:hint="eastAsia"/>
          <w:sz w:val="32"/>
          <w:szCs w:val="32"/>
        </w:rPr>
        <w:t>5</w:t>
      </w:r>
    </w:p>
    <w:p w14:paraId="7724299A" w14:textId="5819FC24"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sidR="0072625F">
        <w:rPr>
          <w:rFonts w:eastAsia="仿宋_GB2312" w:cs="仿宋_GB2312" w:hint="eastAsia"/>
          <w:sz w:val="32"/>
          <w:szCs w:val="32"/>
        </w:rPr>
        <w:t>…………………………………………</w:t>
      </w:r>
      <w:r w:rsidR="0072625F">
        <w:rPr>
          <w:rFonts w:eastAsia="仿宋_GB2312" w:cs="仿宋_GB2312" w:hint="eastAsia"/>
          <w:sz w:val="32"/>
          <w:szCs w:val="32"/>
        </w:rPr>
        <w:t>6</w:t>
      </w:r>
    </w:p>
    <w:p w14:paraId="415CF301" w14:textId="77EAD148"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sidR="0072625F">
        <w:rPr>
          <w:rFonts w:eastAsia="仿宋_GB2312" w:cs="仿宋_GB2312" w:hint="eastAsia"/>
          <w:sz w:val="32"/>
          <w:szCs w:val="32"/>
        </w:rPr>
        <w:t>………………</w:t>
      </w:r>
      <w:r w:rsidR="0072625F">
        <w:rPr>
          <w:rFonts w:eastAsia="仿宋_GB2312" w:cs="仿宋_GB2312" w:hint="eastAsia"/>
          <w:sz w:val="32"/>
          <w:szCs w:val="32"/>
        </w:rPr>
        <w:t>6</w:t>
      </w:r>
    </w:p>
    <w:p w14:paraId="25E34328" w14:textId="066BC00E"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sidR="0072625F">
        <w:rPr>
          <w:rFonts w:eastAsia="仿宋_GB2312" w:cs="仿宋_GB2312" w:hint="eastAsia"/>
          <w:sz w:val="32"/>
          <w:szCs w:val="32"/>
        </w:rPr>
        <w:t>…………</w:t>
      </w:r>
      <w:r w:rsidR="0072625F">
        <w:rPr>
          <w:rFonts w:eastAsia="仿宋_GB2312" w:cs="仿宋_GB2312" w:hint="eastAsia"/>
          <w:sz w:val="32"/>
          <w:szCs w:val="32"/>
        </w:rPr>
        <w:t>7</w:t>
      </w:r>
    </w:p>
    <w:p w14:paraId="1A942E8C" w14:textId="7B3671F5"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sidR="0072625F">
        <w:rPr>
          <w:rFonts w:eastAsia="仿宋_GB2312" w:cs="仿宋_GB2312" w:hint="eastAsia"/>
          <w:sz w:val="32"/>
          <w:szCs w:val="32"/>
        </w:rPr>
        <w:t>…</w:t>
      </w:r>
      <w:r w:rsidR="0072625F">
        <w:rPr>
          <w:rFonts w:eastAsia="仿宋_GB2312" w:cs="仿宋_GB2312" w:hint="eastAsia"/>
          <w:sz w:val="32"/>
          <w:szCs w:val="32"/>
        </w:rPr>
        <w:t>1</w:t>
      </w:r>
      <w:r w:rsidR="0072625F">
        <w:rPr>
          <w:rFonts w:eastAsia="仿宋_GB2312" w:cs="仿宋_GB2312"/>
          <w:sz w:val="32"/>
          <w:szCs w:val="32"/>
        </w:rPr>
        <w:t>1</w:t>
      </w:r>
    </w:p>
    <w:p w14:paraId="41CA829B" w14:textId="17CB216C"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sidR="0072625F">
        <w:rPr>
          <w:rFonts w:eastAsia="仿宋_GB2312" w:cs="仿宋_GB2312" w:hint="eastAsia"/>
          <w:sz w:val="32"/>
          <w:szCs w:val="32"/>
        </w:rPr>
        <w:t>…………</w:t>
      </w:r>
      <w:r w:rsidR="0072625F">
        <w:rPr>
          <w:rFonts w:eastAsia="仿宋_GB2312" w:cs="仿宋_GB2312" w:hint="eastAsia"/>
          <w:sz w:val="32"/>
          <w:szCs w:val="32"/>
        </w:rPr>
        <w:t>1</w:t>
      </w:r>
      <w:r w:rsidR="0072625F">
        <w:rPr>
          <w:rFonts w:eastAsia="仿宋_GB2312" w:cs="仿宋_GB2312"/>
          <w:sz w:val="32"/>
          <w:szCs w:val="32"/>
        </w:rPr>
        <w:t>2</w:t>
      </w:r>
    </w:p>
    <w:p w14:paraId="110154AB" w14:textId="1BA29A08"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sidR="0072625F">
        <w:rPr>
          <w:rFonts w:eastAsia="仿宋_GB2312" w:cs="仿宋_GB2312" w:hint="eastAsia"/>
          <w:sz w:val="32"/>
          <w:szCs w:val="32"/>
        </w:rPr>
        <w:t>…………………</w:t>
      </w:r>
      <w:r w:rsidR="0072625F">
        <w:rPr>
          <w:rFonts w:eastAsia="仿宋_GB2312" w:cs="仿宋_GB2312" w:hint="eastAsia"/>
          <w:sz w:val="32"/>
          <w:szCs w:val="32"/>
        </w:rPr>
        <w:t>1</w:t>
      </w:r>
      <w:r w:rsidR="0072625F">
        <w:rPr>
          <w:rFonts w:eastAsia="仿宋_GB2312" w:cs="仿宋_GB2312"/>
          <w:sz w:val="32"/>
          <w:szCs w:val="32"/>
        </w:rPr>
        <w:t>3</w:t>
      </w:r>
    </w:p>
    <w:p w14:paraId="7B19EE39" w14:textId="6606BBD5"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sidR="0072625F">
        <w:rPr>
          <w:rFonts w:eastAsia="仿宋_GB2312" w:cs="仿宋_GB2312" w:hint="eastAsia"/>
          <w:sz w:val="32"/>
          <w:szCs w:val="32"/>
        </w:rPr>
        <w:t>………………</w:t>
      </w:r>
      <w:r w:rsidR="0072625F">
        <w:rPr>
          <w:rFonts w:eastAsia="仿宋_GB2312" w:cs="仿宋_GB2312" w:hint="eastAsia"/>
          <w:sz w:val="32"/>
          <w:szCs w:val="32"/>
        </w:rPr>
        <w:t>1</w:t>
      </w:r>
      <w:r w:rsidR="0072625F">
        <w:rPr>
          <w:rFonts w:eastAsia="仿宋_GB2312" w:cs="仿宋_GB2312"/>
          <w:sz w:val="32"/>
          <w:szCs w:val="32"/>
        </w:rPr>
        <w:t>4</w:t>
      </w:r>
    </w:p>
    <w:p w14:paraId="2CD4F333" w14:textId="3A361FC3"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sidR="0072625F">
        <w:rPr>
          <w:rFonts w:eastAsia="仿宋_GB2312" w:cs="仿宋_GB2312" w:hint="eastAsia"/>
          <w:sz w:val="32"/>
          <w:szCs w:val="32"/>
        </w:rPr>
        <w:t>………………………………</w:t>
      </w:r>
      <w:r w:rsidR="0072625F">
        <w:rPr>
          <w:rFonts w:eastAsia="仿宋_GB2312" w:cs="仿宋_GB2312" w:hint="eastAsia"/>
          <w:sz w:val="32"/>
          <w:szCs w:val="32"/>
        </w:rPr>
        <w:t>1</w:t>
      </w:r>
      <w:r w:rsidR="0072625F">
        <w:rPr>
          <w:rFonts w:eastAsia="仿宋_GB2312" w:cs="仿宋_GB2312"/>
          <w:sz w:val="32"/>
          <w:szCs w:val="32"/>
        </w:rPr>
        <w:t>4</w:t>
      </w:r>
    </w:p>
    <w:p w14:paraId="0082B3FD" w14:textId="038819DC"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sidR="0072625F">
        <w:rPr>
          <w:rFonts w:ascii="Times New Roman" w:eastAsia="黑体" w:hAnsi="Times New Roman" w:cs="黑体" w:hint="eastAsia"/>
          <w:sz w:val="32"/>
          <w:szCs w:val="32"/>
        </w:rPr>
        <w:t>…………………………………………</w:t>
      </w:r>
      <w:r w:rsidR="0072625F">
        <w:rPr>
          <w:rFonts w:ascii="Times New Roman" w:eastAsia="黑体" w:hAnsi="Times New Roman" w:cs="黑体" w:hint="eastAsia"/>
          <w:sz w:val="32"/>
          <w:szCs w:val="32"/>
        </w:rPr>
        <w:t>1</w:t>
      </w:r>
      <w:r w:rsidR="0072625F">
        <w:rPr>
          <w:rFonts w:ascii="Times New Roman" w:eastAsia="黑体" w:hAnsi="Times New Roman" w:cs="黑体"/>
          <w:sz w:val="32"/>
          <w:szCs w:val="32"/>
        </w:rPr>
        <w:t>8</w:t>
      </w:r>
    </w:p>
    <w:p w14:paraId="313F96D3" w14:textId="2962FADC"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sidR="0072625F">
        <w:rPr>
          <w:rFonts w:ascii="Times New Roman" w:eastAsia="黑体" w:hAnsi="Times New Roman" w:cs="黑体" w:hint="eastAsia"/>
          <w:sz w:val="32"/>
          <w:szCs w:val="32"/>
        </w:rPr>
        <w:t>………………………………………………</w:t>
      </w:r>
      <w:r w:rsidR="0072625F">
        <w:rPr>
          <w:rFonts w:ascii="Times New Roman" w:eastAsia="黑体" w:hAnsi="Times New Roman" w:cs="黑体" w:hint="eastAsia"/>
          <w:sz w:val="32"/>
          <w:szCs w:val="32"/>
        </w:rPr>
        <w:t>2</w:t>
      </w:r>
      <w:r w:rsidR="0072625F">
        <w:rPr>
          <w:rFonts w:ascii="Times New Roman" w:eastAsia="黑体" w:hAnsi="Times New Roman" w:cs="黑体"/>
          <w:sz w:val="32"/>
          <w:szCs w:val="32"/>
        </w:rPr>
        <w:t>2</w:t>
      </w:r>
    </w:p>
    <w:p w14:paraId="6F89F30B" w14:textId="59EA5D63"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sidR="0072625F">
        <w:rPr>
          <w:rFonts w:ascii="Times New Roman" w:eastAsia="黑体" w:hAnsi="Times New Roman" w:cs="黑体" w:hint="eastAsia"/>
          <w:sz w:val="32"/>
          <w:szCs w:val="32"/>
        </w:rPr>
        <w:t>………………………………………………</w:t>
      </w:r>
      <w:r w:rsidR="0072625F">
        <w:rPr>
          <w:rFonts w:ascii="Times New Roman" w:eastAsia="黑体" w:hAnsi="Times New Roman" w:cs="黑体" w:hint="eastAsia"/>
          <w:sz w:val="32"/>
          <w:szCs w:val="32"/>
        </w:rPr>
        <w:t>6</w:t>
      </w:r>
      <w:r w:rsidR="0072625F">
        <w:rPr>
          <w:rFonts w:ascii="Times New Roman" w:eastAsia="黑体" w:hAnsi="Times New Roman" w:cs="黑体"/>
          <w:sz w:val="32"/>
          <w:szCs w:val="32"/>
        </w:rPr>
        <w:t>0</w:t>
      </w:r>
    </w:p>
    <w:p w14:paraId="1A3DE2E6" w14:textId="170AB888"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53365105" w14:textId="07C30A02"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65CF00E2" w14:textId="2933C2DA"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5161D6A9" w14:textId="6B0A42C6"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3174F533" w14:textId="284FF5CA"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6EEF7D44" w14:textId="59BA1F9C"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74A58E70" w14:textId="58CA8FA5"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0E565EE5" w14:textId="7ED61D1C"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22832294" w14:textId="250BF92A"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1BD241C3" w14:textId="08BB6024"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6C319FF1" w14:textId="14A9B44D"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46D1D30B" w14:textId="5BAC43FB"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7A9A1573" w14:textId="2250E4FD"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sidR="0072625F">
        <w:rPr>
          <w:rFonts w:eastAsia="仿宋_GB2312" w:cs="仿宋_GB2312" w:hint="eastAsia"/>
          <w:sz w:val="32"/>
          <w:szCs w:val="32"/>
        </w:rPr>
        <w:t>………………</w:t>
      </w:r>
      <w:r w:rsidR="0072625F">
        <w:rPr>
          <w:rFonts w:eastAsia="仿宋_GB2312" w:cs="仿宋_GB2312" w:hint="eastAsia"/>
          <w:sz w:val="32"/>
          <w:szCs w:val="32"/>
        </w:rPr>
        <w:t>6</w:t>
      </w:r>
      <w:r w:rsidR="0072625F">
        <w:rPr>
          <w:rFonts w:eastAsia="仿宋_GB2312" w:cs="仿宋_GB2312"/>
          <w:sz w:val="32"/>
          <w:szCs w:val="32"/>
        </w:rPr>
        <w:t>0</w:t>
      </w:r>
    </w:p>
    <w:p w14:paraId="241DF902" w14:textId="77777777" w:rsidR="0003139E" w:rsidRDefault="00C21526">
      <w:pPr>
        <w:widowControl/>
        <w:spacing w:line="560" w:lineRule="exact"/>
        <w:jc w:val="left"/>
        <w:rPr>
          <w:rFonts w:eastAsia="仿宋_GB2312" w:cs="仿宋_GB2312"/>
          <w:b/>
          <w:sz w:val="32"/>
          <w:szCs w:val="32"/>
        </w:rPr>
        <w:sectPr w:rsidR="0003139E" w:rsidSect="0003139E">
          <w:footerReference w:type="default" r:id="rId9"/>
          <w:footerReference w:type="first" r:id="rId10"/>
          <w:pgSz w:w="11906" w:h="16838"/>
          <w:pgMar w:top="1440" w:right="1800" w:bottom="1440" w:left="1800" w:header="851" w:footer="992" w:gutter="0"/>
          <w:pgNumType w:fmt="numberInDash" w:start="1"/>
          <w:cols w:space="425"/>
          <w:docGrid w:type="lines" w:linePitch="312"/>
        </w:sectPr>
      </w:pPr>
      <w:bookmarkStart w:id="12" w:name="_Toc15377196"/>
      <w:bookmarkStart w:id="13" w:name="_Toc15396599"/>
      <w:r>
        <w:rPr>
          <w:rFonts w:eastAsia="仿宋_GB2312" w:cs="仿宋_GB2312" w:hint="eastAsia"/>
          <w:b/>
          <w:sz w:val="32"/>
          <w:szCs w:val="32"/>
        </w:rPr>
        <w:br w:type="page"/>
      </w:r>
    </w:p>
    <w:p w14:paraId="1F63126A" w14:textId="46ED9946" w:rsidR="009F3D24" w:rsidRDefault="009F3D24">
      <w:pPr>
        <w:widowControl/>
        <w:spacing w:line="560" w:lineRule="exact"/>
        <w:jc w:val="left"/>
        <w:rPr>
          <w:rFonts w:eastAsia="仿宋_GB2312" w:cs="仿宋_GB2312"/>
          <w:bCs/>
          <w:kern w:val="44"/>
          <w:sz w:val="32"/>
          <w:szCs w:val="32"/>
        </w:rPr>
      </w:pPr>
    </w:p>
    <w:p w14:paraId="36C63E7B" w14:textId="0B037947" w:rsidR="009F3D24" w:rsidRDefault="00C21526">
      <w:pPr>
        <w:pStyle w:val="1"/>
        <w:jc w:val="center"/>
        <w:rPr>
          <w:rStyle w:val="10"/>
          <w:rFonts w:eastAsia="方正小标宋简体" w:cs="方正小标宋简体"/>
          <w:b/>
        </w:rPr>
      </w:pPr>
      <w:r>
        <w:rPr>
          <w:rFonts w:eastAsia="方正小标宋简体" w:cs="方正小标宋简体" w:hint="eastAsia"/>
          <w:b w:val="0"/>
        </w:rPr>
        <w:t>第一部分</w:t>
      </w:r>
      <w:r>
        <w:rPr>
          <w:rFonts w:eastAsia="方正小标宋简体" w:cs="方正小标宋简体" w:hint="eastAsia"/>
          <w:b w:val="0"/>
        </w:rPr>
        <w:t xml:space="preserve">  </w:t>
      </w:r>
      <w:r w:rsidR="0098649F">
        <w:rPr>
          <w:rStyle w:val="10"/>
          <w:rFonts w:eastAsia="方正小标宋简体" w:cs="方正小标宋简体" w:hint="eastAsia"/>
        </w:rPr>
        <w:t>部门</w:t>
      </w:r>
      <w:r>
        <w:rPr>
          <w:rStyle w:val="10"/>
          <w:rFonts w:eastAsia="方正小标宋简体" w:cs="方正小标宋简体" w:hint="eastAsia"/>
        </w:rPr>
        <w:t>概况</w:t>
      </w:r>
      <w:bookmarkEnd w:id="12"/>
      <w:bookmarkEnd w:id="13"/>
    </w:p>
    <w:p w14:paraId="6E57C395" w14:textId="77777777" w:rsidR="009F3D24" w:rsidRDefault="009F3D24">
      <w:pPr>
        <w:widowControl/>
        <w:jc w:val="left"/>
        <w:rPr>
          <w:rFonts w:eastAsia="黑体"/>
          <w:sz w:val="32"/>
          <w:szCs w:val="32"/>
        </w:rPr>
      </w:pPr>
    </w:p>
    <w:p w14:paraId="37F70F3C" w14:textId="35DC0C4C" w:rsidR="009F3D24" w:rsidRDefault="00C21526">
      <w:pPr>
        <w:pStyle w:val="2"/>
        <w:rPr>
          <w:rStyle w:val="20"/>
          <w:rFonts w:ascii="Times New Roman" w:eastAsia="黑体" w:hAnsi="Times New Roman"/>
        </w:rPr>
      </w:pPr>
      <w:bookmarkStart w:id="14" w:name="_Toc15377197"/>
      <w:bookmarkStart w:id="15" w:name="_Toc15396600"/>
      <w:r>
        <w:rPr>
          <w:rFonts w:ascii="Times New Roman" w:eastAsia="黑体" w:hAnsi="Times New Roman" w:hint="eastAsia"/>
          <w:b w:val="0"/>
        </w:rPr>
        <w:t>一、</w:t>
      </w:r>
      <w:bookmarkEnd w:id="14"/>
      <w:bookmarkEnd w:id="15"/>
      <w:r w:rsidR="0098649F">
        <w:rPr>
          <w:rFonts w:ascii="Times New Roman" w:eastAsia="黑体" w:hAnsi="Times New Roman" w:hint="eastAsia"/>
          <w:b w:val="0"/>
        </w:rPr>
        <w:t>部门</w:t>
      </w:r>
      <w:r>
        <w:rPr>
          <w:rFonts w:ascii="Times New Roman" w:eastAsia="黑体" w:hAnsi="Times New Roman" w:hint="eastAsia"/>
          <w:b w:val="0"/>
        </w:rPr>
        <w:t>职责</w:t>
      </w:r>
    </w:p>
    <w:p w14:paraId="2EF89B73" w14:textId="73DCEF88" w:rsidR="003648DC" w:rsidRPr="003648DC" w:rsidRDefault="003648DC" w:rsidP="00D94F04">
      <w:pPr>
        <w:spacing w:line="495" w:lineRule="atLeast"/>
        <w:ind w:firstLineChars="200" w:firstLine="420"/>
        <w:rPr>
          <w:rFonts w:ascii="微软雅黑" w:eastAsia="微软雅黑" w:hAnsi="微软雅黑" w:cs="宋体"/>
          <w:kern w:val="0"/>
          <w:sz w:val="24"/>
        </w:rPr>
      </w:pPr>
      <w:r>
        <w:t xml:space="preserve"> </w:t>
      </w:r>
      <w:r w:rsidRPr="003648DC">
        <w:rPr>
          <w:rFonts w:ascii="仿宋_GB2312" w:eastAsia="仿宋_GB2312" w:hAnsi="微软雅黑" w:cs="宋体" w:hint="eastAsia"/>
          <w:kern w:val="0"/>
          <w:sz w:val="30"/>
          <w:szCs w:val="30"/>
        </w:rPr>
        <w:t>攀枝花学院是教育部布点在川西南、滇西北唯一一所以工为主的综合性普通本科院校，</w:t>
      </w:r>
      <w:r w:rsidRPr="003648DC">
        <w:rPr>
          <w:rFonts w:ascii="仿宋_GB2312" w:eastAsia="仿宋_GB2312" w:hAnsi="微软雅黑" w:cs="宋体" w:hint="eastAsia"/>
          <w:color w:val="000000"/>
          <w:kern w:val="0"/>
          <w:sz w:val="32"/>
          <w:szCs w:val="32"/>
        </w:rPr>
        <w:t>是全国100所应用型本科产教融合发展工程项目建设高校、全国首批100所国家级创新创业学院建设单位。</w:t>
      </w:r>
      <w:r w:rsidRPr="003648DC">
        <w:rPr>
          <w:rFonts w:ascii="仿宋_GB2312" w:eastAsia="仿宋_GB2312" w:hAnsi="微软雅黑" w:cs="宋体" w:hint="eastAsia"/>
          <w:kern w:val="0"/>
          <w:sz w:val="30"/>
          <w:szCs w:val="30"/>
        </w:rPr>
        <w:t>学校坐落于著名的钒钛之都、阳光花城、康养胜地、全国唯一以花命名的城市——攀枝花市市区。</w:t>
      </w:r>
    </w:p>
    <w:p w14:paraId="46B53D52"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人才培养：</w:t>
      </w:r>
      <w:r w:rsidRPr="003648DC">
        <w:rPr>
          <w:rFonts w:ascii="仿宋_GB2312" w:eastAsia="仿宋_GB2312" w:hAnsi="微软雅黑" w:cs="宋体" w:hint="eastAsia"/>
          <w:kern w:val="0"/>
          <w:sz w:val="30"/>
          <w:szCs w:val="30"/>
        </w:rPr>
        <w:t>学校身在三线、对标一流。学校现有全日制本专科在校生及研究生、留学生15967人，继续教育学院学生6951人。学校是全国100所应用型本科产教融合发展工程项目建设高校、国家级创新创业学院建设单位、四川省首批双创示范基地、教育部国防教育特色学校，入选中国高等教育博览会“校企合作双百计划”典型案例4个，拥有省级大学生创新创业俱乐部、省级大学科技园等实训实践平台7个，建有与行业需求高度对接的“方毅·钛班”“方毅·红班”等特色班级。近年来，学生在“互联网+”大学生创新创业大赛共计获得国家级银奖1项、国家级铜奖14项、省级金奖19项、省级银奖59项、省级铜奖98项。本科生就业率均保持在90%以上，稳居全省同类高校前列，用</w:t>
      </w:r>
      <w:r w:rsidRPr="003648DC">
        <w:rPr>
          <w:rFonts w:ascii="仿宋_GB2312" w:eastAsia="仿宋_GB2312" w:hAnsi="微软雅黑" w:cs="宋体" w:hint="eastAsia"/>
          <w:kern w:val="0"/>
          <w:sz w:val="30"/>
          <w:szCs w:val="30"/>
        </w:rPr>
        <w:lastRenderedPageBreak/>
        <w:t>人单位满意度保持在96%以上，考研通过率呈逐年上升趋势。连续多年被评为“四川省高校毕业生就业工作先进单位”“四川省人才开发先进单位”“四川省思想政治工作先进单位”“四川省兴川战略人才强省示范基地”。</w:t>
      </w:r>
    </w:p>
    <w:p w14:paraId="31FE4E6D"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科学研究：</w:t>
      </w:r>
      <w:r w:rsidRPr="003648DC">
        <w:rPr>
          <w:rFonts w:ascii="仿宋_GB2312" w:eastAsia="仿宋_GB2312" w:hAnsi="微软雅黑" w:cs="宋体" w:hint="eastAsia"/>
          <w:kern w:val="0"/>
          <w:sz w:val="30"/>
          <w:szCs w:val="30"/>
        </w:rPr>
        <w:t>学校聚焦经济主战场、区域发展战略开展科学研究。是四川省知识产权优势培育单位、四川省首批激励科技人员创新创业改革试点高校、四川省职务科技成果权属混合所有制改革试点单位。建成康养产业研究、钒钛文化普及、廉政文化教育、三线文化传承“四大省级基地”。建有国家钒钛检测重点实验室1个、国家级攀枝花钒钛孵化器1个、省级重点实验室33个、市级科研平台26个。近五年，各级各类科研项目到账经费1.18亿元，共承担科研项目1593项，其中国家级项目7项、省级113项，获得专利授权1028件，其中发明专利授权177件；发表高论文4232篇，其中SCI/SSCI、CPCI、EI论文780篇；获得省科技进步奖10项、省哲学社会科学奖7项、国家一级行业学会奖18项。</w:t>
      </w:r>
    </w:p>
    <w:p w14:paraId="04138B0F"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对外交流：</w:t>
      </w:r>
      <w:r w:rsidRPr="003648DC">
        <w:rPr>
          <w:rFonts w:ascii="仿宋_GB2312" w:eastAsia="仿宋_GB2312" w:hAnsi="微软雅黑" w:cs="宋体" w:hint="eastAsia"/>
          <w:kern w:val="0"/>
          <w:sz w:val="30"/>
          <w:szCs w:val="30"/>
        </w:rPr>
        <w:t>学校坚持开放办学，不断深化国内、国际交流与合作。学校与四川大学、江西理工大学、中钢集团、攀枝花钢城集团等国内高校、大型企业在联合科研、研究生教育等方面建立了深度合作关系。与美国、英国、法国、德国、瑞典、乌克兰、白俄罗斯、韩国、泰国、马来西亚、越南等国家20余所高校及科研院所广泛开展人才培养、学术及科研合作。近年来，300余</w:t>
      </w:r>
      <w:r w:rsidRPr="003648DC">
        <w:rPr>
          <w:rFonts w:ascii="仿宋_GB2312" w:eastAsia="仿宋_GB2312" w:hAnsi="微软雅黑" w:cs="宋体" w:hint="eastAsia"/>
          <w:kern w:val="0"/>
          <w:sz w:val="30"/>
          <w:szCs w:val="30"/>
        </w:rPr>
        <w:lastRenderedPageBreak/>
        <w:t>名学生赴国（境）外交流学习，200余名教师出国（境）交流和访学；2017年成功承办中国（四川）——尼泊尔卫生医疗人员研修班；2021年，加入独联体钛协会；2022年与泰国易三仓大学建立了“一带一路”语言研究中心；2024年首次获批国家留学基金委支助“国家战略资源‘钒钛’+复合型创新人才”西部项目创新子项目。2000年开始，依托中美友好志愿者项目为外语学院的英语母语教学提供优质外教，现有4名外籍专业教师，参与经管、医学、生化相关专业教学科研。从2017年开始成班开展来华留学生教育，生源主要来自“一带一路”沿线国家，2017、2018级共毕业57名，现有44名学生。</w:t>
      </w:r>
    </w:p>
    <w:p w14:paraId="7CCA81A8"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服务社会：</w:t>
      </w:r>
      <w:r w:rsidRPr="003648DC">
        <w:rPr>
          <w:rFonts w:ascii="仿宋_GB2312" w:eastAsia="仿宋_GB2312" w:hAnsi="微软雅黑" w:cs="宋体" w:hint="eastAsia"/>
          <w:kern w:val="0"/>
          <w:sz w:val="30"/>
          <w:szCs w:val="30"/>
        </w:rPr>
        <w:t>学校主动服务区域经济社会发展，凝智聚力增强服务能力。聚焦四川省“天府第二粮仓”打造，成立农学院，深耕“钒钛+”，建有全国首个钒钛学院、国际钒钛研究院，打造钒钛上中下游“3+3”钒钛协同创新重点团队，组建“9+1+1”钒钛卡脖子技术攻关团队，建有四川省钒钛材料工程技术研究中心、四川省钒钛战略资源创新开发与智能化决策重点实验室，承担涉及钒钛的市级以上科研课题200余项，获得钒钛方面专利100余项、研究成果奖30余项，在钒钛材料研究领域居全省第一方阵。精准对接中国康养胜地城市发展战略，创新组建国内首个康养学院、康养产业技术研究院，承担康养领域各级各类课题100余项。聚焦“双碳”目标，建有太阳能利用技术集成工程实验室、全省首个扬程为620米的逆变升降压光伏提水系统、全</w:t>
      </w:r>
      <w:r w:rsidRPr="003648DC">
        <w:rPr>
          <w:rFonts w:ascii="仿宋_GB2312" w:eastAsia="仿宋_GB2312" w:hAnsi="微软雅黑" w:cs="宋体" w:hint="eastAsia"/>
          <w:kern w:val="0"/>
          <w:sz w:val="30"/>
          <w:szCs w:val="30"/>
        </w:rPr>
        <w:lastRenderedPageBreak/>
        <w:t>省首条年产12万吨工业型煤太阳能与空气源热泵联合干燥生产线和全省首个110KW屋顶分布式光伏实验电站。高层次人才开展专家服务基层活动达460人次；脱贫攻坚到乡村振兴帮扶无缝衔接，投入帮扶资金500余万元，实施帮扶项目68个，累计派驻帮扶干部20名、到帮扶地开展帮扶工作930余人次、培训帮扶对象2200余人次，荣获攀枝花市脱贫攻坚“记功集体”荣誉，1人获四川省脱贫攻坚先进个人、9人获攀枝花市脱贫攻坚先进个人。</w:t>
      </w:r>
    </w:p>
    <w:p w14:paraId="1C103E0D" w14:textId="77777777" w:rsidR="009F3D24" w:rsidRDefault="00C21526">
      <w:pPr>
        <w:pStyle w:val="2"/>
        <w:rPr>
          <w:rStyle w:val="20"/>
          <w:rFonts w:ascii="Times New Roman" w:hAnsi="Times New Roman"/>
        </w:rPr>
      </w:pPr>
      <w:bookmarkStart w:id="16" w:name="_Toc15396601"/>
      <w:bookmarkStart w:id="17" w:name="_Toc15377200"/>
      <w:r>
        <w:rPr>
          <w:rFonts w:ascii="Times New Roman" w:eastAsia="黑体" w:hAnsi="Times New Roman" w:hint="eastAsia"/>
          <w:b w:val="0"/>
        </w:rPr>
        <w:t>二、机</w:t>
      </w:r>
      <w:r>
        <w:rPr>
          <w:rStyle w:val="20"/>
          <w:rFonts w:ascii="Times New Roman" w:eastAsia="黑体" w:hAnsi="Times New Roman" w:hint="eastAsia"/>
        </w:rPr>
        <w:t>构设置</w:t>
      </w:r>
      <w:bookmarkEnd w:id="16"/>
      <w:bookmarkEnd w:id="17"/>
    </w:p>
    <w:p w14:paraId="7F7ED519" w14:textId="77777777" w:rsidR="0098649F" w:rsidRPr="0098649F" w:rsidRDefault="0098649F" w:rsidP="0098649F">
      <w:pPr>
        <w:widowControl/>
        <w:ind w:firstLineChars="200" w:firstLine="640"/>
        <w:jc w:val="left"/>
        <w:rPr>
          <w:rFonts w:ascii="仿宋_GB2312" w:eastAsia="仿宋_GB2312" w:hAnsi="仿宋_GB2312" w:cs="仿宋_GB2312"/>
          <w:sz w:val="32"/>
          <w:szCs w:val="32"/>
        </w:rPr>
      </w:pPr>
      <w:r w:rsidRPr="0098649F">
        <w:rPr>
          <w:rFonts w:ascii="仿宋_GB2312" w:eastAsia="仿宋_GB2312" w:hAnsi="仿宋_GB2312" w:cs="仿宋_GB2312" w:hint="eastAsia"/>
          <w:sz w:val="32"/>
          <w:szCs w:val="32"/>
        </w:rPr>
        <w:t>攀枝花学院下属二级预算单位</w:t>
      </w:r>
      <w:r w:rsidRPr="0098649F">
        <w:rPr>
          <w:rFonts w:ascii="仿宋_GB2312" w:eastAsia="仿宋_GB2312" w:hAnsi="仿宋_GB2312" w:cs="仿宋_GB2312"/>
          <w:sz w:val="32"/>
          <w:szCs w:val="32"/>
        </w:rPr>
        <w:t>0</w:t>
      </w:r>
      <w:r w:rsidRPr="0098649F">
        <w:rPr>
          <w:rFonts w:ascii="仿宋_GB2312" w:eastAsia="仿宋_GB2312" w:hAnsi="仿宋_GB2312" w:cs="仿宋_GB2312" w:hint="eastAsia"/>
          <w:sz w:val="32"/>
          <w:szCs w:val="32"/>
        </w:rPr>
        <w:t>个，其中行政单位</w:t>
      </w:r>
      <w:r w:rsidRPr="0098649F">
        <w:rPr>
          <w:rFonts w:ascii="仿宋_GB2312" w:eastAsia="仿宋_GB2312" w:hAnsi="仿宋_GB2312" w:cs="仿宋_GB2312"/>
          <w:sz w:val="32"/>
          <w:szCs w:val="32"/>
        </w:rPr>
        <w:t>0</w:t>
      </w:r>
      <w:r w:rsidRPr="0098649F">
        <w:rPr>
          <w:rFonts w:ascii="仿宋_GB2312" w:eastAsia="仿宋_GB2312" w:hAnsi="仿宋_GB2312" w:cs="仿宋_GB2312" w:hint="eastAsia"/>
          <w:sz w:val="32"/>
          <w:szCs w:val="32"/>
        </w:rPr>
        <w:t>个，参照公务员法管理的事业单位</w:t>
      </w:r>
      <w:r w:rsidRPr="0098649F">
        <w:rPr>
          <w:rFonts w:ascii="仿宋_GB2312" w:eastAsia="仿宋_GB2312" w:hAnsi="仿宋_GB2312" w:cs="仿宋_GB2312"/>
          <w:bCs/>
          <w:sz w:val="32"/>
          <w:szCs w:val="32"/>
        </w:rPr>
        <w:t>0</w:t>
      </w:r>
      <w:r w:rsidRPr="0098649F">
        <w:rPr>
          <w:rFonts w:ascii="仿宋_GB2312" w:eastAsia="仿宋_GB2312" w:hAnsi="仿宋_GB2312" w:cs="仿宋_GB2312" w:hint="eastAsia"/>
          <w:sz w:val="32"/>
          <w:szCs w:val="32"/>
        </w:rPr>
        <w:t>个，其他事业单位</w:t>
      </w:r>
      <w:r w:rsidRPr="0098649F">
        <w:rPr>
          <w:rFonts w:ascii="仿宋_GB2312" w:eastAsia="仿宋_GB2312" w:hAnsi="仿宋_GB2312" w:cs="仿宋_GB2312"/>
          <w:sz w:val="32"/>
          <w:szCs w:val="32"/>
        </w:rPr>
        <w:t>0</w:t>
      </w:r>
      <w:r w:rsidRPr="0098649F">
        <w:rPr>
          <w:rFonts w:ascii="仿宋_GB2312" w:eastAsia="仿宋_GB2312" w:hAnsi="仿宋_GB2312" w:cs="仿宋_GB2312" w:hint="eastAsia"/>
          <w:sz w:val="32"/>
          <w:szCs w:val="32"/>
        </w:rPr>
        <w:t>个。</w:t>
      </w:r>
    </w:p>
    <w:p w14:paraId="3FC22F92" w14:textId="099A6008" w:rsidR="0098649F" w:rsidRPr="0098649F" w:rsidRDefault="0098649F" w:rsidP="0098649F">
      <w:pPr>
        <w:widowControl/>
        <w:ind w:firstLineChars="200" w:firstLine="640"/>
        <w:jc w:val="left"/>
        <w:rPr>
          <w:rFonts w:ascii="仿宋_GB2312" w:eastAsia="仿宋_GB2312" w:hAnsi="仿宋_GB2312" w:cs="仿宋_GB2312"/>
          <w:sz w:val="32"/>
          <w:szCs w:val="32"/>
        </w:rPr>
      </w:pPr>
      <w:r w:rsidRPr="0098649F">
        <w:rPr>
          <w:rFonts w:ascii="仿宋_GB2312" w:eastAsia="仿宋_GB2312" w:hAnsi="仿宋_GB2312" w:cs="仿宋_GB2312" w:hint="eastAsia"/>
          <w:sz w:val="32"/>
          <w:szCs w:val="32"/>
        </w:rPr>
        <w:t>纳入攀枝花学院202</w:t>
      </w:r>
      <w:r>
        <w:rPr>
          <w:rFonts w:ascii="仿宋_GB2312" w:eastAsia="仿宋_GB2312" w:hAnsi="仿宋_GB2312" w:cs="仿宋_GB2312"/>
          <w:sz w:val="32"/>
          <w:szCs w:val="32"/>
        </w:rPr>
        <w:t>4</w:t>
      </w:r>
      <w:r w:rsidRPr="0098649F">
        <w:rPr>
          <w:rFonts w:ascii="仿宋_GB2312" w:eastAsia="仿宋_GB2312" w:hAnsi="仿宋_GB2312" w:cs="仿宋_GB2312" w:hint="eastAsia"/>
          <w:sz w:val="32"/>
          <w:szCs w:val="32"/>
        </w:rPr>
        <w:t>年度部门决算编制范围的二级预算单位包括：（我校为一级预算单位，无二级预算单位）</w:t>
      </w:r>
    </w:p>
    <w:p w14:paraId="58851EB2" w14:textId="77777777" w:rsidR="009F3D24" w:rsidRDefault="00C21526">
      <w:pPr>
        <w:widowControl/>
        <w:jc w:val="left"/>
        <w:rPr>
          <w:rFonts w:eastAsia="仿宋"/>
          <w:kern w:val="0"/>
          <w:sz w:val="32"/>
          <w:szCs w:val="32"/>
        </w:rPr>
      </w:pPr>
      <w:r>
        <w:rPr>
          <w:rFonts w:eastAsia="仿宋"/>
          <w:sz w:val="32"/>
          <w:szCs w:val="32"/>
        </w:rPr>
        <w:br w:type="page"/>
      </w:r>
    </w:p>
    <w:p w14:paraId="05F76EE8" w14:textId="6B64607E" w:rsidR="009F3D24" w:rsidRDefault="00C21526">
      <w:pPr>
        <w:pStyle w:val="1"/>
        <w:jc w:val="center"/>
        <w:rPr>
          <w:rFonts w:eastAsia="方正小标宋简体" w:cs="方正小标宋简体"/>
          <w:b w:val="0"/>
        </w:rPr>
      </w:pPr>
      <w:bookmarkStart w:id="18" w:name="_Toc15377204"/>
      <w:bookmarkStart w:id="19" w:name="_Toc15396602"/>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w:t>
      </w:r>
      <w:r w:rsidR="0098649F">
        <w:rPr>
          <w:rFonts w:eastAsia="方正小标宋简体" w:cs="方正小标宋简体" w:hint="eastAsia"/>
          <w:b w:val="0"/>
        </w:rPr>
        <w:t>部门</w:t>
      </w:r>
      <w:r>
        <w:rPr>
          <w:rFonts w:eastAsia="方正小标宋简体" w:cs="方正小标宋简体" w:hint="eastAsia"/>
          <w:b w:val="0"/>
        </w:rPr>
        <w:t>决算情况说明</w:t>
      </w:r>
      <w:bookmarkEnd w:id="18"/>
      <w:bookmarkEnd w:id="19"/>
    </w:p>
    <w:p w14:paraId="00665E67" w14:textId="77777777" w:rsidR="009F3D24" w:rsidRDefault="009F3D24"/>
    <w:p w14:paraId="724037A8" w14:textId="77777777" w:rsidR="009F3D24" w:rsidRDefault="00C21526">
      <w:pPr>
        <w:pStyle w:val="af"/>
        <w:spacing w:line="600" w:lineRule="exact"/>
        <w:ind w:firstLine="640"/>
        <w:outlineLvl w:val="1"/>
        <w:rPr>
          <w:rStyle w:val="20"/>
          <w:rFonts w:ascii="Times New Roman" w:eastAsia="黑体" w:hAnsi="Times New Roman"/>
          <w:b w:val="0"/>
        </w:rPr>
      </w:pPr>
      <w:bookmarkStart w:id="20" w:name="_Toc15377205"/>
      <w:bookmarkStart w:id="21" w:name="_Toc15396603"/>
      <w:r>
        <w:rPr>
          <w:rFonts w:eastAsia="黑体" w:hint="eastAsia"/>
          <w:sz w:val="32"/>
          <w:szCs w:val="32"/>
        </w:rPr>
        <w:t>一、收</w:t>
      </w:r>
      <w:r>
        <w:rPr>
          <w:rStyle w:val="20"/>
          <w:rFonts w:ascii="Times New Roman" w:eastAsia="黑体" w:hAnsi="Times New Roman" w:hint="eastAsia"/>
          <w:b w:val="0"/>
        </w:rPr>
        <w:t>入支出决算总体情况说明</w:t>
      </w:r>
      <w:bookmarkEnd w:id="20"/>
      <w:bookmarkEnd w:id="21"/>
    </w:p>
    <w:p w14:paraId="24A4289D" w14:textId="58DF838C" w:rsidR="009F3D24" w:rsidRDefault="00C21526">
      <w:pPr>
        <w:pStyle w:val="af"/>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87595.42</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w:t>
      </w:r>
      <w:r w:rsidR="005A1538">
        <w:rPr>
          <w:rFonts w:eastAsia="仿宋_GB2312" w:cs="仿宋_GB2312" w:hint="eastAsia"/>
          <w:sz w:val="32"/>
          <w:szCs w:val="32"/>
        </w:rPr>
        <w:t>均</w:t>
      </w:r>
      <w:r>
        <w:rPr>
          <w:rFonts w:eastAsia="仿宋_GB2312" w:cs="仿宋_GB2312" w:hint="eastAsia"/>
          <w:sz w:val="32"/>
          <w:szCs w:val="32"/>
        </w:rPr>
        <w:t>增加</w:t>
      </w:r>
      <w:r w:rsidR="005A1538">
        <w:rPr>
          <w:rFonts w:eastAsia="仿宋_GB2312" w:cs="仿宋_GB2312"/>
          <w:sz w:val="32"/>
          <w:szCs w:val="32"/>
        </w:rPr>
        <w:t>25242.91</w:t>
      </w:r>
      <w:r>
        <w:rPr>
          <w:rFonts w:eastAsia="仿宋_GB2312" w:cs="仿宋_GB2312" w:hint="eastAsia"/>
          <w:sz w:val="32"/>
          <w:szCs w:val="32"/>
        </w:rPr>
        <w:t>万元，增长</w:t>
      </w:r>
      <w:r w:rsidR="005A1538">
        <w:rPr>
          <w:rFonts w:eastAsia="仿宋_GB2312" w:cs="仿宋_GB2312"/>
          <w:sz w:val="32"/>
          <w:szCs w:val="32"/>
        </w:rPr>
        <w:t>40</w:t>
      </w:r>
      <w:r>
        <w:rPr>
          <w:rFonts w:eastAsia="仿宋_GB2312" w:cs="仿宋_GB2312" w:hint="eastAsia"/>
          <w:sz w:val="32"/>
          <w:szCs w:val="32"/>
        </w:rPr>
        <w:t>%</w:t>
      </w:r>
      <w:r>
        <w:rPr>
          <w:rFonts w:eastAsia="仿宋_GB2312" w:cs="仿宋_GB2312" w:hint="eastAsia"/>
          <w:sz w:val="32"/>
          <w:szCs w:val="32"/>
        </w:rPr>
        <w:t>。主要变动原因是</w:t>
      </w:r>
      <w:r w:rsidR="00E95D2D">
        <w:rPr>
          <w:rFonts w:eastAsia="仿宋_GB2312" w:cs="仿宋_GB2312" w:hint="eastAsia"/>
          <w:sz w:val="32"/>
          <w:szCs w:val="32"/>
        </w:rPr>
        <w:t>增加了土地划拨成本收入与支出</w:t>
      </w:r>
      <w:r w:rsidR="00E95D2D">
        <w:rPr>
          <w:rFonts w:eastAsia="仿宋_GB2312" w:cs="仿宋_GB2312" w:hint="eastAsia"/>
          <w:sz w:val="32"/>
          <w:szCs w:val="32"/>
        </w:rPr>
        <w:t>2</w:t>
      </w:r>
      <w:r w:rsidR="00E95D2D">
        <w:rPr>
          <w:rFonts w:eastAsia="仿宋_GB2312" w:cs="仿宋_GB2312"/>
          <w:sz w:val="32"/>
          <w:szCs w:val="32"/>
        </w:rPr>
        <w:t>6600</w:t>
      </w:r>
      <w:r w:rsidR="00E95D2D">
        <w:rPr>
          <w:rFonts w:eastAsia="仿宋_GB2312" w:cs="仿宋_GB2312" w:hint="eastAsia"/>
          <w:sz w:val="32"/>
          <w:szCs w:val="32"/>
        </w:rPr>
        <w:t>万元。</w:t>
      </w:r>
    </w:p>
    <w:p w14:paraId="48B6C535" w14:textId="77777777" w:rsidR="009F3D24" w:rsidRDefault="00C21526">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14:paraId="26B8689C" w14:textId="12DDB458" w:rsidR="009F3D24" w:rsidRDefault="000551ED">
      <w:pPr>
        <w:ind w:firstLineChars="200" w:firstLine="420"/>
        <w:rPr>
          <w:rFonts w:eastAsia="仿宋_GB2312" w:cs="仿宋_GB2312"/>
          <w:sz w:val="32"/>
          <w:szCs w:val="32"/>
        </w:rPr>
      </w:pPr>
      <w:r>
        <w:rPr>
          <w:noProof/>
        </w:rPr>
        <w:drawing>
          <wp:inline distT="0" distB="0" distL="0" distR="0" wp14:anchorId="5E5C4472" wp14:editId="14BAB743">
            <wp:extent cx="4572000" cy="2743200"/>
            <wp:effectExtent l="0" t="0" r="0" b="0"/>
            <wp:docPr id="1" name="图表 1">
              <a:extLst xmlns:a="http://schemas.openxmlformats.org/drawingml/2006/main">
                <a:ext uri="{FF2B5EF4-FFF2-40B4-BE49-F238E27FC236}">
                  <a16:creationId xmlns:a16="http://schemas.microsoft.com/office/drawing/2014/main" id="{6128218C-042F-4795-9AC9-88EB87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91E0CC" w14:textId="77777777" w:rsidR="009F3D24" w:rsidRDefault="00C21526">
      <w:pPr>
        <w:pStyle w:val="af"/>
        <w:spacing w:line="600" w:lineRule="exact"/>
        <w:ind w:firstLine="640"/>
        <w:outlineLvl w:val="1"/>
        <w:rPr>
          <w:rFonts w:eastAsia="黑体"/>
          <w:sz w:val="32"/>
          <w:szCs w:val="32"/>
        </w:rPr>
      </w:pPr>
      <w:bookmarkStart w:id="22" w:name="_Toc15377206"/>
      <w:bookmarkStart w:id="23" w:name="_Toc15396604"/>
      <w:r>
        <w:rPr>
          <w:rFonts w:eastAsia="黑体" w:hint="eastAsia"/>
          <w:sz w:val="32"/>
          <w:szCs w:val="32"/>
        </w:rPr>
        <w:t>二、收入决算情况说明</w:t>
      </w:r>
      <w:bookmarkEnd w:id="22"/>
      <w:bookmarkEnd w:id="23"/>
    </w:p>
    <w:p w14:paraId="7669A775" w14:textId="11C688D9" w:rsidR="009F3D24" w:rsidRDefault="00C21526">
      <w:pPr>
        <w:pStyle w:val="af"/>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2024年度本年收入合计69957.93万元，其中：一般公共预算财政拨款收入54643.18万元，占78.1</w:t>
      </w:r>
      <w:r w:rsidR="00C872FC">
        <w:rPr>
          <w:rFonts w:ascii="仿宋_GB2312" w:eastAsia="仿宋_GB2312" w:hAnsi="仿宋_GB2312" w:cs="仿宋_GB2312"/>
          <w:sz w:val="32"/>
          <w:szCs w:val="32"/>
        </w:rPr>
        <w:t>2</w:t>
      </w:r>
      <w:r>
        <w:rPr>
          <w:rFonts w:ascii="仿宋_GB2312" w:eastAsia="仿宋_GB2312" w:hAnsi="仿宋_GB2312" w:cs="仿宋_GB2312" w:hint="eastAsia"/>
          <w:sz w:val="32"/>
          <w:szCs w:val="32"/>
        </w:rPr>
        <w:t>%；政府性基金预算财政拨款收入60.2万元，占0.08%%；事业收入14306.41万元，占20.45%；其他收入948.15万元，占1.35%。</w:t>
      </w:r>
    </w:p>
    <w:p w14:paraId="4E4A19EE" w14:textId="77777777" w:rsidR="009F3D24" w:rsidRDefault="00C21526">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14:paraId="0BD1A4FE" w14:textId="5E2EE713" w:rsidR="009F3D24" w:rsidRDefault="000551ED">
      <w:pPr>
        <w:ind w:firstLineChars="250" w:firstLine="525"/>
        <w:rPr>
          <w:rFonts w:eastAsia="仿宋_GB2312" w:cs="仿宋_GB2312"/>
          <w:sz w:val="32"/>
          <w:szCs w:val="32"/>
        </w:rPr>
      </w:pPr>
      <w:r>
        <w:rPr>
          <w:noProof/>
        </w:rPr>
        <w:lastRenderedPageBreak/>
        <w:drawing>
          <wp:inline distT="0" distB="0" distL="0" distR="0" wp14:anchorId="4863B99D" wp14:editId="34D4A396">
            <wp:extent cx="4572000" cy="2743200"/>
            <wp:effectExtent l="0" t="0" r="0" b="0"/>
            <wp:docPr id="2" name="图表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B35C79" w14:textId="77777777" w:rsidR="009F3D24" w:rsidRDefault="00C21526">
      <w:pPr>
        <w:pStyle w:val="af"/>
        <w:spacing w:line="600" w:lineRule="exact"/>
        <w:ind w:firstLine="640"/>
        <w:outlineLvl w:val="1"/>
        <w:rPr>
          <w:rStyle w:val="20"/>
          <w:rFonts w:ascii="Times New Roman" w:eastAsia="黑体" w:hAnsi="Times New Roman"/>
          <w:b w:val="0"/>
        </w:rPr>
      </w:pPr>
      <w:bookmarkStart w:id="24" w:name="_Toc15377207"/>
      <w:bookmarkStart w:id="25" w:name="_Toc15396605"/>
      <w:r>
        <w:rPr>
          <w:rFonts w:eastAsia="黑体" w:hint="eastAsia"/>
          <w:sz w:val="32"/>
          <w:szCs w:val="32"/>
        </w:rPr>
        <w:t>三、支</w:t>
      </w:r>
      <w:r>
        <w:rPr>
          <w:rStyle w:val="20"/>
          <w:rFonts w:ascii="Times New Roman" w:eastAsia="黑体" w:hAnsi="Times New Roman" w:hint="eastAsia"/>
          <w:b w:val="0"/>
        </w:rPr>
        <w:t>出决算情况说明</w:t>
      </w:r>
      <w:bookmarkEnd w:id="24"/>
      <w:bookmarkEnd w:id="25"/>
    </w:p>
    <w:p w14:paraId="6FEF4A46" w14:textId="32AE2AE3" w:rsidR="009F3D24" w:rsidRDefault="00C21526">
      <w:pPr>
        <w:pStyle w:val="af"/>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2024年度本年支出合计76517.09万元，其中：基本支出31173.59万元，占40.74%；项目支出45343.5万元，占59.2</w:t>
      </w:r>
      <w:r w:rsidR="00C872FC">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p>
    <w:p w14:paraId="4A0141BC" w14:textId="77777777" w:rsidR="009F3D24" w:rsidRDefault="00C21526">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14:paraId="2D43AF20" w14:textId="1AA5F77C" w:rsidR="009F3D24" w:rsidRPr="00A219D7" w:rsidRDefault="00D42B79">
      <w:pPr>
        <w:ind w:firstLineChars="250" w:firstLine="525"/>
        <w:rPr>
          <w:rFonts w:eastAsia="仿宋_GB2312" w:cs="仿宋_GB2312"/>
          <w:sz w:val="32"/>
          <w:szCs w:val="32"/>
        </w:rPr>
      </w:pPr>
      <w:r>
        <w:rPr>
          <w:noProof/>
        </w:rPr>
        <w:drawing>
          <wp:inline distT="0" distB="0" distL="0" distR="0" wp14:anchorId="6C140073" wp14:editId="566222A7">
            <wp:extent cx="4572000" cy="2743200"/>
            <wp:effectExtent l="0" t="0" r="0" b="0"/>
            <wp:docPr id="3" name="图表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A232B3" w14:textId="77777777" w:rsidR="009F3D24" w:rsidRDefault="00C21526">
      <w:pPr>
        <w:spacing w:line="600" w:lineRule="exact"/>
        <w:ind w:firstLineChars="200" w:firstLine="640"/>
        <w:outlineLvl w:val="1"/>
        <w:rPr>
          <w:rStyle w:val="20"/>
          <w:rFonts w:ascii="Times New Roman" w:eastAsia="黑体" w:hAnsi="Times New Roman"/>
          <w:b w:val="0"/>
        </w:rPr>
      </w:pPr>
      <w:bookmarkStart w:id="26" w:name="_Toc15377208"/>
      <w:bookmarkStart w:id="27" w:name="_Toc15396606"/>
      <w:r>
        <w:rPr>
          <w:rFonts w:eastAsia="黑体" w:hint="eastAsia"/>
          <w:sz w:val="32"/>
          <w:szCs w:val="32"/>
        </w:rPr>
        <w:t>四、财</w:t>
      </w:r>
      <w:r>
        <w:rPr>
          <w:rStyle w:val="20"/>
          <w:rFonts w:ascii="Times New Roman" w:eastAsia="黑体" w:hAnsi="Times New Roman" w:hint="eastAsia"/>
          <w:b w:val="0"/>
        </w:rPr>
        <w:t>政拨款收入支出决算总体情况说明</w:t>
      </w:r>
      <w:bookmarkEnd w:id="26"/>
      <w:bookmarkEnd w:id="27"/>
    </w:p>
    <w:p w14:paraId="217FA8DD" w14:textId="1594C03D"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54703.38</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w:t>
      </w:r>
      <w:r w:rsidR="00E95D2D">
        <w:rPr>
          <w:rFonts w:eastAsia="仿宋_GB2312" w:cs="仿宋_GB2312" w:hint="eastAsia"/>
          <w:sz w:val="32"/>
          <w:szCs w:val="32"/>
        </w:rPr>
        <w:t>均</w:t>
      </w:r>
      <w:r>
        <w:rPr>
          <w:rFonts w:eastAsia="仿宋_GB2312" w:cs="仿宋_GB2312" w:hint="eastAsia"/>
          <w:sz w:val="32"/>
          <w:szCs w:val="32"/>
        </w:rPr>
        <w:t>增加</w:t>
      </w:r>
      <w:r w:rsidR="00E95D2D">
        <w:rPr>
          <w:rFonts w:eastAsia="仿宋_GB2312" w:cs="仿宋_GB2312"/>
          <w:sz w:val="32"/>
          <w:szCs w:val="32"/>
        </w:rPr>
        <w:lastRenderedPageBreak/>
        <w:t>19193.21</w:t>
      </w:r>
      <w:r>
        <w:rPr>
          <w:rFonts w:eastAsia="仿宋_GB2312" w:cs="仿宋_GB2312" w:hint="eastAsia"/>
          <w:sz w:val="32"/>
          <w:szCs w:val="32"/>
        </w:rPr>
        <w:t>万元，增长</w:t>
      </w:r>
      <w:r w:rsidR="00E95D2D">
        <w:rPr>
          <w:rFonts w:eastAsia="仿宋_GB2312" w:cs="仿宋_GB2312"/>
          <w:sz w:val="32"/>
          <w:szCs w:val="32"/>
        </w:rPr>
        <w:t>54.05</w:t>
      </w:r>
      <w:r>
        <w:rPr>
          <w:rFonts w:eastAsia="仿宋_GB2312" w:cs="仿宋_GB2312" w:hint="eastAsia"/>
          <w:sz w:val="32"/>
          <w:szCs w:val="32"/>
        </w:rPr>
        <w:t>%</w:t>
      </w:r>
      <w:r>
        <w:rPr>
          <w:rFonts w:eastAsia="仿宋_GB2312" w:cs="仿宋_GB2312" w:hint="eastAsia"/>
          <w:sz w:val="32"/>
          <w:szCs w:val="32"/>
        </w:rPr>
        <w:t>。主要变动原因是</w:t>
      </w:r>
      <w:bookmarkStart w:id="28" w:name="_Hlk207633158"/>
      <w:r w:rsidR="00E95D2D">
        <w:rPr>
          <w:rFonts w:eastAsia="仿宋_GB2312" w:cs="仿宋_GB2312" w:hint="eastAsia"/>
          <w:sz w:val="32"/>
          <w:szCs w:val="32"/>
        </w:rPr>
        <w:t>增加土地划拨成本财政拨款收入支出</w:t>
      </w:r>
      <w:r w:rsidR="00E95D2D">
        <w:rPr>
          <w:rFonts w:eastAsia="仿宋_GB2312" w:cs="仿宋_GB2312" w:hint="eastAsia"/>
          <w:sz w:val="32"/>
          <w:szCs w:val="32"/>
        </w:rPr>
        <w:t>2</w:t>
      </w:r>
      <w:r w:rsidR="00E95D2D">
        <w:rPr>
          <w:rFonts w:eastAsia="仿宋_GB2312" w:cs="仿宋_GB2312"/>
          <w:sz w:val="32"/>
          <w:szCs w:val="32"/>
        </w:rPr>
        <w:t>0000</w:t>
      </w:r>
      <w:r w:rsidR="00E95D2D">
        <w:rPr>
          <w:rFonts w:eastAsia="仿宋_GB2312" w:cs="仿宋_GB2312" w:hint="eastAsia"/>
          <w:sz w:val="32"/>
          <w:szCs w:val="32"/>
        </w:rPr>
        <w:t>万元。</w:t>
      </w:r>
      <w:bookmarkEnd w:id="28"/>
    </w:p>
    <w:p w14:paraId="346C6282" w14:textId="01C8558D" w:rsidR="00D42B79" w:rsidRPr="00D42B79" w:rsidRDefault="00C21526" w:rsidP="00D42B79">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14:paraId="0AA35619" w14:textId="2C86384D" w:rsidR="00D42B79" w:rsidRPr="00D42B79" w:rsidRDefault="00D42B79" w:rsidP="00D42B79">
      <w:pPr>
        <w:pStyle w:val="21"/>
        <w:ind w:left="420"/>
      </w:pPr>
      <w:r>
        <w:rPr>
          <w:noProof/>
        </w:rPr>
        <w:drawing>
          <wp:inline distT="0" distB="0" distL="0" distR="0" wp14:anchorId="342AAA48" wp14:editId="63D34A7F">
            <wp:extent cx="4572000" cy="2743200"/>
            <wp:effectExtent l="0" t="0" r="0" b="0"/>
            <wp:docPr id="5" name="图表 5">
              <a:extLst xmlns:a="http://schemas.openxmlformats.org/drawingml/2006/main">
                <a:ext uri="{FF2B5EF4-FFF2-40B4-BE49-F238E27FC236}">
                  <a16:creationId xmlns:a16="http://schemas.microsoft.com/office/drawing/2014/main" id="{6128218C-042F-4795-9AC9-88EB87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7B816F" w14:textId="77777777" w:rsidR="009F3D24" w:rsidRDefault="00C21526">
      <w:pPr>
        <w:spacing w:line="600" w:lineRule="exact"/>
        <w:ind w:firstLineChars="200" w:firstLine="640"/>
        <w:outlineLvl w:val="1"/>
        <w:rPr>
          <w:rStyle w:val="20"/>
          <w:rFonts w:ascii="Times New Roman" w:eastAsia="黑体" w:hAnsi="Times New Roman"/>
          <w:b w:val="0"/>
        </w:rPr>
      </w:pPr>
      <w:bookmarkStart w:id="29" w:name="_Toc15377209"/>
      <w:bookmarkStart w:id="30" w:name="_Toc15396607"/>
      <w:r>
        <w:rPr>
          <w:rFonts w:eastAsia="黑体" w:hint="eastAsia"/>
          <w:sz w:val="32"/>
          <w:szCs w:val="32"/>
        </w:rPr>
        <w:t>五、</w:t>
      </w:r>
      <w:r>
        <w:rPr>
          <w:rFonts w:eastAsia="黑体" w:hint="eastAsia"/>
          <w:b/>
          <w:sz w:val="32"/>
          <w:szCs w:val="32"/>
        </w:rPr>
        <w:t>一</w:t>
      </w:r>
      <w:r>
        <w:rPr>
          <w:rStyle w:val="20"/>
          <w:rFonts w:ascii="Times New Roman" w:eastAsia="黑体" w:hAnsi="Times New Roman" w:hint="eastAsia"/>
          <w:b w:val="0"/>
        </w:rPr>
        <w:t>般公共预算财政拨款支出决算情况说明</w:t>
      </w:r>
      <w:bookmarkEnd w:id="29"/>
      <w:bookmarkEnd w:id="30"/>
    </w:p>
    <w:p w14:paraId="1E217F61" w14:textId="77777777" w:rsidR="009F3D24" w:rsidRDefault="00C21526">
      <w:pPr>
        <w:spacing w:line="600" w:lineRule="exact"/>
        <w:ind w:firstLineChars="200" w:firstLine="640"/>
        <w:outlineLvl w:val="2"/>
        <w:rPr>
          <w:rFonts w:eastAsia="楷体_GB2312" w:cs="楷体_GB2312"/>
          <w:b/>
          <w:sz w:val="32"/>
          <w:szCs w:val="32"/>
        </w:rPr>
      </w:pPr>
      <w:bookmarkStart w:id="31" w:name="_Toc15377210"/>
      <w:r>
        <w:rPr>
          <w:rFonts w:eastAsia="楷体_GB2312" w:cs="楷体_GB2312" w:hint="eastAsia"/>
          <w:b/>
          <w:sz w:val="32"/>
          <w:szCs w:val="32"/>
        </w:rPr>
        <w:t>（一）一般公共预算财政拨款支出决算总体情况</w:t>
      </w:r>
      <w:bookmarkEnd w:id="31"/>
    </w:p>
    <w:p w14:paraId="0620700D" w14:textId="73221147" w:rsidR="009F3D24" w:rsidRDefault="00C21526">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2024年度一般公共预算财政拨款支出54643.18万元，占本年支出合计的71.41%。与2023年度相比，一般公共预算财政拨款支出增加</w:t>
      </w:r>
      <w:r w:rsidR="00E95D2D">
        <w:rPr>
          <w:rFonts w:ascii="仿宋_GB2312" w:eastAsia="仿宋_GB2312" w:hAnsi="仿宋_GB2312" w:cs="仿宋_GB2312"/>
          <w:sz w:val="32"/>
          <w:szCs w:val="32"/>
        </w:rPr>
        <w:t>19202.81</w:t>
      </w:r>
      <w:r>
        <w:rPr>
          <w:rFonts w:ascii="仿宋_GB2312" w:eastAsia="仿宋_GB2312" w:hAnsi="仿宋_GB2312" w:cs="仿宋_GB2312" w:hint="eastAsia"/>
          <w:sz w:val="32"/>
          <w:szCs w:val="32"/>
        </w:rPr>
        <w:t>万元，增长</w:t>
      </w:r>
      <w:r w:rsidR="00E95D2D">
        <w:rPr>
          <w:rFonts w:ascii="仿宋_GB2312" w:eastAsia="仿宋_GB2312" w:hAnsi="仿宋_GB2312" w:cs="仿宋_GB2312"/>
          <w:sz w:val="32"/>
          <w:szCs w:val="32"/>
        </w:rPr>
        <w:t>54</w:t>
      </w:r>
      <w:r>
        <w:rPr>
          <w:rFonts w:ascii="仿宋_GB2312" w:eastAsia="仿宋_GB2312" w:hAnsi="仿宋_GB2312" w:cs="仿宋_GB2312" w:hint="eastAsia"/>
          <w:sz w:val="32"/>
          <w:szCs w:val="32"/>
        </w:rPr>
        <w:t>%。主要变动原因是</w:t>
      </w:r>
      <w:r w:rsidR="00E95D2D">
        <w:rPr>
          <w:rFonts w:eastAsia="仿宋_GB2312" w:cs="仿宋_GB2312" w:hint="eastAsia"/>
          <w:sz w:val="32"/>
          <w:szCs w:val="32"/>
        </w:rPr>
        <w:t>增加土地划拨成本财政拨款支出</w:t>
      </w:r>
      <w:r w:rsidR="00E95D2D">
        <w:rPr>
          <w:rFonts w:eastAsia="仿宋_GB2312" w:cs="仿宋_GB2312" w:hint="eastAsia"/>
          <w:sz w:val="32"/>
          <w:szCs w:val="32"/>
        </w:rPr>
        <w:t>2</w:t>
      </w:r>
      <w:r w:rsidR="00E95D2D">
        <w:rPr>
          <w:rFonts w:eastAsia="仿宋_GB2312" w:cs="仿宋_GB2312"/>
          <w:sz w:val="32"/>
          <w:szCs w:val="32"/>
        </w:rPr>
        <w:t>0000</w:t>
      </w:r>
      <w:r w:rsidR="00E95D2D">
        <w:rPr>
          <w:rFonts w:eastAsia="仿宋_GB2312" w:cs="仿宋_GB2312" w:hint="eastAsia"/>
          <w:sz w:val="32"/>
          <w:szCs w:val="32"/>
        </w:rPr>
        <w:t>万元。</w:t>
      </w:r>
    </w:p>
    <w:p w14:paraId="20088CA0" w14:textId="4517D7E5" w:rsidR="00AB72DF" w:rsidRPr="00AB72DF" w:rsidRDefault="00C21526" w:rsidP="00AB72DF">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14:paraId="5CC4A13A" w14:textId="0736B95F" w:rsidR="00AB72DF" w:rsidRPr="00AB72DF" w:rsidRDefault="00AB72DF" w:rsidP="00AB72DF">
      <w:pPr>
        <w:pStyle w:val="21"/>
        <w:ind w:left="420"/>
      </w:pPr>
      <w:r>
        <w:rPr>
          <w:noProof/>
        </w:rPr>
        <w:lastRenderedPageBreak/>
        <w:drawing>
          <wp:inline distT="0" distB="0" distL="0" distR="0" wp14:anchorId="5972219D" wp14:editId="0A807568">
            <wp:extent cx="4572000" cy="2743200"/>
            <wp:effectExtent l="0" t="0" r="0" b="0"/>
            <wp:docPr id="7" name="图表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675E62" w14:textId="77777777" w:rsidR="009F3D24" w:rsidRDefault="00C21526">
      <w:pPr>
        <w:spacing w:line="600" w:lineRule="exact"/>
        <w:ind w:firstLineChars="200" w:firstLine="640"/>
        <w:outlineLvl w:val="2"/>
        <w:rPr>
          <w:rFonts w:eastAsia="楷体_GB2312" w:cs="楷体_GB2312"/>
          <w:b/>
          <w:sz w:val="32"/>
          <w:szCs w:val="32"/>
        </w:rPr>
      </w:pPr>
      <w:bookmarkStart w:id="32" w:name="_Toc15377211"/>
      <w:r>
        <w:rPr>
          <w:rFonts w:eastAsia="楷体_GB2312" w:cs="楷体_GB2312" w:hint="eastAsia"/>
          <w:b/>
          <w:sz w:val="32"/>
          <w:szCs w:val="32"/>
        </w:rPr>
        <w:t>（二）一般公共预算财政拨款支出决算结构情况</w:t>
      </w:r>
      <w:bookmarkEnd w:id="32"/>
    </w:p>
    <w:p w14:paraId="469C7AB1" w14:textId="22EE8360" w:rsidR="009F3D24" w:rsidRDefault="00C21526">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54643.18万元</w:t>
      </w:r>
      <w:r>
        <w:rPr>
          <w:rFonts w:eastAsia="仿宋_GB2312" w:cs="仿宋_GB2312" w:hint="eastAsia"/>
          <w:sz w:val="32"/>
          <w:szCs w:val="32"/>
        </w:rPr>
        <w:t>，主要用于以下方面：一般公共服务支出</w:t>
      </w:r>
      <w:r w:rsidR="00AB72DF">
        <w:rPr>
          <w:rFonts w:eastAsia="仿宋_GB2312" w:cs="仿宋_GB2312"/>
          <w:sz w:val="32"/>
          <w:szCs w:val="32"/>
        </w:rPr>
        <w:t>64.34</w:t>
      </w:r>
      <w:r>
        <w:rPr>
          <w:rFonts w:eastAsia="仿宋_GB2312" w:cs="仿宋_GB2312" w:hint="eastAsia"/>
          <w:sz w:val="32"/>
          <w:szCs w:val="32"/>
        </w:rPr>
        <w:t>万元，占</w:t>
      </w:r>
      <w:r w:rsidR="00AB72DF">
        <w:rPr>
          <w:rFonts w:eastAsia="仿宋_GB2312" w:cs="仿宋_GB2312"/>
          <w:sz w:val="32"/>
          <w:szCs w:val="32"/>
        </w:rPr>
        <w:t>0.12</w:t>
      </w:r>
      <w:r>
        <w:rPr>
          <w:rFonts w:eastAsia="仿宋_GB2312" w:cs="仿宋_GB2312" w:hint="eastAsia"/>
          <w:sz w:val="32"/>
          <w:szCs w:val="32"/>
        </w:rPr>
        <w:t>%</w:t>
      </w:r>
      <w:r>
        <w:rPr>
          <w:rFonts w:eastAsia="仿宋_GB2312" w:cs="仿宋_GB2312" w:hint="eastAsia"/>
          <w:sz w:val="32"/>
          <w:szCs w:val="32"/>
        </w:rPr>
        <w:t>；教育支出</w:t>
      </w:r>
      <w:r w:rsidR="00397B48">
        <w:rPr>
          <w:rFonts w:eastAsia="仿宋_GB2312" w:cs="仿宋_GB2312"/>
          <w:sz w:val="32"/>
          <w:szCs w:val="32"/>
        </w:rPr>
        <w:t>28019.75</w:t>
      </w:r>
      <w:r>
        <w:rPr>
          <w:rFonts w:eastAsia="仿宋_GB2312" w:cs="仿宋_GB2312" w:hint="eastAsia"/>
          <w:sz w:val="32"/>
          <w:szCs w:val="32"/>
        </w:rPr>
        <w:t>万元，占</w:t>
      </w:r>
      <w:r w:rsidR="00397B48">
        <w:rPr>
          <w:rFonts w:eastAsia="仿宋_GB2312" w:cs="仿宋_GB2312"/>
          <w:sz w:val="32"/>
          <w:szCs w:val="32"/>
        </w:rPr>
        <w:t>51.2</w:t>
      </w:r>
      <w:r w:rsidR="00C872FC">
        <w:rPr>
          <w:rFonts w:eastAsia="仿宋_GB2312" w:cs="仿宋_GB2312"/>
          <w:sz w:val="32"/>
          <w:szCs w:val="32"/>
        </w:rPr>
        <w:t>7</w:t>
      </w:r>
      <w:r>
        <w:rPr>
          <w:rFonts w:eastAsia="仿宋_GB2312" w:cs="仿宋_GB2312" w:hint="eastAsia"/>
          <w:sz w:val="32"/>
          <w:szCs w:val="32"/>
        </w:rPr>
        <w:t>%</w:t>
      </w:r>
      <w:r>
        <w:rPr>
          <w:rFonts w:eastAsia="仿宋_GB2312" w:cs="仿宋_GB2312" w:hint="eastAsia"/>
          <w:sz w:val="32"/>
          <w:szCs w:val="32"/>
        </w:rPr>
        <w:t>；科学技术支出</w:t>
      </w:r>
      <w:r w:rsidR="00AB72DF">
        <w:rPr>
          <w:rFonts w:eastAsia="仿宋_GB2312" w:cs="仿宋_GB2312"/>
          <w:sz w:val="32"/>
          <w:szCs w:val="32"/>
        </w:rPr>
        <w:t>383.96</w:t>
      </w:r>
      <w:r>
        <w:rPr>
          <w:rFonts w:eastAsia="仿宋_GB2312" w:cs="仿宋_GB2312" w:hint="eastAsia"/>
          <w:sz w:val="32"/>
          <w:szCs w:val="32"/>
        </w:rPr>
        <w:t>万元，占</w:t>
      </w:r>
      <w:r w:rsidR="00AB72DF">
        <w:rPr>
          <w:rFonts w:eastAsia="仿宋_GB2312" w:cs="仿宋_GB2312"/>
          <w:sz w:val="32"/>
          <w:szCs w:val="32"/>
        </w:rPr>
        <w:t>0.70</w:t>
      </w:r>
      <w:r>
        <w:rPr>
          <w:rFonts w:eastAsia="仿宋_GB2312" w:cs="仿宋_GB2312" w:hint="eastAsia"/>
          <w:sz w:val="32"/>
          <w:szCs w:val="32"/>
        </w:rPr>
        <w:t>%</w:t>
      </w:r>
      <w:r>
        <w:rPr>
          <w:rFonts w:eastAsia="仿宋_GB2312" w:cs="仿宋_GB2312" w:hint="eastAsia"/>
          <w:sz w:val="32"/>
          <w:szCs w:val="32"/>
        </w:rPr>
        <w:t>；社会保障和就业支出</w:t>
      </w:r>
      <w:r w:rsidR="00397B48">
        <w:rPr>
          <w:rFonts w:eastAsia="仿宋_GB2312" w:cs="仿宋_GB2312"/>
          <w:sz w:val="32"/>
          <w:szCs w:val="32"/>
        </w:rPr>
        <w:t>3275.42</w:t>
      </w:r>
      <w:r>
        <w:rPr>
          <w:rFonts w:eastAsia="仿宋_GB2312" w:cs="仿宋_GB2312" w:hint="eastAsia"/>
          <w:sz w:val="32"/>
          <w:szCs w:val="32"/>
        </w:rPr>
        <w:t>万元，占</w:t>
      </w:r>
      <w:r w:rsidR="00397B48">
        <w:rPr>
          <w:rFonts w:eastAsia="仿宋_GB2312" w:cs="仿宋_GB2312"/>
          <w:sz w:val="32"/>
          <w:szCs w:val="32"/>
        </w:rPr>
        <w:t>5.99</w:t>
      </w:r>
      <w:r>
        <w:rPr>
          <w:rFonts w:eastAsia="仿宋_GB2312" w:cs="仿宋_GB2312" w:hint="eastAsia"/>
          <w:sz w:val="32"/>
          <w:szCs w:val="32"/>
        </w:rPr>
        <w:t>%</w:t>
      </w:r>
      <w:r>
        <w:rPr>
          <w:rFonts w:eastAsia="仿宋_GB2312" w:cs="仿宋_GB2312" w:hint="eastAsia"/>
          <w:sz w:val="32"/>
          <w:szCs w:val="32"/>
        </w:rPr>
        <w:t>；卫生健康支出</w:t>
      </w:r>
      <w:r w:rsidR="00397B48">
        <w:rPr>
          <w:rFonts w:eastAsia="仿宋_GB2312" w:cs="仿宋_GB2312"/>
          <w:sz w:val="32"/>
          <w:szCs w:val="32"/>
        </w:rPr>
        <w:t>1211.13</w:t>
      </w:r>
      <w:r>
        <w:rPr>
          <w:rFonts w:eastAsia="仿宋_GB2312" w:cs="仿宋_GB2312" w:hint="eastAsia"/>
          <w:sz w:val="32"/>
          <w:szCs w:val="32"/>
        </w:rPr>
        <w:t>万元，占</w:t>
      </w:r>
      <w:r w:rsidR="00AB72DF">
        <w:rPr>
          <w:rFonts w:eastAsia="仿宋_GB2312" w:cs="仿宋_GB2312"/>
          <w:sz w:val="32"/>
          <w:szCs w:val="32"/>
        </w:rPr>
        <w:t>2</w:t>
      </w:r>
      <w:r w:rsidR="00397B48">
        <w:rPr>
          <w:rFonts w:eastAsia="仿宋_GB2312" w:cs="仿宋_GB2312"/>
          <w:sz w:val="32"/>
          <w:szCs w:val="32"/>
        </w:rPr>
        <w:t>.22</w:t>
      </w:r>
      <w:r>
        <w:rPr>
          <w:rFonts w:eastAsia="仿宋_GB2312" w:cs="仿宋_GB2312" w:hint="eastAsia"/>
          <w:sz w:val="32"/>
          <w:szCs w:val="32"/>
        </w:rPr>
        <w:t>%</w:t>
      </w:r>
      <w:r>
        <w:rPr>
          <w:rFonts w:eastAsia="仿宋_GB2312" w:cs="仿宋_GB2312" w:hint="eastAsia"/>
          <w:sz w:val="32"/>
          <w:szCs w:val="32"/>
        </w:rPr>
        <w:t>；</w:t>
      </w:r>
      <w:r w:rsidR="00AB72DF">
        <w:rPr>
          <w:rFonts w:eastAsia="仿宋_GB2312" w:cs="仿宋_GB2312" w:hint="eastAsia"/>
          <w:sz w:val="32"/>
          <w:szCs w:val="32"/>
        </w:rPr>
        <w:t>城乡社区支出</w:t>
      </w:r>
      <w:r w:rsidR="00AB72DF">
        <w:rPr>
          <w:rFonts w:eastAsia="仿宋_GB2312" w:cs="仿宋_GB2312" w:hint="eastAsia"/>
          <w:sz w:val="32"/>
          <w:szCs w:val="32"/>
        </w:rPr>
        <w:t>2</w:t>
      </w:r>
      <w:r w:rsidR="00AB72DF">
        <w:rPr>
          <w:rFonts w:eastAsia="仿宋_GB2312" w:cs="仿宋_GB2312"/>
          <w:sz w:val="32"/>
          <w:szCs w:val="32"/>
        </w:rPr>
        <w:t>0000</w:t>
      </w:r>
      <w:r w:rsidR="00AB72DF">
        <w:rPr>
          <w:rFonts w:eastAsia="仿宋_GB2312" w:cs="仿宋_GB2312" w:hint="eastAsia"/>
          <w:sz w:val="32"/>
          <w:szCs w:val="32"/>
        </w:rPr>
        <w:t>万元，占</w:t>
      </w:r>
      <w:r w:rsidR="00AB72DF">
        <w:rPr>
          <w:rFonts w:eastAsia="仿宋_GB2312" w:cs="仿宋_GB2312" w:hint="eastAsia"/>
          <w:sz w:val="32"/>
          <w:szCs w:val="32"/>
        </w:rPr>
        <w:t>3</w:t>
      </w:r>
      <w:r w:rsidR="00AB72DF">
        <w:rPr>
          <w:rFonts w:eastAsia="仿宋_GB2312" w:cs="仿宋_GB2312"/>
          <w:sz w:val="32"/>
          <w:szCs w:val="32"/>
        </w:rPr>
        <w:t>6.60%</w:t>
      </w:r>
      <w:r w:rsidR="00AB72DF">
        <w:rPr>
          <w:rFonts w:eastAsia="仿宋_GB2312" w:cs="仿宋_GB2312" w:hint="eastAsia"/>
          <w:sz w:val="32"/>
          <w:szCs w:val="32"/>
        </w:rPr>
        <w:t>；</w:t>
      </w:r>
      <w:r w:rsidR="00397B48">
        <w:rPr>
          <w:rFonts w:eastAsia="仿宋_GB2312" w:cs="仿宋_GB2312" w:hint="eastAsia"/>
          <w:sz w:val="32"/>
          <w:szCs w:val="32"/>
        </w:rPr>
        <w:t>农林水支出</w:t>
      </w:r>
      <w:r w:rsidR="00397B48">
        <w:rPr>
          <w:rFonts w:eastAsia="仿宋_GB2312" w:cs="仿宋_GB2312" w:hint="eastAsia"/>
          <w:sz w:val="32"/>
          <w:szCs w:val="32"/>
        </w:rPr>
        <w:t>1</w:t>
      </w:r>
      <w:r w:rsidR="00397B48">
        <w:rPr>
          <w:rFonts w:eastAsia="仿宋_GB2312" w:cs="仿宋_GB2312" w:hint="eastAsia"/>
          <w:sz w:val="32"/>
          <w:szCs w:val="32"/>
        </w:rPr>
        <w:t>万元，占</w:t>
      </w:r>
      <w:r w:rsidR="00397B48">
        <w:rPr>
          <w:rFonts w:eastAsia="仿宋_GB2312" w:cs="仿宋_GB2312" w:hint="eastAsia"/>
          <w:sz w:val="32"/>
          <w:szCs w:val="32"/>
        </w:rPr>
        <w:t>0</w:t>
      </w:r>
      <w:r w:rsidR="00397B48">
        <w:rPr>
          <w:rFonts w:eastAsia="仿宋_GB2312" w:cs="仿宋_GB2312"/>
          <w:sz w:val="32"/>
          <w:szCs w:val="32"/>
        </w:rPr>
        <w:t>.01%</w:t>
      </w:r>
      <w:r w:rsidR="00397B48">
        <w:rPr>
          <w:rFonts w:eastAsia="仿宋_GB2312" w:cs="仿宋_GB2312" w:hint="eastAsia"/>
          <w:sz w:val="32"/>
          <w:szCs w:val="32"/>
        </w:rPr>
        <w:t>；</w:t>
      </w:r>
      <w:r>
        <w:rPr>
          <w:rFonts w:eastAsia="仿宋_GB2312" w:cs="仿宋_GB2312" w:hint="eastAsia"/>
          <w:sz w:val="32"/>
          <w:szCs w:val="32"/>
        </w:rPr>
        <w:t>住房保障支出</w:t>
      </w:r>
      <w:r w:rsidR="00397B48">
        <w:rPr>
          <w:rFonts w:eastAsia="仿宋_GB2312" w:cs="仿宋_GB2312"/>
          <w:sz w:val="32"/>
          <w:szCs w:val="32"/>
        </w:rPr>
        <w:t>1687.58</w:t>
      </w:r>
      <w:r>
        <w:rPr>
          <w:rFonts w:eastAsia="仿宋_GB2312" w:cs="仿宋_GB2312" w:hint="eastAsia"/>
          <w:sz w:val="32"/>
          <w:szCs w:val="32"/>
        </w:rPr>
        <w:t>万元，占</w:t>
      </w:r>
      <w:r w:rsidR="00AB72DF">
        <w:rPr>
          <w:rFonts w:eastAsia="仿宋_GB2312" w:cs="仿宋_GB2312"/>
          <w:sz w:val="32"/>
          <w:szCs w:val="32"/>
        </w:rPr>
        <w:t>3</w:t>
      </w:r>
      <w:r w:rsidR="00397B48">
        <w:rPr>
          <w:rFonts w:eastAsia="仿宋_GB2312" w:cs="仿宋_GB2312"/>
          <w:sz w:val="32"/>
          <w:szCs w:val="32"/>
        </w:rPr>
        <w:t>.09</w:t>
      </w:r>
      <w:r>
        <w:rPr>
          <w:rFonts w:eastAsia="仿宋_GB2312" w:cs="仿宋_GB2312" w:hint="eastAsia"/>
          <w:sz w:val="32"/>
          <w:szCs w:val="32"/>
        </w:rPr>
        <w:t>%</w:t>
      </w:r>
      <w:r w:rsidR="00AB72DF">
        <w:rPr>
          <w:rFonts w:eastAsia="仿宋_GB2312" w:cs="仿宋_GB2312" w:hint="eastAsia"/>
          <w:sz w:val="32"/>
          <w:szCs w:val="32"/>
        </w:rPr>
        <w:t>。</w:t>
      </w:r>
    </w:p>
    <w:p w14:paraId="5695943B" w14:textId="2184F388" w:rsidR="00484DA8" w:rsidRPr="00484DA8" w:rsidRDefault="00C21526" w:rsidP="00484DA8">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14:paraId="028052C0" w14:textId="0E34B78B" w:rsidR="00484DA8" w:rsidRPr="00484DA8" w:rsidRDefault="00484DA8" w:rsidP="00484DA8">
      <w:pPr>
        <w:pStyle w:val="21"/>
        <w:ind w:left="420"/>
      </w:pPr>
      <w:r>
        <w:rPr>
          <w:noProof/>
        </w:rPr>
        <w:lastRenderedPageBreak/>
        <w:drawing>
          <wp:inline distT="0" distB="0" distL="0" distR="0" wp14:anchorId="177215EE" wp14:editId="0EC01B6A">
            <wp:extent cx="4572000" cy="2743200"/>
            <wp:effectExtent l="0" t="0" r="0" b="0"/>
            <wp:docPr id="9" name="图表 9">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539419" w14:textId="77777777" w:rsidR="00484DA8" w:rsidRPr="00484DA8" w:rsidRDefault="00484DA8" w:rsidP="00484DA8">
      <w:pPr>
        <w:pStyle w:val="a0"/>
      </w:pPr>
    </w:p>
    <w:p w14:paraId="74936222" w14:textId="77777777" w:rsidR="009F3D24" w:rsidRDefault="00C21526">
      <w:pPr>
        <w:spacing w:line="600" w:lineRule="exact"/>
        <w:ind w:firstLineChars="200" w:firstLine="640"/>
        <w:outlineLvl w:val="2"/>
        <w:rPr>
          <w:rFonts w:eastAsia="楷体_GB2312" w:cs="楷体_GB2312"/>
          <w:b/>
          <w:sz w:val="32"/>
          <w:szCs w:val="32"/>
        </w:rPr>
      </w:pPr>
      <w:bookmarkStart w:id="33" w:name="_Toc15377212"/>
      <w:r>
        <w:rPr>
          <w:rFonts w:eastAsia="楷体_GB2312" w:cs="楷体_GB2312" w:hint="eastAsia"/>
          <w:b/>
          <w:sz w:val="32"/>
          <w:szCs w:val="32"/>
        </w:rPr>
        <w:t>（三）一般公共预算财政拨款支出决算具体情况</w:t>
      </w:r>
      <w:bookmarkEnd w:id="33"/>
    </w:p>
    <w:p w14:paraId="55289D0C" w14:textId="3332C853" w:rsidR="009F3D24" w:rsidRDefault="00C21526">
      <w:pPr>
        <w:spacing w:line="600" w:lineRule="exact"/>
        <w:ind w:firstLine="640"/>
        <w:rPr>
          <w:rFonts w:eastAsia="仿宋_GB2312" w:cs="仿宋_GB2312"/>
          <w:sz w:val="32"/>
          <w:szCs w:val="32"/>
        </w:rPr>
      </w:pPr>
      <w:bookmarkStart w:id="34" w:name="_Toc15377444"/>
      <w:bookmarkStart w:id="35" w:name="_Toc15378460"/>
      <w:bookmarkStart w:id="36"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54643.18</w:t>
      </w:r>
      <w:r w:rsidR="00C872FC">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sidR="00656EF9">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。其中：</w:t>
      </w:r>
      <w:bookmarkEnd w:id="34"/>
      <w:bookmarkEnd w:id="35"/>
      <w:bookmarkEnd w:id="36"/>
    </w:p>
    <w:p w14:paraId="121DC861" w14:textId="03A6455E"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一般公共服务（类）</w:t>
      </w:r>
      <w:r w:rsidR="00656EF9">
        <w:rPr>
          <w:rFonts w:eastAsia="仿宋_GB2312" w:cs="仿宋_GB2312" w:hint="eastAsia"/>
          <w:sz w:val="32"/>
          <w:szCs w:val="32"/>
        </w:rPr>
        <w:t>组织事务</w:t>
      </w:r>
      <w:r>
        <w:rPr>
          <w:rFonts w:eastAsia="仿宋_GB2312" w:cs="仿宋_GB2312" w:hint="eastAsia"/>
          <w:sz w:val="32"/>
          <w:szCs w:val="32"/>
        </w:rPr>
        <w:t>（款）</w:t>
      </w:r>
      <w:r w:rsidR="00656EF9">
        <w:rPr>
          <w:rFonts w:eastAsia="仿宋_GB2312" w:cs="仿宋_GB2312" w:hint="eastAsia"/>
          <w:sz w:val="32"/>
          <w:szCs w:val="32"/>
        </w:rPr>
        <w:t>其他组织事务支出</w:t>
      </w:r>
      <w:r>
        <w:rPr>
          <w:rFonts w:eastAsia="仿宋_GB2312" w:cs="仿宋_GB2312" w:hint="eastAsia"/>
          <w:sz w:val="32"/>
          <w:szCs w:val="32"/>
        </w:rPr>
        <w:t>（项）：支出决算为</w:t>
      </w:r>
      <w:r w:rsidR="00656EF9">
        <w:rPr>
          <w:rFonts w:eastAsia="仿宋_GB2312" w:cs="仿宋_GB2312"/>
          <w:sz w:val="32"/>
          <w:szCs w:val="32"/>
        </w:rPr>
        <w:t>64.34</w:t>
      </w:r>
      <w:r>
        <w:rPr>
          <w:rFonts w:eastAsia="仿宋_GB2312" w:cs="仿宋_GB2312" w:hint="eastAsia"/>
          <w:sz w:val="32"/>
          <w:szCs w:val="32"/>
        </w:rPr>
        <w:t>万元，完成预算</w:t>
      </w:r>
      <w:r w:rsidR="00656EF9">
        <w:rPr>
          <w:rFonts w:eastAsia="仿宋_GB2312" w:cs="仿宋_GB2312"/>
          <w:sz w:val="32"/>
          <w:szCs w:val="32"/>
        </w:rPr>
        <w:t>100</w:t>
      </w:r>
      <w:r>
        <w:rPr>
          <w:rFonts w:eastAsia="仿宋_GB2312" w:cs="仿宋_GB2312" w:hint="eastAsia"/>
          <w:sz w:val="32"/>
          <w:szCs w:val="32"/>
        </w:rPr>
        <w:t>%</w:t>
      </w:r>
      <w:r w:rsidR="00656EF9">
        <w:rPr>
          <w:rFonts w:eastAsia="仿宋_GB2312" w:cs="仿宋_GB2312" w:hint="eastAsia"/>
          <w:sz w:val="32"/>
          <w:szCs w:val="32"/>
        </w:rPr>
        <w:t>。</w:t>
      </w:r>
    </w:p>
    <w:p w14:paraId="7668DAEC" w14:textId="77777777" w:rsidR="00656EF9" w:rsidRDefault="00C21526" w:rsidP="00656EF9">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教育（类）</w:t>
      </w:r>
      <w:r w:rsidR="00656EF9">
        <w:rPr>
          <w:rFonts w:eastAsia="仿宋_GB2312" w:cs="仿宋_GB2312" w:hint="eastAsia"/>
          <w:sz w:val="32"/>
          <w:szCs w:val="32"/>
        </w:rPr>
        <w:t>普通教育</w:t>
      </w:r>
      <w:r>
        <w:rPr>
          <w:rFonts w:eastAsia="仿宋_GB2312" w:cs="仿宋_GB2312" w:hint="eastAsia"/>
          <w:sz w:val="32"/>
          <w:szCs w:val="32"/>
        </w:rPr>
        <w:t>（款）</w:t>
      </w:r>
      <w:r w:rsidR="00656EF9">
        <w:rPr>
          <w:rFonts w:eastAsia="仿宋_GB2312" w:cs="仿宋_GB2312" w:hint="eastAsia"/>
          <w:sz w:val="32"/>
          <w:szCs w:val="32"/>
        </w:rPr>
        <w:t>高等教育</w:t>
      </w:r>
      <w:r>
        <w:rPr>
          <w:rFonts w:eastAsia="仿宋_GB2312" w:cs="仿宋_GB2312" w:hint="eastAsia"/>
          <w:sz w:val="32"/>
          <w:szCs w:val="32"/>
        </w:rPr>
        <w:t>（项）</w:t>
      </w:r>
      <w:r>
        <w:rPr>
          <w:rFonts w:eastAsia="仿宋_GB2312" w:cs="仿宋_GB2312" w:hint="eastAsia"/>
          <w:sz w:val="32"/>
          <w:szCs w:val="32"/>
        </w:rPr>
        <w:t xml:space="preserve">: </w:t>
      </w:r>
      <w:r>
        <w:rPr>
          <w:rFonts w:eastAsia="仿宋_GB2312" w:cs="仿宋_GB2312" w:hint="eastAsia"/>
          <w:sz w:val="32"/>
          <w:szCs w:val="32"/>
        </w:rPr>
        <w:t>支出决算为</w:t>
      </w:r>
      <w:r w:rsidR="00656EF9">
        <w:rPr>
          <w:rFonts w:eastAsia="仿宋_GB2312" w:cs="仿宋_GB2312"/>
          <w:sz w:val="32"/>
          <w:szCs w:val="32"/>
        </w:rPr>
        <w:t>27075.56</w:t>
      </w:r>
      <w:r>
        <w:rPr>
          <w:rFonts w:eastAsia="仿宋_GB2312" w:cs="仿宋_GB2312" w:hint="eastAsia"/>
          <w:sz w:val="32"/>
          <w:szCs w:val="32"/>
        </w:rPr>
        <w:t>万元，完成预算</w:t>
      </w:r>
      <w:r w:rsidR="00656EF9">
        <w:rPr>
          <w:rFonts w:eastAsia="仿宋_GB2312" w:cs="仿宋_GB2312"/>
          <w:sz w:val="32"/>
          <w:szCs w:val="32"/>
        </w:rPr>
        <w:t>100</w:t>
      </w:r>
      <w:r>
        <w:rPr>
          <w:rFonts w:eastAsia="仿宋_GB2312" w:cs="仿宋_GB2312" w:hint="eastAsia"/>
          <w:sz w:val="32"/>
          <w:szCs w:val="32"/>
        </w:rPr>
        <w:t>%</w:t>
      </w:r>
      <w:r w:rsidR="00656EF9">
        <w:rPr>
          <w:rFonts w:eastAsia="仿宋_GB2312" w:cs="仿宋_GB2312" w:hint="eastAsia"/>
          <w:sz w:val="32"/>
          <w:szCs w:val="32"/>
        </w:rPr>
        <w:t>。</w:t>
      </w:r>
    </w:p>
    <w:p w14:paraId="157C585F" w14:textId="77777777"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w:t>
      </w:r>
      <w:r>
        <w:rPr>
          <w:rFonts w:eastAsia="仿宋_GB2312" w:cs="仿宋_GB2312" w:hint="eastAsia"/>
          <w:sz w:val="32"/>
          <w:szCs w:val="32"/>
        </w:rPr>
        <w:t>教育（类）普通教育（款）其他普通教育支出（项）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52.06</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CE5C552" w14:textId="35E5224E"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w:t>
      </w:r>
      <w:r>
        <w:rPr>
          <w:rFonts w:eastAsia="仿宋_GB2312" w:cs="仿宋_GB2312" w:hint="eastAsia"/>
          <w:sz w:val="32"/>
          <w:szCs w:val="32"/>
        </w:rPr>
        <w:t>教育（类）职业教育（款）中等职业教育（项）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416.34</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4D0329C3" w14:textId="46144469"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w:t>
      </w:r>
      <w:r>
        <w:rPr>
          <w:rFonts w:eastAsia="仿宋_GB2312" w:cs="仿宋_GB2312" w:hint="eastAsia"/>
          <w:sz w:val="32"/>
          <w:szCs w:val="32"/>
        </w:rPr>
        <w:t>教育（类）职业教育（款）技校教育（项）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230.20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8CB2A95" w14:textId="77777777"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w:t>
      </w:r>
      <w:r>
        <w:rPr>
          <w:rFonts w:eastAsia="仿宋_GB2312" w:cs="仿宋_GB2312" w:hint="eastAsia"/>
          <w:sz w:val="32"/>
          <w:szCs w:val="32"/>
        </w:rPr>
        <w:t>教育（类）教育费附加安排的支出（款）其他教育费附加安排的支出（项）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20.55</w:t>
      </w:r>
      <w:r>
        <w:rPr>
          <w:rFonts w:eastAsia="仿宋_GB2312" w:cs="仿宋_GB2312" w:hint="eastAsia"/>
          <w:sz w:val="32"/>
          <w:szCs w:val="32"/>
        </w:rPr>
        <w:t>万元，完成预算</w:t>
      </w:r>
      <w:r>
        <w:rPr>
          <w:rFonts w:eastAsia="仿宋_GB2312" w:cs="仿宋_GB2312"/>
          <w:sz w:val="32"/>
          <w:szCs w:val="32"/>
        </w:rPr>
        <w:lastRenderedPageBreak/>
        <w:t>100</w:t>
      </w:r>
      <w:r>
        <w:rPr>
          <w:rFonts w:eastAsia="仿宋_GB2312" w:cs="仿宋_GB2312" w:hint="eastAsia"/>
          <w:sz w:val="32"/>
          <w:szCs w:val="32"/>
        </w:rPr>
        <w:t>%</w:t>
      </w:r>
      <w:r>
        <w:rPr>
          <w:rFonts w:eastAsia="仿宋_GB2312" w:cs="仿宋_GB2312" w:hint="eastAsia"/>
          <w:sz w:val="32"/>
          <w:szCs w:val="32"/>
        </w:rPr>
        <w:t>。</w:t>
      </w:r>
    </w:p>
    <w:p w14:paraId="626F654A" w14:textId="6D6905B5" w:rsidR="00656EF9" w:rsidRPr="00656EF9" w:rsidRDefault="00656EF9" w:rsidP="00656EF9">
      <w:pPr>
        <w:spacing w:line="600" w:lineRule="exact"/>
        <w:ind w:firstLine="640"/>
        <w:rPr>
          <w:rFonts w:eastAsia="仿宋_GB2312" w:cs="仿宋_GB2312"/>
          <w:sz w:val="32"/>
          <w:szCs w:val="32"/>
        </w:rPr>
      </w:pPr>
      <w:r>
        <w:rPr>
          <w:rFonts w:eastAsia="仿宋_GB2312" w:cs="仿宋_GB2312"/>
          <w:sz w:val="32"/>
          <w:szCs w:val="32"/>
        </w:rPr>
        <w:t>7</w:t>
      </w:r>
      <w:r>
        <w:rPr>
          <w:rFonts w:eastAsia="仿宋_GB2312" w:cs="仿宋_GB2312" w:hint="eastAsia"/>
          <w:sz w:val="32"/>
          <w:szCs w:val="32"/>
        </w:rPr>
        <w:t>.</w:t>
      </w:r>
      <w:r>
        <w:rPr>
          <w:rFonts w:eastAsia="仿宋_GB2312" w:cs="仿宋_GB2312" w:hint="eastAsia"/>
          <w:sz w:val="32"/>
          <w:szCs w:val="32"/>
        </w:rPr>
        <w:t>教育（类）其他教育支出（款）其他教育支出（项）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225.05</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1559F6E" w14:textId="77777777" w:rsidR="00656EF9" w:rsidRDefault="00656EF9" w:rsidP="00656EF9">
      <w:pPr>
        <w:spacing w:line="600" w:lineRule="exact"/>
        <w:ind w:firstLine="640"/>
        <w:rPr>
          <w:rFonts w:eastAsia="仿宋_GB2312" w:cs="仿宋_GB2312"/>
          <w:sz w:val="32"/>
          <w:szCs w:val="32"/>
        </w:rPr>
      </w:pPr>
      <w:bookmarkStart w:id="37" w:name="_Hlk207638040"/>
      <w:r>
        <w:rPr>
          <w:rFonts w:eastAsia="仿宋_GB2312" w:cs="仿宋_GB2312"/>
          <w:sz w:val="32"/>
          <w:szCs w:val="32"/>
        </w:rPr>
        <w:t>8</w:t>
      </w:r>
      <w:r w:rsidR="00C21526">
        <w:rPr>
          <w:rFonts w:eastAsia="仿宋_GB2312" w:cs="仿宋_GB2312" w:hint="eastAsia"/>
          <w:sz w:val="32"/>
          <w:szCs w:val="32"/>
        </w:rPr>
        <w:t>.</w:t>
      </w:r>
      <w:r w:rsidR="00C21526">
        <w:rPr>
          <w:rFonts w:eastAsia="仿宋_GB2312" w:cs="仿宋_GB2312" w:hint="eastAsia"/>
          <w:sz w:val="32"/>
          <w:szCs w:val="32"/>
        </w:rPr>
        <w:t>科学技术（类）</w:t>
      </w:r>
      <w:r>
        <w:rPr>
          <w:rFonts w:eastAsia="仿宋_GB2312" w:cs="仿宋_GB2312" w:hint="eastAsia"/>
          <w:sz w:val="32"/>
          <w:szCs w:val="32"/>
        </w:rPr>
        <w:t>社会科学</w:t>
      </w:r>
      <w:r w:rsidR="00C21526">
        <w:rPr>
          <w:rFonts w:eastAsia="仿宋_GB2312" w:cs="仿宋_GB2312" w:hint="eastAsia"/>
          <w:sz w:val="32"/>
          <w:szCs w:val="32"/>
        </w:rPr>
        <w:t>（款）</w:t>
      </w:r>
      <w:r>
        <w:rPr>
          <w:rFonts w:eastAsia="仿宋_GB2312" w:cs="仿宋_GB2312" w:hint="eastAsia"/>
          <w:sz w:val="32"/>
          <w:szCs w:val="32"/>
        </w:rPr>
        <w:t>其他社会科学支出</w:t>
      </w:r>
      <w:r w:rsidR="00C21526">
        <w:rPr>
          <w:rFonts w:eastAsia="仿宋_GB2312" w:cs="仿宋_GB2312" w:hint="eastAsia"/>
          <w:sz w:val="32"/>
          <w:szCs w:val="32"/>
        </w:rPr>
        <w:t>（项）：支出决算为</w:t>
      </w:r>
      <w:r>
        <w:rPr>
          <w:rFonts w:eastAsia="仿宋_GB2312" w:cs="仿宋_GB2312"/>
          <w:sz w:val="32"/>
          <w:szCs w:val="32"/>
        </w:rPr>
        <w:t>20</w:t>
      </w:r>
      <w:r w:rsidR="00C21526">
        <w:rPr>
          <w:rFonts w:eastAsia="仿宋_GB2312" w:cs="仿宋_GB2312" w:hint="eastAsia"/>
          <w:sz w:val="32"/>
          <w:szCs w:val="32"/>
        </w:rPr>
        <w:t>万元，完成预算</w:t>
      </w:r>
      <w:r>
        <w:rPr>
          <w:rFonts w:eastAsia="仿宋_GB2312" w:cs="仿宋_GB2312"/>
          <w:sz w:val="32"/>
          <w:szCs w:val="32"/>
        </w:rPr>
        <w:t>100</w:t>
      </w:r>
      <w:r w:rsidR="00C21526">
        <w:rPr>
          <w:rFonts w:eastAsia="仿宋_GB2312" w:cs="仿宋_GB2312" w:hint="eastAsia"/>
          <w:sz w:val="32"/>
          <w:szCs w:val="32"/>
        </w:rPr>
        <w:t>%</w:t>
      </w:r>
      <w:r>
        <w:rPr>
          <w:rFonts w:eastAsia="仿宋_GB2312" w:cs="仿宋_GB2312" w:hint="eastAsia"/>
          <w:sz w:val="32"/>
          <w:szCs w:val="32"/>
        </w:rPr>
        <w:t>。</w:t>
      </w:r>
    </w:p>
    <w:p w14:paraId="67FE1F71" w14:textId="1144FF8D"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9</w:t>
      </w:r>
      <w:r>
        <w:rPr>
          <w:rFonts w:eastAsia="仿宋_GB2312" w:cs="仿宋_GB2312" w:hint="eastAsia"/>
          <w:sz w:val="32"/>
          <w:szCs w:val="32"/>
        </w:rPr>
        <w:t>.</w:t>
      </w:r>
      <w:r>
        <w:rPr>
          <w:rFonts w:eastAsia="仿宋_GB2312" w:cs="仿宋_GB2312" w:hint="eastAsia"/>
          <w:sz w:val="32"/>
          <w:szCs w:val="32"/>
        </w:rPr>
        <w:t>科学技术（类）科技重大项目（款）重点研发计划（项）：支出决算为</w:t>
      </w:r>
      <w:r>
        <w:rPr>
          <w:rFonts w:eastAsia="仿宋_GB2312" w:cs="仿宋_GB2312"/>
          <w:sz w:val="32"/>
          <w:szCs w:val="32"/>
        </w:rPr>
        <w:t>21.26</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p>
    <w:p w14:paraId="1F0C6FAF" w14:textId="1AC90396"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10</w:t>
      </w:r>
      <w:r>
        <w:rPr>
          <w:rFonts w:eastAsia="仿宋_GB2312" w:cs="仿宋_GB2312" w:hint="eastAsia"/>
          <w:sz w:val="32"/>
          <w:szCs w:val="32"/>
        </w:rPr>
        <w:t>.</w:t>
      </w:r>
      <w:r>
        <w:rPr>
          <w:rFonts w:eastAsia="仿宋_GB2312" w:cs="仿宋_GB2312" w:hint="eastAsia"/>
          <w:sz w:val="32"/>
          <w:szCs w:val="32"/>
        </w:rPr>
        <w:t>科学技术（类）其他科学技术支出（款）其他科学技术支出（项）：支出决算为</w:t>
      </w:r>
      <w:r>
        <w:rPr>
          <w:rFonts w:eastAsia="仿宋_GB2312" w:cs="仿宋_GB2312"/>
          <w:sz w:val="32"/>
          <w:szCs w:val="32"/>
        </w:rPr>
        <w:t>342.7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p>
    <w:bookmarkEnd w:id="37"/>
    <w:p w14:paraId="09ACBD5C" w14:textId="77777777" w:rsidR="004D3DFA" w:rsidRDefault="00656EF9" w:rsidP="00656EF9">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1</w:t>
      </w:r>
      <w:r w:rsidR="00C21526">
        <w:rPr>
          <w:rFonts w:eastAsia="仿宋_GB2312" w:cs="仿宋_GB2312" w:hint="eastAsia"/>
          <w:sz w:val="32"/>
          <w:szCs w:val="32"/>
        </w:rPr>
        <w:t>.</w:t>
      </w:r>
      <w:r w:rsidR="00C21526">
        <w:rPr>
          <w:rFonts w:eastAsia="仿宋_GB2312" w:cs="仿宋_GB2312" w:hint="eastAsia"/>
          <w:sz w:val="32"/>
          <w:szCs w:val="32"/>
        </w:rPr>
        <w:t>社会保障和就业（类）</w:t>
      </w:r>
      <w:r>
        <w:rPr>
          <w:rFonts w:eastAsia="仿宋_GB2312" w:cs="仿宋_GB2312" w:hint="eastAsia"/>
          <w:sz w:val="32"/>
          <w:szCs w:val="32"/>
        </w:rPr>
        <w:t>人力资源和社会保障管理事务</w:t>
      </w:r>
      <w:r w:rsidR="00C21526">
        <w:rPr>
          <w:rFonts w:eastAsia="仿宋_GB2312" w:cs="仿宋_GB2312" w:hint="eastAsia"/>
          <w:sz w:val="32"/>
          <w:szCs w:val="32"/>
        </w:rPr>
        <w:t>（款）</w:t>
      </w:r>
      <w:r>
        <w:rPr>
          <w:rFonts w:eastAsia="仿宋_GB2312" w:cs="仿宋_GB2312" w:hint="eastAsia"/>
          <w:sz w:val="32"/>
          <w:szCs w:val="32"/>
        </w:rPr>
        <w:t>其他人力资源和社会保障管理事务支出</w:t>
      </w:r>
      <w:r w:rsidR="00C21526">
        <w:rPr>
          <w:rFonts w:eastAsia="仿宋_GB2312" w:cs="仿宋_GB2312" w:hint="eastAsia"/>
          <w:sz w:val="32"/>
          <w:szCs w:val="32"/>
        </w:rPr>
        <w:t>（项）：支出决算为</w:t>
      </w:r>
      <w:r w:rsidR="004D3DFA">
        <w:rPr>
          <w:rFonts w:eastAsia="仿宋_GB2312" w:cs="仿宋_GB2312"/>
          <w:sz w:val="32"/>
          <w:szCs w:val="32"/>
        </w:rPr>
        <w:t>371.59</w:t>
      </w:r>
      <w:r w:rsidR="00C21526">
        <w:rPr>
          <w:rFonts w:eastAsia="仿宋_GB2312" w:cs="仿宋_GB2312" w:hint="eastAsia"/>
          <w:sz w:val="32"/>
          <w:szCs w:val="32"/>
        </w:rPr>
        <w:t>万元，完成预算</w:t>
      </w:r>
      <w:r w:rsidR="004D3DFA">
        <w:rPr>
          <w:rFonts w:eastAsia="仿宋_GB2312" w:cs="仿宋_GB2312"/>
          <w:sz w:val="32"/>
          <w:szCs w:val="32"/>
        </w:rPr>
        <w:t>100</w:t>
      </w:r>
      <w:r w:rsidR="00C21526">
        <w:rPr>
          <w:rFonts w:eastAsia="仿宋_GB2312" w:cs="仿宋_GB2312" w:hint="eastAsia"/>
          <w:sz w:val="32"/>
          <w:szCs w:val="32"/>
        </w:rPr>
        <w:t>%</w:t>
      </w:r>
      <w:r w:rsidR="004D3DFA">
        <w:rPr>
          <w:rFonts w:eastAsia="仿宋_GB2312" w:cs="仿宋_GB2312" w:hint="eastAsia"/>
          <w:sz w:val="32"/>
          <w:szCs w:val="32"/>
        </w:rPr>
        <w:t>。</w:t>
      </w:r>
    </w:p>
    <w:p w14:paraId="40A68CC0" w14:textId="77777777" w:rsidR="004D3DFA" w:rsidRDefault="004D3DFA" w:rsidP="00656EF9">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2</w:t>
      </w:r>
      <w:r>
        <w:rPr>
          <w:rFonts w:eastAsia="仿宋_GB2312" w:cs="仿宋_GB2312" w:hint="eastAsia"/>
          <w:sz w:val="32"/>
          <w:szCs w:val="32"/>
        </w:rPr>
        <w:t>.</w:t>
      </w:r>
      <w:r>
        <w:rPr>
          <w:rFonts w:eastAsia="仿宋_GB2312" w:cs="仿宋_GB2312" w:hint="eastAsia"/>
          <w:sz w:val="32"/>
          <w:szCs w:val="32"/>
        </w:rPr>
        <w:t>社会保障和就业（类）行政事业单位养老支出（款）机关事业单位基本养老保险缴费支出（项）：支出决算为</w:t>
      </w:r>
      <w:r>
        <w:rPr>
          <w:rFonts w:eastAsia="仿宋_GB2312" w:cs="仿宋_GB2312"/>
          <w:sz w:val="32"/>
          <w:szCs w:val="32"/>
        </w:rPr>
        <w:t>2250.10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70C73C9A" w14:textId="77777777" w:rsidR="004D3DFA" w:rsidRDefault="004D3DFA" w:rsidP="004D3DFA">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3</w:t>
      </w:r>
      <w:r>
        <w:rPr>
          <w:rFonts w:eastAsia="仿宋_GB2312" w:cs="仿宋_GB2312" w:hint="eastAsia"/>
          <w:sz w:val="32"/>
          <w:szCs w:val="32"/>
        </w:rPr>
        <w:t>.</w:t>
      </w:r>
      <w:r w:rsidRPr="004D3DFA">
        <w:rPr>
          <w:rFonts w:eastAsia="仿宋_GB2312" w:cs="仿宋_GB2312" w:hint="eastAsia"/>
          <w:sz w:val="32"/>
          <w:szCs w:val="32"/>
        </w:rPr>
        <w:t xml:space="preserve"> </w:t>
      </w:r>
      <w:r>
        <w:rPr>
          <w:rFonts w:eastAsia="仿宋_GB2312" w:cs="仿宋_GB2312" w:hint="eastAsia"/>
          <w:sz w:val="32"/>
          <w:szCs w:val="32"/>
        </w:rPr>
        <w:t>社会保障和就业（类）行政事业单位养老支出（款）机关事业单位职业年金缴费支出（项）：支出决算为</w:t>
      </w:r>
      <w:r>
        <w:rPr>
          <w:rFonts w:eastAsia="仿宋_GB2312" w:cs="仿宋_GB2312"/>
          <w:sz w:val="32"/>
          <w:szCs w:val="32"/>
        </w:rPr>
        <w:t>280.55</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6128340" w14:textId="484B9549"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14.</w:t>
      </w:r>
      <w:r>
        <w:rPr>
          <w:rFonts w:eastAsia="仿宋_GB2312" w:cs="仿宋_GB2312" w:hint="eastAsia"/>
          <w:sz w:val="32"/>
          <w:szCs w:val="32"/>
        </w:rPr>
        <w:t>社会保障和就业（类）就业补助（款）其他就业补助支出（项）：支出决算为</w:t>
      </w:r>
      <w:r>
        <w:rPr>
          <w:rFonts w:eastAsia="仿宋_GB2312" w:cs="仿宋_GB2312"/>
          <w:sz w:val="32"/>
          <w:szCs w:val="32"/>
        </w:rPr>
        <w:t>290.61</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7E357F6F" w14:textId="0CBEB53F" w:rsidR="004D3DFA" w:rsidRDefault="004D3DFA" w:rsidP="004D3DFA">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5.</w:t>
      </w:r>
      <w:r>
        <w:rPr>
          <w:rFonts w:eastAsia="仿宋_GB2312" w:cs="仿宋_GB2312" w:hint="eastAsia"/>
          <w:sz w:val="32"/>
          <w:szCs w:val="32"/>
        </w:rPr>
        <w:t>社会保障和就业（类）抚恤（款）死亡抚恤（项）：支出决算为</w:t>
      </w:r>
      <w:r>
        <w:rPr>
          <w:rFonts w:eastAsia="仿宋_GB2312" w:cs="仿宋_GB2312"/>
          <w:sz w:val="32"/>
          <w:szCs w:val="32"/>
        </w:rPr>
        <w:t>82.57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3F5D3E1A" w14:textId="1F42246A" w:rsidR="004D3DFA" w:rsidRPr="004D3DFA" w:rsidRDefault="004D3DFA" w:rsidP="004D3DFA">
      <w:pPr>
        <w:spacing w:line="600" w:lineRule="exact"/>
        <w:ind w:firstLineChars="200" w:firstLine="640"/>
        <w:rPr>
          <w:rFonts w:eastAsia="仿宋_GB2312" w:cs="仿宋_GB2312"/>
          <w:sz w:val="32"/>
          <w:szCs w:val="32"/>
        </w:rPr>
      </w:pPr>
    </w:p>
    <w:p w14:paraId="04798D18" w14:textId="77777777" w:rsidR="004D3DFA" w:rsidRDefault="004D3DFA" w:rsidP="004D3DFA">
      <w:pPr>
        <w:spacing w:line="600" w:lineRule="exact"/>
        <w:ind w:firstLineChars="200" w:firstLine="640"/>
        <w:rPr>
          <w:rFonts w:eastAsia="仿宋_GB2312" w:cs="仿宋_GB2312"/>
          <w:sz w:val="32"/>
          <w:szCs w:val="32"/>
        </w:rPr>
      </w:pPr>
      <w:bookmarkStart w:id="38" w:name="_Hlk207638520"/>
      <w:r>
        <w:rPr>
          <w:rFonts w:eastAsia="仿宋_GB2312" w:cs="仿宋_GB2312"/>
          <w:sz w:val="32"/>
          <w:szCs w:val="32"/>
        </w:rPr>
        <w:lastRenderedPageBreak/>
        <w:t>1</w:t>
      </w:r>
      <w:r w:rsidR="00C21526">
        <w:rPr>
          <w:rFonts w:eastAsia="仿宋_GB2312" w:cs="仿宋_GB2312" w:hint="eastAsia"/>
          <w:sz w:val="32"/>
          <w:szCs w:val="32"/>
        </w:rPr>
        <w:t>6.</w:t>
      </w:r>
      <w:r w:rsidR="00C21526">
        <w:rPr>
          <w:rFonts w:eastAsia="仿宋_GB2312" w:cs="仿宋_GB2312" w:hint="eastAsia"/>
          <w:sz w:val="32"/>
          <w:szCs w:val="32"/>
        </w:rPr>
        <w:t>卫生健康（类）</w:t>
      </w:r>
      <w:r>
        <w:rPr>
          <w:rFonts w:eastAsia="仿宋_GB2312" w:cs="仿宋_GB2312" w:hint="eastAsia"/>
          <w:sz w:val="32"/>
          <w:szCs w:val="32"/>
        </w:rPr>
        <w:t>公共卫生</w:t>
      </w:r>
      <w:r w:rsidR="00C21526">
        <w:rPr>
          <w:rFonts w:eastAsia="仿宋_GB2312" w:cs="仿宋_GB2312" w:hint="eastAsia"/>
          <w:sz w:val="32"/>
          <w:szCs w:val="32"/>
        </w:rPr>
        <w:t>（款</w:t>
      </w:r>
      <w:r>
        <w:rPr>
          <w:rFonts w:eastAsia="仿宋_GB2312" w:cs="仿宋_GB2312" w:hint="eastAsia"/>
          <w:sz w:val="32"/>
          <w:szCs w:val="32"/>
        </w:rPr>
        <w:t>）重大公共卫生服务</w:t>
      </w:r>
      <w:r w:rsidR="00C21526">
        <w:rPr>
          <w:rFonts w:eastAsia="仿宋_GB2312" w:cs="仿宋_GB2312" w:hint="eastAsia"/>
          <w:sz w:val="32"/>
          <w:szCs w:val="32"/>
        </w:rPr>
        <w:t>（项）：支出决算为</w:t>
      </w:r>
      <w:r>
        <w:rPr>
          <w:rFonts w:eastAsia="仿宋_GB2312" w:cs="仿宋_GB2312"/>
          <w:sz w:val="32"/>
          <w:szCs w:val="32"/>
        </w:rPr>
        <w:t>0.70</w:t>
      </w:r>
      <w:r w:rsidR="00C21526">
        <w:rPr>
          <w:rFonts w:eastAsia="仿宋_GB2312" w:cs="仿宋_GB2312" w:hint="eastAsia"/>
          <w:sz w:val="32"/>
          <w:szCs w:val="32"/>
        </w:rPr>
        <w:t>万元，完成预算</w:t>
      </w:r>
      <w:r>
        <w:rPr>
          <w:rFonts w:eastAsia="仿宋_GB2312" w:cs="仿宋_GB2312"/>
          <w:sz w:val="32"/>
          <w:szCs w:val="32"/>
        </w:rPr>
        <w:t>100</w:t>
      </w:r>
      <w:r w:rsidR="00C21526">
        <w:rPr>
          <w:rFonts w:eastAsia="仿宋_GB2312" w:cs="仿宋_GB2312" w:hint="eastAsia"/>
          <w:sz w:val="32"/>
          <w:szCs w:val="32"/>
        </w:rPr>
        <w:t>%</w:t>
      </w:r>
      <w:r>
        <w:rPr>
          <w:rFonts w:eastAsia="仿宋_GB2312" w:cs="仿宋_GB2312" w:hint="eastAsia"/>
          <w:sz w:val="32"/>
          <w:szCs w:val="32"/>
        </w:rPr>
        <w:t>。</w:t>
      </w:r>
    </w:p>
    <w:p w14:paraId="5BAE083A" w14:textId="754E4404"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17</w:t>
      </w:r>
      <w:r>
        <w:rPr>
          <w:rFonts w:eastAsia="仿宋_GB2312" w:cs="仿宋_GB2312" w:hint="eastAsia"/>
          <w:sz w:val="32"/>
          <w:szCs w:val="32"/>
        </w:rPr>
        <w:t>.</w:t>
      </w:r>
      <w:r>
        <w:rPr>
          <w:rFonts w:eastAsia="仿宋_GB2312" w:cs="仿宋_GB2312" w:hint="eastAsia"/>
          <w:sz w:val="32"/>
          <w:szCs w:val="32"/>
        </w:rPr>
        <w:t>卫生健康（类）行政事业单位医疗（款）事业单位医疗（项）：支出决算为</w:t>
      </w:r>
      <w:r>
        <w:rPr>
          <w:rFonts w:eastAsia="仿宋_GB2312" w:cs="仿宋_GB2312"/>
          <w:sz w:val="32"/>
          <w:szCs w:val="32"/>
        </w:rPr>
        <w:t>1082.86</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0F51FBCA" w14:textId="3BC5540D"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18</w:t>
      </w:r>
      <w:r>
        <w:rPr>
          <w:rFonts w:eastAsia="仿宋_GB2312" w:cs="仿宋_GB2312" w:hint="eastAsia"/>
          <w:sz w:val="32"/>
          <w:szCs w:val="32"/>
        </w:rPr>
        <w:t>.</w:t>
      </w:r>
      <w:r>
        <w:rPr>
          <w:rFonts w:eastAsia="仿宋_GB2312" w:cs="仿宋_GB2312" w:hint="eastAsia"/>
          <w:sz w:val="32"/>
          <w:szCs w:val="32"/>
        </w:rPr>
        <w:t>卫生健康（类）行政事业单位医疗（款）公务员医疗补助（项）：支出决算为</w:t>
      </w:r>
      <w:r>
        <w:rPr>
          <w:rFonts w:eastAsia="仿宋_GB2312" w:cs="仿宋_GB2312"/>
          <w:sz w:val="32"/>
          <w:szCs w:val="32"/>
        </w:rPr>
        <w:t>125.40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1C365C8D" w14:textId="62C6EAD4"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19</w:t>
      </w:r>
      <w:r>
        <w:rPr>
          <w:rFonts w:eastAsia="仿宋_GB2312" w:cs="仿宋_GB2312" w:hint="eastAsia"/>
          <w:sz w:val="32"/>
          <w:szCs w:val="32"/>
        </w:rPr>
        <w:t>.</w:t>
      </w:r>
      <w:r>
        <w:rPr>
          <w:rFonts w:eastAsia="仿宋_GB2312" w:cs="仿宋_GB2312" w:hint="eastAsia"/>
          <w:sz w:val="32"/>
          <w:szCs w:val="32"/>
        </w:rPr>
        <w:t>卫生健康（类）其他卫生健康支出（款）其他卫生健康支出（项）：支出决算为</w:t>
      </w:r>
      <w:r>
        <w:rPr>
          <w:rFonts w:eastAsia="仿宋_GB2312" w:cs="仿宋_GB2312"/>
          <w:sz w:val="32"/>
          <w:szCs w:val="32"/>
        </w:rPr>
        <w:t>2.17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042BBB62" w14:textId="312D725A"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20</w:t>
      </w:r>
      <w:r>
        <w:rPr>
          <w:rFonts w:eastAsia="仿宋_GB2312" w:cs="仿宋_GB2312" w:hint="eastAsia"/>
          <w:sz w:val="32"/>
          <w:szCs w:val="32"/>
        </w:rPr>
        <w:t>.</w:t>
      </w:r>
      <w:r>
        <w:rPr>
          <w:rFonts w:eastAsia="仿宋_GB2312" w:cs="仿宋_GB2312" w:hint="eastAsia"/>
          <w:sz w:val="32"/>
          <w:szCs w:val="32"/>
        </w:rPr>
        <w:t>城乡社区（类）其他城乡社区支出（款）其他城乡社区支出（项）：支出决算为</w:t>
      </w:r>
      <w:r>
        <w:rPr>
          <w:rFonts w:eastAsia="仿宋_GB2312" w:cs="仿宋_GB2312"/>
          <w:sz w:val="32"/>
          <w:szCs w:val="32"/>
        </w:rPr>
        <w:t>20000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361F6CA2" w14:textId="3F86333E"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21</w:t>
      </w:r>
      <w:r>
        <w:rPr>
          <w:rFonts w:eastAsia="仿宋_GB2312" w:cs="仿宋_GB2312" w:hint="eastAsia"/>
          <w:sz w:val="32"/>
          <w:szCs w:val="32"/>
        </w:rPr>
        <w:t>.</w:t>
      </w:r>
      <w:r>
        <w:rPr>
          <w:rFonts w:eastAsia="仿宋_GB2312" w:cs="仿宋_GB2312" w:hint="eastAsia"/>
          <w:sz w:val="32"/>
          <w:szCs w:val="32"/>
        </w:rPr>
        <w:t>农林水（类）农业农村（款）其他农业农村支出（项）：支出决算为</w:t>
      </w:r>
      <w:r>
        <w:rPr>
          <w:rFonts w:eastAsia="仿宋_GB2312" w:cs="仿宋_GB2312"/>
          <w:sz w:val="32"/>
          <w:szCs w:val="32"/>
        </w:rPr>
        <w:t>1</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64CA095" w14:textId="7CB1B575" w:rsidR="009F3D24" w:rsidRDefault="004D3DFA" w:rsidP="00F83AB9">
      <w:pPr>
        <w:spacing w:line="600" w:lineRule="exact"/>
        <w:ind w:firstLineChars="200" w:firstLine="640"/>
        <w:rPr>
          <w:rFonts w:eastAsia="仿宋_GB2312" w:cs="仿宋_GB2312"/>
          <w:sz w:val="32"/>
          <w:szCs w:val="32"/>
        </w:rPr>
      </w:pPr>
      <w:r>
        <w:rPr>
          <w:rFonts w:eastAsia="仿宋_GB2312" w:cs="仿宋_GB2312"/>
          <w:sz w:val="32"/>
          <w:szCs w:val="32"/>
        </w:rPr>
        <w:t>22</w:t>
      </w:r>
      <w:r>
        <w:rPr>
          <w:rFonts w:eastAsia="仿宋_GB2312" w:cs="仿宋_GB2312" w:hint="eastAsia"/>
          <w:sz w:val="32"/>
          <w:szCs w:val="32"/>
        </w:rPr>
        <w:t>.</w:t>
      </w:r>
      <w:r>
        <w:rPr>
          <w:rFonts w:eastAsia="仿宋_GB2312" w:cs="仿宋_GB2312" w:hint="eastAsia"/>
          <w:sz w:val="32"/>
          <w:szCs w:val="32"/>
        </w:rPr>
        <w:t>住房保障（类）</w:t>
      </w:r>
      <w:r w:rsidR="00DB154C">
        <w:rPr>
          <w:rFonts w:eastAsia="仿宋_GB2312" w:cs="仿宋_GB2312" w:hint="eastAsia"/>
          <w:sz w:val="32"/>
          <w:szCs w:val="32"/>
        </w:rPr>
        <w:t>住房改革支出</w:t>
      </w:r>
      <w:r>
        <w:rPr>
          <w:rFonts w:eastAsia="仿宋_GB2312" w:cs="仿宋_GB2312" w:hint="eastAsia"/>
          <w:sz w:val="32"/>
          <w:szCs w:val="32"/>
        </w:rPr>
        <w:t>（款）</w:t>
      </w:r>
      <w:r w:rsidR="00DB154C">
        <w:rPr>
          <w:rFonts w:eastAsia="仿宋_GB2312" w:cs="仿宋_GB2312" w:hint="eastAsia"/>
          <w:sz w:val="32"/>
          <w:szCs w:val="32"/>
        </w:rPr>
        <w:t>住房公积金</w:t>
      </w:r>
      <w:r>
        <w:rPr>
          <w:rFonts w:eastAsia="仿宋_GB2312" w:cs="仿宋_GB2312" w:hint="eastAsia"/>
          <w:sz w:val="32"/>
          <w:szCs w:val="32"/>
        </w:rPr>
        <w:t>（项）：支出决算为</w:t>
      </w:r>
      <w:r w:rsidR="00DB154C">
        <w:rPr>
          <w:rFonts w:eastAsia="仿宋_GB2312" w:cs="仿宋_GB2312"/>
          <w:sz w:val="32"/>
          <w:szCs w:val="32"/>
        </w:rPr>
        <w:t>1687.58</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bookmarkEnd w:id="38"/>
    </w:p>
    <w:p w14:paraId="54B94B1F" w14:textId="77777777" w:rsidR="009F3D24" w:rsidRDefault="00C21526">
      <w:pPr>
        <w:tabs>
          <w:tab w:val="right" w:pos="8306"/>
        </w:tabs>
        <w:spacing w:line="600" w:lineRule="exact"/>
        <w:ind w:firstLine="640"/>
        <w:outlineLvl w:val="1"/>
        <w:rPr>
          <w:rStyle w:val="20"/>
          <w:rFonts w:ascii="Times New Roman" w:hAnsi="Times New Roman"/>
        </w:rPr>
      </w:pPr>
      <w:bookmarkStart w:id="39" w:name="_Toc15396608"/>
      <w:bookmarkStart w:id="40" w:name="_Toc15377214"/>
      <w:r>
        <w:rPr>
          <w:rFonts w:eastAsia="黑体" w:hint="eastAsia"/>
          <w:sz w:val="32"/>
          <w:szCs w:val="32"/>
        </w:rPr>
        <w:t>六</w:t>
      </w:r>
      <w:r>
        <w:rPr>
          <w:rFonts w:eastAsia="黑体" w:hint="eastAsia"/>
          <w:b/>
          <w:sz w:val="32"/>
          <w:szCs w:val="32"/>
        </w:rPr>
        <w:t>、一</w:t>
      </w:r>
      <w:r>
        <w:rPr>
          <w:rStyle w:val="20"/>
          <w:rFonts w:ascii="Times New Roman" w:eastAsia="黑体" w:hAnsi="Times New Roman" w:hint="eastAsia"/>
          <w:b w:val="0"/>
        </w:rPr>
        <w:t>般公共预算财政拨款基本支出决算情况说明</w:t>
      </w:r>
      <w:bookmarkEnd w:id="39"/>
      <w:bookmarkEnd w:id="40"/>
      <w:r>
        <w:rPr>
          <w:rStyle w:val="20"/>
          <w:rFonts w:ascii="Times New Roman" w:eastAsia="黑体" w:hAnsi="Times New Roman"/>
          <w:b w:val="0"/>
        </w:rPr>
        <w:tab/>
      </w:r>
    </w:p>
    <w:p w14:paraId="6383B9AE" w14:textId="77777777"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22734.07万</w:t>
      </w:r>
      <w:r>
        <w:rPr>
          <w:rFonts w:eastAsia="仿宋_GB2312" w:cs="仿宋_GB2312" w:hint="eastAsia"/>
          <w:sz w:val="32"/>
          <w:szCs w:val="32"/>
        </w:rPr>
        <w:t>元，其中：</w:t>
      </w:r>
    </w:p>
    <w:p w14:paraId="591BC625" w14:textId="3352707A" w:rsidR="009F3D24"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22309.57万</w:t>
      </w:r>
      <w:r>
        <w:rPr>
          <w:rFonts w:eastAsia="仿宋_GB2312" w:cs="仿宋_GB2312" w:hint="eastAsia"/>
          <w:sz w:val="32"/>
          <w:szCs w:val="32"/>
        </w:rPr>
        <w:t>元，主要包括：基本工资、津贴补贴、奖金、绩效工资、机关事业单位基本养老保险缴费、职业年金缴费、其他社会保障缴费、其他工资福利支出、离休费、抚恤金、生活补助、医疗费补助、奖励金、住房公积金。</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424.5万</w:t>
      </w:r>
      <w:r>
        <w:rPr>
          <w:rFonts w:eastAsia="仿宋_GB2312" w:cs="仿宋_GB2312" w:hint="eastAsia"/>
          <w:sz w:val="32"/>
          <w:szCs w:val="32"/>
        </w:rPr>
        <w:t>元，主要包括：办公费、印刷费、差</w:t>
      </w:r>
      <w:r>
        <w:rPr>
          <w:rFonts w:eastAsia="仿宋_GB2312" w:cs="仿宋_GB2312" w:hint="eastAsia"/>
          <w:sz w:val="32"/>
          <w:szCs w:val="32"/>
        </w:rPr>
        <w:lastRenderedPageBreak/>
        <w:t>旅费、维修（护）费</w:t>
      </w:r>
      <w:r w:rsidR="00D44808">
        <w:rPr>
          <w:rFonts w:eastAsia="仿宋_GB2312" w:cs="仿宋_GB2312" w:hint="eastAsia"/>
          <w:sz w:val="32"/>
          <w:szCs w:val="32"/>
        </w:rPr>
        <w:t>、</w:t>
      </w:r>
      <w:r>
        <w:rPr>
          <w:rFonts w:eastAsia="仿宋_GB2312" w:cs="仿宋_GB2312" w:hint="eastAsia"/>
          <w:sz w:val="32"/>
          <w:szCs w:val="32"/>
        </w:rPr>
        <w:t>培训费、</w:t>
      </w:r>
      <w:r w:rsidR="00D44808">
        <w:rPr>
          <w:rFonts w:eastAsia="仿宋_GB2312" w:cs="仿宋_GB2312" w:hint="eastAsia"/>
          <w:sz w:val="32"/>
          <w:szCs w:val="32"/>
        </w:rPr>
        <w:t>专用材料费、</w:t>
      </w:r>
      <w:r>
        <w:rPr>
          <w:rFonts w:eastAsia="仿宋_GB2312" w:cs="仿宋_GB2312" w:hint="eastAsia"/>
          <w:sz w:val="32"/>
          <w:szCs w:val="32"/>
        </w:rPr>
        <w:t>劳务费、委托业务费、工会经费、福利费、其他交通费、其他商品和服务支出。</w:t>
      </w:r>
    </w:p>
    <w:p w14:paraId="198D5528" w14:textId="77777777" w:rsidR="009F3D24" w:rsidRDefault="00C21526">
      <w:pPr>
        <w:spacing w:line="600" w:lineRule="exact"/>
        <w:ind w:firstLine="640"/>
        <w:outlineLvl w:val="1"/>
        <w:rPr>
          <w:rStyle w:val="20"/>
          <w:rFonts w:ascii="Times New Roman" w:eastAsia="黑体" w:hAnsi="Times New Roman"/>
          <w:b w:val="0"/>
        </w:rPr>
      </w:pPr>
      <w:bookmarkStart w:id="41" w:name="_Toc15396609"/>
      <w:bookmarkStart w:id="42" w:name="_Toc15377215"/>
      <w:r>
        <w:rPr>
          <w:rFonts w:eastAsia="黑体" w:hint="eastAsia"/>
          <w:sz w:val="32"/>
          <w:szCs w:val="32"/>
        </w:rPr>
        <w:t>七、</w:t>
      </w:r>
      <w:r>
        <w:rPr>
          <w:rStyle w:val="20"/>
          <w:rFonts w:ascii="Times New Roman" w:eastAsia="黑体" w:hAnsi="Times New Roman" w:hint="eastAsia"/>
          <w:b w:val="0"/>
        </w:rPr>
        <w:t>财政拨款</w:t>
      </w:r>
      <w:r>
        <w:rPr>
          <w:rStyle w:val="20"/>
          <w:rFonts w:ascii="Times New Roman" w:eastAsia="黑体" w:hAnsi="Times New Roman" w:hint="eastAsia"/>
        </w:rPr>
        <w:t>“</w:t>
      </w:r>
      <w:r>
        <w:rPr>
          <w:rStyle w:val="20"/>
          <w:rFonts w:ascii="Times New Roman" w:eastAsia="黑体" w:hAnsi="Times New Roman" w:hint="eastAsia"/>
          <w:b w:val="0"/>
        </w:rPr>
        <w:t>三公”经费支出决算情况说明</w:t>
      </w:r>
      <w:bookmarkEnd w:id="41"/>
      <w:bookmarkEnd w:id="42"/>
    </w:p>
    <w:p w14:paraId="5E089F98" w14:textId="77777777" w:rsidR="009F3D24" w:rsidRDefault="00C21526">
      <w:pPr>
        <w:spacing w:line="600" w:lineRule="exact"/>
        <w:ind w:firstLineChars="200" w:firstLine="640"/>
        <w:outlineLvl w:val="2"/>
        <w:rPr>
          <w:rFonts w:eastAsia="楷体_GB2312" w:cs="楷体_GB2312"/>
          <w:b/>
          <w:sz w:val="32"/>
          <w:szCs w:val="32"/>
        </w:rPr>
      </w:pPr>
      <w:bookmarkStart w:id="43" w:name="_Toc15377216"/>
      <w:r>
        <w:rPr>
          <w:rFonts w:eastAsia="楷体_GB2312" w:cs="楷体_GB2312" w:hint="eastAsia"/>
          <w:b/>
          <w:sz w:val="32"/>
          <w:szCs w:val="32"/>
        </w:rPr>
        <w:t>（一）“三公”经费财政拨款支出决算总体情况说明</w:t>
      </w:r>
      <w:bookmarkEnd w:id="43"/>
    </w:p>
    <w:p w14:paraId="0BDF6FAD" w14:textId="586F6A45"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0万元，完成预算</w:t>
      </w:r>
      <w:r w:rsidR="00461CD9">
        <w:rPr>
          <w:rFonts w:ascii="仿宋_GB2312" w:eastAsia="仿宋_GB2312" w:hAnsi="仿宋_GB2312" w:cs="仿宋_GB2312" w:hint="eastAsia"/>
          <w:sz w:val="32"/>
          <w:szCs w:val="32"/>
        </w:rPr>
        <w:t>1</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0%，</w:t>
      </w:r>
      <w:r>
        <w:rPr>
          <w:rFonts w:eastAsia="仿宋_GB2312" w:cs="仿宋_GB2312" w:hint="eastAsia"/>
          <w:sz w:val="32"/>
          <w:szCs w:val="32"/>
        </w:rPr>
        <w:t>较上年度</w:t>
      </w:r>
      <w:r w:rsidR="00461CD9">
        <w:rPr>
          <w:rFonts w:eastAsia="仿宋_GB2312" w:cs="仿宋_GB2312" w:hint="eastAsia"/>
          <w:sz w:val="32"/>
          <w:szCs w:val="32"/>
        </w:rPr>
        <w:t>无增减</w:t>
      </w:r>
      <w:r>
        <w:rPr>
          <w:rFonts w:eastAsia="仿宋_GB2312" w:cs="仿宋_GB2312" w:hint="eastAsia"/>
          <w:sz w:val="32"/>
          <w:szCs w:val="32"/>
        </w:rPr>
        <w:t>。决算数小于预算数（或与预算数持平）的主要原因是</w:t>
      </w:r>
      <w:r w:rsidR="00461CD9">
        <w:rPr>
          <w:rFonts w:eastAsia="仿宋_GB2312" w:cs="仿宋_GB2312" w:hint="eastAsia"/>
          <w:sz w:val="32"/>
          <w:szCs w:val="32"/>
        </w:rPr>
        <w:t>本年度决算数与预算数均为</w:t>
      </w:r>
      <w:r w:rsidR="00461CD9">
        <w:rPr>
          <w:rFonts w:eastAsia="仿宋_GB2312" w:cs="仿宋_GB2312" w:hint="eastAsia"/>
          <w:sz w:val="32"/>
          <w:szCs w:val="32"/>
        </w:rPr>
        <w:t>0</w:t>
      </w:r>
      <w:r w:rsidR="00461CD9">
        <w:rPr>
          <w:rFonts w:eastAsia="仿宋_GB2312" w:cs="仿宋_GB2312" w:hint="eastAsia"/>
          <w:sz w:val="32"/>
          <w:szCs w:val="32"/>
        </w:rPr>
        <w:t>。</w:t>
      </w:r>
    </w:p>
    <w:p w14:paraId="15CBF114" w14:textId="77777777" w:rsidR="009F3D24" w:rsidRDefault="00C21526">
      <w:pPr>
        <w:spacing w:line="600" w:lineRule="exact"/>
        <w:ind w:firstLine="640"/>
        <w:rPr>
          <w:rFonts w:eastAsia="仿宋_GB2312" w:cs="仿宋_GB2312"/>
          <w:b/>
          <w:bCs/>
          <w:sz w:val="32"/>
          <w:szCs w:val="32"/>
        </w:rPr>
      </w:pPr>
      <w:r>
        <w:rPr>
          <w:rFonts w:eastAsia="仿宋_GB2312" w:cs="仿宋_GB2312" w:hint="eastAsia"/>
          <w:b/>
          <w:bCs/>
          <w:sz w:val="32"/>
          <w:szCs w:val="32"/>
        </w:rPr>
        <w:t>（注：上述“预算”口径为全年预算数，包括一般公共预算和政府性基金预算财政拨款支出决算情况）</w:t>
      </w:r>
    </w:p>
    <w:p w14:paraId="4BEC4CB4" w14:textId="77777777" w:rsidR="009F3D24" w:rsidRDefault="00C21526">
      <w:pPr>
        <w:spacing w:line="600" w:lineRule="exact"/>
        <w:ind w:firstLineChars="200" w:firstLine="640"/>
        <w:outlineLvl w:val="2"/>
        <w:rPr>
          <w:rFonts w:eastAsia="楷体_GB2312" w:cs="楷体_GB2312"/>
          <w:b/>
          <w:sz w:val="32"/>
          <w:szCs w:val="32"/>
        </w:rPr>
      </w:pPr>
      <w:bookmarkStart w:id="44" w:name="_Toc15377217"/>
      <w:r>
        <w:rPr>
          <w:rFonts w:eastAsia="楷体_GB2312" w:cs="楷体_GB2312" w:hint="eastAsia"/>
          <w:b/>
          <w:sz w:val="32"/>
          <w:szCs w:val="32"/>
        </w:rPr>
        <w:t>（二）“三公”经费财政拨款支出决算具体情况说明</w:t>
      </w:r>
      <w:bookmarkEnd w:id="44"/>
    </w:p>
    <w:p w14:paraId="43477752" w14:textId="27851EDB" w:rsidR="009F3D24" w:rsidRDefault="00C2152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%；公务用车购置及运行维护费支出决算0万元，占</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%；公务接待费支出决算0万元，占</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%。具体情况如下：</w:t>
      </w:r>
    </w:p>
    <w:p w14:paraId="2DE3FC4D" w14:textId="77777777" w:rsidR="00461CD9" w:rsidRDefault="00C21526" w:rsidP="00461CD9">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p>
    <w:p w14:paraId="27B96E24" w14:textId="1E52DC1C" w:rsidR="009F3D24" w:rsidRPr="00461CD9" w:rsidRDefault="00461CD9" w:rsidP="00461CD9">
      <w:pPr>
        <w:spacing w:line="600" w:lineRule="exact"/>
        <w:ind w:firstLine="640"/>
        <w:rPr>
          <w:rFonts w:ascii="仿宋" w:eastAsia="仿宋" w:hAnsi="仿宋"/>
          <w:b/>
          <w:bCs/>
          <w:sz w:val="32"/>
          <w:szCs w:val="32"/>
        </w:rPr>
      </w:pPr>
      <w:r w:rsidRPr="000B0D06">
        <w:rPr>
          <w:rFonts w:ascii="仿宋" w:eastAsia="仿宋" w:hAnsi="仿宋" w:hint="eastAsia"/>
          <w:b/>
          <w:bCs/>
          <w:sz w:val="32"/>
          <w:szCs w:val="32"/>
        </w:rPr>
        <w:t>（注：因“三公”经费财政拨款支出为零，无法列出支出结构饼状图。）</w:t>
      </w:r>
    </w:p>
    <w:p w14:paraId="0FC31D65" w14:textId="4E2540CE" w:rsidR="009F3D24" w:rsidRDefault="00C21526">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sidR="00461CD9">
        <w:rPr>
          <w:rFonts w:eastAsia="仿宋_GB2312" w:cs="仿宋_GB2312"/>
          <w:b/>
          <w:bCs/>
          <w:sz w:val="32"/>
          <w:szCs w:val="32"/>
        </w:rPr>
        <w:t>0</w:t>
      </w:r>
      <w:r>
        <w:rPr>
          <w:rFonts w:eastAsia="仿宋_GB2312" w:cs="仿宋_GB2312" w:hint="eastAsia"/>
          <w:b/>
          <w:bCs/>
          <w:sz w:val="32"/>
          <w:szCs w:val="32"/>
        </w:rPr>
        <w:t>万元，完成预算</w:t>
      </w:r>
      <w:r w:rsidR="00461CD9">
        <w:rPr>
          <w:rFonts w:eastAsia="仿宋_GB2312" w:cs="仿宋_GB2312" w:hint="eastAsia"/>
          <w:b/>
          <w:bCs/>
          <w:sz w:val="32"/>
          <w:szCs w:val="32"/>
        </w:rPr>
        <w:t>1</w:t>
      </w:r>
      <w:r w:rsidR="00461CD9">
        <w:rPr>
          <w:rFonts w:eastAsia="仿宋_GB2312" w:cs="仿宋_GB2312"/>
          <w:b/>
          <w:bCs/>
          <w:sz w:val="32"/>
          <w:szCs w:val="32"/>
        </w:rPr>
        <w:t>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。因公出国（境）支出决算比</w:t>
      </w:r>
      <w:r>
        <w:rPr>
          <w:rFonts w:eastAsia="仿宋_GB2312" w:cs="仿宋_GB2312" w:hint="eastAsia"/>
          <w:sz w:val="32"/>
          <w:szCs w:val="32"/>
        </w:rPr>
        <w:t>2023</w:t>
      </w:r>
      <w:r>
        <w:rPr>
          <w:rFonts w:eastAsia="仿宋_GB2312" w:cs="仿宋_GB2312" w:hint="eastAsia"/>
          <w:sz w:val="32"/>
          <w:szCs w:val="32"/>
        </w:rPr>
        <w:t>年增加</w:t>
      </w:r>
      <w:r>
        <w:rPr>
          <w:rFonts w:eastAsia="仿宋_GB2312" w:cs="仿宋_GB2312" w:hint="eastAsia"/>
          <w:sz w:val="32"/>
          <w:szCs w:val="32"/>
        </w:rPr>
        <w:t>/</w:t>
      </w:r>
      <w:r>
        <w:rPr>
          <w:rFonts w:eastAsia="仿宋_GB2312" w:cs="仿宋_GB2312" w:hint="eastAsia"/>
          <w:sz w:val="32"/>
          <w:szCs w:val="32"/>
        </w:rPr>
        <w:t>减少</w:t>
      </w:r>
      <w:r w:rsidR="00461CD9">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461CD9">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。主要原因是</w:t>
      </w:r>
      <w:r w:rsidR="00461CD9">
        <w:rPr>
          <w:rFonts w:eastAsia="仿宋_GB2312" w:cs="仿宋_GB2312" w:hint="eastAsia"/>
          <w:sz w:val="32"/>
          <w:szCs w:val="32"/>
        </w:rPr>
        <w:t>本年度与上年度均无因公出国（境）财政拨款经费支出。</w:t>
      </w:r>
    </w:p>
    <w:p w14:paraId="4B4B55A7" w14:textId="0725DB22"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lastRenderedPageBreak/>
        <w:t>开支内容包括：</w:t>
      </w:r>
      <w:r w:rsidR="00461CD9">
        <w:rPr>
          <w:rFonts w:eastAsia="仿宋_GB2312" w:cs="仿宋_GB2312" w:hint="eastAsia"/>
          <w:sz w:val="32"/>
          <w:szCs w:val="32"/>
        </w:rPr>
        <w:t>无财政拨款经费支出的团队出国。</w:t>
      </w:r>
      <w:r>
        <w:rPr>
          <w:rFonts w:eastAsia="仿宋_GB2312" w:cs="仿宋_GB2312" w:hint="eastAsia"/>
          <w:sz w:val="32"/>
          <w:szCs w:val="32"/>
        </w:rPr>
        <w:t>（团组名称、出访地点、取得成效等）</w:t>
      </w:r>
    </w:p>
    <w:p w14:paraId="2421B6B8" w14:textId="38DED929" w:rsidR="009F3D24" w:rsidRDefault="00C21526">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sidR="00461CD9">
        <w:rPr>
          <w:rFonts w:eastAsia="仿宋_GB2312" w:cs="仿宋_GB2312" w:hint="eastAsia"/>
          <w:b/>
          <w:bCs/>
          <w:sz w:val="32"/>
          <w:szCs w:val="32"/>
        </w:rPr>
        <w:t>10</w:t>
      </w:r>
      <w:r w:rsidR="00387933">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w:t>
      </w:r>
      <w:r>
        <w:rPr>
          <w:rFonts w:eastAsia="仿宋_GB2312" w:cs="仿宋_GB2312" w:hint="eastAsia"/>
          <w:sz w:val="32"/>
          <w:szCs w:val="32"/>
        </w:rPr>
        <w:t>减少</w:t>
      </w:r>
      <w:r w:rsidR="00387933">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387933">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。主要原因是</w:t>
      </w:r>
      <w:r w:rsidR="00387933">
        <w:rPr>
          <w:rFonts w:eastAsia="仿宋_GB2312" w:cs="仿宋_GB2312" w:hint="eastAsia"/>
          <w:sz w:val="32"/>
          <w:szCs w:val="32"/>
        </w:rPr>
        <w:t>本年度与上年度均无公务用车购置及运行维护费财政拨款</w:t>
      </w:r>
      <w:r w:rsidR="00461CD9">
        <w:rPr>
          <w:rFonts w:eastAsia="仿宋_GB2312" w:cs="仿宋_GB2312" w:hint="eastAsia"/>
          <w:sz w:val="32"/>
          <w:szCs w:val="32"/>
        </w:rPr>
        <w:t>经费</w:t>
      </w:r>
      <w:r w:rsidR="00387933">
        <w:rPr>
          <w:rFonts w:eastAsia="仿宋_GB2312" w:cs="仿宋_GB2312" w:hint="eastAsia"/>
          <w:sz w:val="32"/>
          <w:szCs w:val="32"/>
        </w:rPr>
        <w:t>支出。</w:t>
      </w:r>
    </w:p>
    <w:p w14:paraId="3C6B7C86" w14:textId="4FC47158"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sidR="00461CD9">
        <w:rPr>
          <w:rFonts w:eastAsia="仿宋_GB2312" w:cs="仿宋_GB2312"/>
          <w:sz w:val="32"/>
          <w:szCs w:val="32"/>
        </w:rPr>
        <w:t>0</w:t>
      </w:r>
      <w:r>
        <w:rPr>
          <w:rFonts w:eastAsia="仿宋_GB2312" w:cs="仿宋_GB2312" w:hint="eastAsia"/>
          <w:sz w:val="32"/>
          <w:szCs w:val="32"/>
        </w:rPr>
        <w:t>辆。截至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sidR="002229DB">
        <w:rPr>
          <w:rFonts w:eastAsia="仿宋_GB2312" w:cs="仿宋_GB2312"/>
          <w:sz w:val="32"/>
          <w:szCs w:val="32"/>
        </w:rPr>
        <w:t>43</w:t>
      </w:r>
      <w:r>
        <w:rPr>
          <w:rFonts w:eastAsia="仿宋_GB2312" w:cs="仿宋_GB2312" w:hint="eastAsia"/>
          <w:sz w:val="32"/>
          <w:szCs w:val="32"/>
        </w:rPr>
        <w:t>辆，其中：轿车</w:t>
      </w:r>
      <w:r w:rsidR="002229DB">
        <w:rPr>
          <w:rFonts w:eastAsia="仿宋_GB2312" w:cs="仿宋_GB2312"/>
          <w:sz w:val="32"/>
          <w:szCs w:val="32"/>
        </w:rPr>
        <w:t>38</w:t>
      </w:r>
      <w:r>
        <w:rPr>
          <w:rFonts w:eastAsia="仿宋_GB2312" w:cs="仿宋_GB2312" w:hint="eastAsia"/>
          <w:sz w:val="32"/>
          <w:szCs w:val="32"/>
        </w:rPr>
        <w:t>辆、越野车</w:t>
      </w:r>
      <w:r w:rsidR="002229DB">
        <w:rPr>
          <w:rFonts w:eastAsia="仿宋_GB2312" w:cs="仿宋_GB2312"/>
          <w:sz w:val="32"/>
          <w:szCs w:val="32"/>
        </w:rPr>
        <w:t>0</w:t>
      </w:r>
      <w:r>
        <w:rPr>
          <w:rFonts w:eastAsia="仿宋_GB2312" w:cs="仿宋_GB2312" w:hint="eastAsia"/>
          <w:sz w:val="32"/>
          <w:szCs w:val="32"/>
        </w:rPr>
        <w:t>辆、</w:t>
      </w:r>
      <w:r w:rsidR="002229DB">
        <w:rPr>
          <w:rFonts w:ascii="仿宋_GB2312" w:eastAsia="仿宋_GB2312" w:hint="eastAsia"/>
          <w:sz w:val="32"/>
          <w:szCs w:val="32"/>
        </w:rPr>
        <w:t>载客汽车</w:t>
      </w:r>
      <w:r w:rsidR="002229DB">
        <w:rPr>
          <w:rFonts w:ascii="仿宋_GB2312" w:eastAsia="仿宋_GB2312"/>
          <w:sz w:val="32"/>
          <w:szCs w:val="32"/>
        </w:rPr>
        <w:t>1</w:t>
      </w:r>
      <w:r w:rsidR="002229DB">
        <w:rPr>
          <w:rFonts w:ascii="仿宋_GB2312" w:eastAsia="仿宋_GB2312" w:hint="eastAsia"/>
          <w:sz w:val="32"/>
          <w:szCs w:val="32"/>
        </w:rPr>
        <w:t>辆、载货汽车4辆</w:t>
      </w:r>
      <w:r>
        <w:rPr>
          <w:rFonts w:eastAsia="仿宋_GB2312" w:cs="仿宋_GB2312" w:hint="eastAsia"/>
          <w:sz w:val="32"/>
          <w:szCs w:val="32"/>
        </w:rPr>
        <w:t>。</w:t>
      </w:r>
    </w:p>
    <w:p w14:paraId="0294E5B1" w14:textId="7C10B0BA"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w:t>
      </w:r>
    </w:p>
    <w:p w14:paraId="253C75F1" w14:textId="4453A52C" w:rsidR="009F3D24" w:rsidRDefault="00C21526">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sidR="002B61B8">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w:t>
      </w:r>
      <w:r>
        <w:rPr>
          <w:rFonts w:eastAsia="仿宋_GB2312" w:cs="仿宋_GB2312" w:hint="eastAsia"/>
          <w:sz w:val="32"/>
          <w:szCs w:val="32"/>
        </w:rPr>
        <w:t>减少</w:t>
      </w:r>
      <w:r w:rsidR="002B61B8">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2B61B8">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。主要原因是</w:t>
      </w:r>
      <w:r w:rsidR="002B61B8">
        <w:rPr>
          <w:rFonts w:eastAsia="仿宋_GB2312" w:cs="仿宋_GB2312" w:hint="eastAsia"/>
          <w:sz w:val="32"/>
          <w:szCs w:val="32"/>
        </w:rPr>
        <w:t>本年度与上年度均无公务接待财政拨款经费支出</w:t>
      </w:r>
      <w:r>
        <w:rPr>
          <w:rFonts w:eastAsia="仿宋_GB2312" w:cs="仿宋_GB2312" w:hint="eastAsia"/>
          <w:sz w:val="32"/>
          <w:szCs w:val="32"/>
        </w:rPr>
        <w:t>。其中：</w:t>
      </w:r>
    </w:p>
    <w:p w14:paraId="1B8572B3" w14:textId="57F460BA"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出0万</w:t>
      </w:r>
      <w:r>
        <w:rPr>
          <w:rFonts w:eastAsia="仿宋_GB2312" w:cs="仿宋_GB2312" w:hint="eastAsia"/>
          <w:sz w:val="32"/>
          <w:szCs w:val="32"/>
        </w:rPr>
        <w:t>元。</w:t>
      </w:r>
    </w:p>
    <w:p w14:paraId="08A8F000" w14:textId="4C4525B1" w:rsidR="009F3D24" w:rsidRPr="002B61B8"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出0万元。外事接待0批次，0人次（不包括陪同人员），共计支出</w:t>
      </w:r>
      <w:r w:rsidR="002B61B8">
        <w:rPr>
          <w:rFonts w:ascii="仿宋_GB2312" w:eastAsia="仿宋_GB2312" w:hAnsi="仿宋_GB2312" w:cs="仿宋_GB2312"/>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bookmarkStart w:id="45" w:name="_Toc15377218"/>
      <w:bookmarkStart w:id="46" w:name="_Toc15396610"/>
    </w:p>
    <w:p w14:paraId="540BE293" w14:textId="77777777" w:rsidR="009F3D24" w:rsidRDefault="00C21526">
      <w:pPr>
        <w:spacing w:line="600" w:lineRule="exact"/>
        <w:ind w:firstLine="640"/>
        <w:outlineLvl w:val="1"/>
        <w:rPr>
          <w:rStyle w:val="20"/>
          <w:rFonts w:ascii="Times New Roman" w:eastAsia="黑体" w:hAnsi="Times New Roman"/>
        </w:rPr>
      </w:pPr>
      <w:r>
        <w:rPr>
          <w:rFonts w:eastAsia="黑体" w:hint="eastAsia"/>
          <w:sz w:val="32"/>
          <w:szCs w:val="32"/>
        </w:rPr>
        <w:t>八、</w:t>
      </w:r>
      <w:r>
        <w:rPr>
          <w:rStyle w:val="20"/>
          <w:rFonts w:ascii="Times New Roman" w:eastAsia="黑体" w:hAnsi="Times New Roman" w:hint="eastAsia"/>
          <w:b w:val="0"/>
        </w:rPr>
        <w:t>政府性基金预算支出决算情况说明</w:t>
      </w:r>
      <w:bookmarkEnd w:id="45"/>
      <w:bookmarkEnd w:id="46"/>
    </w:p>
    <w:p w14:paraId="08D442FB" w14:textId="69030136" w:rsidR="009F3D24" w:rsidRPr="00F83AB9" w:rsidRDefault="00C21526" w:rsidP="00F83AB9">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2024年度政府性基金预算财政拨款支出60.2万元，占本年支出合计的0.07%</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年度相比，政府性基金预算财政拨款支出减少</w:t>
      </w:r>
      <w:r w:rsidR="006B142B">
        <w:rPr>
          <w:rFonts w:eastAsia="仿宋_GB2312" w:cs="仿宋_GB2312"/>
          <w:sz w:val="32"/>
          <w:szCs w:val="32"/>
        </w:rPr>
        <w:t>9.6</w:t>
      </w:r>
      <w:r>
        <w:rPr>
          <w:rFonts w:eastAsia="仿宋_GB2312" w:cs="仿宋_GB2312" w:hint="eastAsia"/>
          <w:sz w:val="32"/>
          <w:szCs w:val="32"/>
        </w:rPr>
        <w:t>万元，下降</w:t>
      </w:r>
      <w:r w:rsidR="006B142B">
        <w:rPr>
          <w:rFonts w:eastAsia="仿宋_GB2312" w:cs="仿宋_GB2312"/>
          <w:sz w:val="32"/>
          <w:szCs w:val="32"/>
        </w:rPr>
        <w:t>13.75</w:t>
      </w:r>
      <w:r>
        <w:rPr>
          <w:rFonts w:eastAsia="仿宋_GB2312" w:cs="仿宋_GB2312" w:hint="eastAsia"/>
          <w:sz w:val="32"/>
          <w:szCs w:val="32"/>
        </w:rPr>
        <w:t>%</w:t>
      </w:r>
      <w:r>
        <w:rPr>
          <w:rFonts w:eastAsia="仿宋_GB2312" w:cs="仿宋_GB2312" w:hint="eastAsia"/>
          <w:sz w:val="32"/>
          <w:szCs w:val="32"/>
        </w:rPr>
        <w:t>。主要变动原因是</w:t>
      </w:r>
      <w:r w:rsidR="006B142B">
        <w:rPr>
          <w:rFonts w:eastAsia="仿宋_GB2312" w:cs="仿宋_GB2312" w:hint="eastAsia"/>
          <w:sz w:val="32"/>
          <w:szCs w:val="32"/>
        </w:rPr>
        <w:t>该笔经费</w:t>
      </w:r>
      <w:r w:rsidR="006B142B">
        <w:rPr>
          <w:rFonts w:ascii="仿宋_GB2312" w:eastAsia="仿宋_GB2312" w:hAnsi="仿宋" w:hint="eastAsia"/>
          <w:sz w:val="32"/>
          <w:szCs w:val="32"/>
        </w:rPr>
        <w:t>为公益彩票金支持学生创新创业专项经费，本年</w:t>
      </w:r>
      <w:r w:rsidR="006B142B">
        <w:rPr>
          <w:rFonts w:ascii="仿宋_GB2312" w:eastAsia="仿宋_GB2312" w:hAnsi="仿宋" w:hint="eastAsia"/>
          <w:sz w:val="32"/>
          <w:szCs w:val="32"/>
        </w:rPr>
        <w:lastRenderedPageBreak/>
        <w:t>度该笔经费支出比上年减少。</w:t>
      </w:r>
    </w:p>
    <w:p w14:paraId="521A3A8D" w14:textId="77777777" w:rsidR="009F3D24" w:rsidRDefault="00C21526">
      <w:pPr>
        <w:spacing w:line="600" w:lineRule="exact"/>
        <w:ind w:left="630"/>
        <w:outlineLvl w:val="1"/>
        <w:rPr>
          <w:rStyle w:val="20"/>
          <w:rFonts w:ascii="Times New Roman" w:eastAsia="黑体" w:hAnsi="Times New Roman"/>
          <w:b w:val="0"/>
        </w:rPr>
      </w:pPr>
      <w:bookmarkStart w:id="47" w:name="_Toc15396611"/>
      <w:bookmarkStart w:id="48" w:name="_Toc15377219"/>
      <w:r>
        <w:rPr>
          <w:rStyle w:val="20"/>
          <w:rFonts w:ascii="Times New Roman" w:eastAsia="黑体" w:hAnsi="Times New Roman" w:hint="eastAsia"/>
          <w:b w:val="0"/>
        </w:rPr>
        <w:t>九、国有资本经营预算支出决算情况说明</w:t>
      </w:r>
      <w:bookmarkEnd w:id="47"/>
      <w:bookmarkEnd w:id="48"/>
    </w:p>
    <w:p w14:paraId="198C0213" w14:textId="594C8E7C" w:rsidR="009F3D24"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0万元，占本年支出合计的0%</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年度相比，国有资本经营预算财政拨款支出增加</w:t>
      </w:r>
      <w:r>
        <w:rPr>
          <w:rFonts w:eastAsia="仿宋_GB2312" w:cs="仿宋_GB2312" w:hint="eastAsia"/>
          <w:sz w:val="32"/>
          <w:szCs w:val="32"/>
        </w:rPr>
        <w:t>/</w:t>
      </w:r>
      <w:r>
        <w:rPr>
          <w:rFonts w:eastAsia="仿宋_GB2312" w:cs="仿宋_GB2312" w:hint="eastAsia"/>
          <w:sz w:val="32"/>
          <w:szCs w:val="32"/>
        </w:rPr>
        <w:t>减少</w:t>
      </w:r>
      <w:r w:rsidR="006B142B">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6B142B">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w:t>
      </w:r>
    </w:p>
    <w:p w14:paraId="2B385D4F" w14:textId="77777777" w:rsidR="009F3D24" w:rsidRDefault="00C21526">
      <w:pPr>
        <w:spacing w:line="600" w:lineRule="exact"/>
        <w:ind w:left="630"/>
        <w:outlineLvl w:val="1"/>
        <w:rPr>
          <w:rStyle w:val="20"/>
          <w:rFonts w:ascii="Times New Roman" w:eastAsia="黑体" w:hAnsi="Times New Roman"/>
          <w:b w:val="0"/>
        </w:rPr>
      </w:pPr>
      <w:bookmarkStart w:id="49" w:name="_Toc15396612"/>
      <w:bookmarkStart w:id="50" w:name="_Toc15377221"/>
      <w:r>
        <w:rPr>
          <w:rStyle w:val="20"/>
          <w:rFonts w:ascii="Times New Roman" w:eastAsia="黑体" w:hAnsi="Times New Roman" w:hint="eastAsia"/>
          <w:b w:val="0"/>
        </w:rPr>
        <w:t>十、其他重要事项的情况说明</w:t>
      </w:r>
      <w:bookmarkEnd w:id="49"/>
      <w:bookmarkEnd w:id="50"/>
    </w:p>
    <w:p w14:paraId="2C606157" w14:textId="77777777" w:rsidR="009F3D24" w:rsidRDefault="00C21526">
      <w:pPr>
        <w:spacing w:line="600" w:lineRule="exact"/>
        <w:ind w:firstLineChars="200" w:firstLine="640"/>
        <w:outlineLvl w:val="2"/>
        <w:rPr>
          <w:rFonts w:eastAsia="楷体_GB2312" w:cs="楷体_GB2312"/>
          <w:b/>
          <w:sz w:val="32"/>
          <w:szCs w:val="32"/>
        </w:rPr>
      </w:pPr>
      <w:bookmarkStart w:id="51" w:name="_Toc15377222"/>
      <w:r>
        <w:rPr>
          <w:rFonts w:eastAsia="楷体_GB2312" w:cs="楷体_GB2312" w:hint="eastAsia"/>
          <w:b/>
          <w:sz w:val="32"/>
          <w:szCs w:val="32"/>
        </w:rPr>
        <w:t>（一）机关运行经费支出情况</w:t>
      </w:r>
      <w:bookmarkEnd w:id="51"/>
    </w:p>
    <w:p w14:paraId="246D418B" w14:textId="13C3CAEC" w:rsidR="009F3D24"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，四川省攀枝花学院机关运行经费支出0万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w:t>
      </w:r>
      <w:r>
        <w:rPr>
          <w:rFonts w:eastAsia="仿宋_GB2312" w:cs="仿宋_GB2312" w:hint="eastAsia"/>
          <w:sz w:val="32"/>
          <w:szCs w:val="32"/>
        </w:rPr>
        <w:t>减少</w:t>
      </w:r>
      <w:r w:rsidR="00387933">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387933">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（或与</w:t>
      </w:r>
      <w:r>
        <w:rPr>
          <w:rFonts w:eastAsia="仿宋_GB2312" w:cs="仿宋_GB2312" w:hint="eastAsia"/>
          <w:sz w:val="32"/>
          <w:szCs w:val="32"/>
        </w:rPr>
        <w:t>2023</w:t>
      </w:r>
      <w:r>
        <w:rPr>
          <w:rFonts w:eastAsia="仿宋_GB2312" w:cs="仿宋_GB2312" w:hint="eastAsia"/>
          <w:sz w:val="32"/>
          <w:szCs w:val="32"/>
        </w:rPr>
        <w:t>年度决算数持平）。主要原因是</w:t>
      </w:r>
      <w:r w:rsidR="00387933">
        <w:rPr>
          <w:rFonts w:eastAsia="仿宋_GB2312" w:cs="仿宋_GB2312" w:hint="eastAsia"/>
          <w:sz w:val="32"/>
          <w:szCs w:val="32"/>
        </w:rPr>
        <w:t>本年度与上年度均无机关运行费支出。</w:t>
      </w:r>
    </w:p>
    <w:p w14:paraId="0E7839CE" w14:textId="77777777" w:rsidR="009F3D24" w:rsidRDefault="00C21526">
      <w:pPr>
        <w:spacing w:line="600" w:lineRule="exact"/>
        <w:ind w:firstLineChars="200" w:firstLine="640"/>
        <w:outlineLvl w:val="2"/>
        <w:rPr>
          <w:rFonts w:eastAsia="楷体_GB2312" w:cs="楷体_GB2312"/>
          <w:b/>
          <w:sz w:val="32"/>
          <w:szCs w:val="32"/>
        </w:rPr>
      </w:pPr>
      <w:bookmarkStart w:id="52" w:name="_Toc15377223"/>
      <w:r>
        <w:rPr>
          <w:rFonts w:eastAsia="楷体_GB2312" w:cs="楷体_GB2312" w:hint="eastAsia"/>
          <w:b/>
          <w:sz w:val="32"/>
          <w:szCs w:val="32"/>
        </w:rPr>
        <w:t>（二）政府采购支出情况</w:t>
      </w:r>
      <w:bookmarkEnd w:id="52"/>
    </w:p>
    <w:p w14:paraId="18B366FC" w14:textId="1F3841E8" w:rsidR="009F3D24" w:rsidRPr="00F83AB9" w:rsidRDefault="00C21526" w:rsidP="00F83AB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2024年度，四川省攀枝花学院政府采购支出总额2373.33万元，其中：政府采购货物支出1328.85万元、政府采购工程支出378.63万元、政府采购服务支出665.85万元。主要用于</w:t>
      </w:r>
      <w:r w:rsidR="006B142B" w:rsidRPr="000B0D06">
        <w:rPr>
          <w:rFonts w:ascii="仿宋_GB2312" w:eastAsia="仿宋_GB2312" w:hint="eastAsia"/>
          <w:sz w:val="32"/>
          <w:szCs w:val="32"/>
        </w:rPr>
        <w:t>采购办公设备、教学实验用专业设备、科研专用设备</w:t>
      </w:r>
      <w:r w:rsidR="006B142B">
        <w:rPr>
          <w:rFonts w:ascii="仿宋_GB2312" w:eastAsia="仿宋_GB2312" w:hint="eastAsia"/>
          <w:sz w:val="32"/>
          <w:szCs w:val="32"/>
        </w:rPr>
        <w:t>、专用系统服务费、钒钛产教融合大楼施工、勘测</w:t>
      </w:r>
      <w:r w:rsidR="006B142B" w:rsidRPr="000B0D06">
        <w:rPr>
          <w:rFonts w:ascii="仿宋_GB2312" w:eastAsia="仿宋_GB2312" w:hint="eastAsia"/>
          <w:sz w:val="32"/>
          <w:szCs w:val="32"/>
        </w:rPr>
        <w:t>等</w:t>
      </w:r>
      <w:r>
        <w:rPr>
          <w:rFonts w:ascii="仿宋_GB2312" w:eastAsia="仿宋_GB2312" w:hAnsi="仿宋_GB2312" w:cs="仿宋_GB2312" w:hint="eastAsia"/>
          <w:sz w:val="32"/>
          <w:szCs w:val="32"/>
        </w:rPr>
        <w:t>。授予中小企业合同金额1821.02万元，占政府采购支出总额的76.72%，其中：授予小微企业合同金额1647.25万元，占政府采购支出总额的69.4%。</w:t>
      </w:r>
    </w:p>
    <w:p w14:paraId="358294D5" w14:textId="77777777" w:rsidR="009F3D24" w:rsidRDefault="00C21526">
      <w:pPr>
        <w:spacing w:line="600" w:lineRule="exact"/>
        <w:ind w:firstLineChars="200" w:firstLine="640"/>
        <w:outlineLvl w:val="2"/>
        <w:rPr>
          <w:rFonts w:eastAsia="楷体_GB2312" w:cs="楷体_GB2312"/>
          <w:b/>
          <w:sz w:val="32"/>
          <w:szCs w:val="32"/>
        </w:rPr>
      </w:pPr>
      <w:bookmarkStart w:id="53" w:name="_Toc15377224"/>
      <w:r>
        <w:rPr>
          <w:rFonts w:eastAsia="楷体_GB2312" w:cs="楷体_GB2312" w:hint="eastAsia"/>
          <w:b/>
          <w:sz w:val="32"/>
          <w:szCs w:val="32"/>
        </w:rPr>
        <w:t>（三）国有资产占有使用情况</w:t>
      </w:r>
      <w:bookmarkEnd w:id="53"/>
    </w:p>
    <w:p w14:paraId="7707B383" w14:textId="55A817EC" w:rsidR="009F3D24" w:rsidRDefault="00C21526" w:rsidP="00F83AB9">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截至2024年12月31日，四川省攀枝花学院共有车辆43辆，其中：主要负责人用车0辆、机要通信用车0辆、</w:t>
      </w:r>
      <w:r>
        <w:rPr>
          <w:rFonts w:ascii="仿宋_GB2312" w:eastAsia="仿宋_GB2312" w:hAnsi="仿宋_GB2312" w:cs="仿宋_GB2312" w:hint="eastAsia"/>
          <w:sz w:val="32"/>
          <w:szCs w:val="32"/>
        </w:rPr>
        <w:lastRenderedPageBreak/>
        <w:t>应急保障用车1辆、</w:t>
      </w:r>
      <w:r w:rsidR="00C872FC">
        <w:rPr>
          <w:rFonts w:ascii="仿宋_GB2312" w:eastAsia="仿宋_GB2312" w:hAnsi="仿宋_GB2312" w:cs="仿宋_GB2312" w:hint="eastAsia"/>
          <w:sz w:val="32"/>
          <w:szCs w:val="32"/>
        </w:rPr>
        <w:t>特种技术专业用车3辆、</w:t>
      </w:r>
      <w:r>
        <w:rPr>
          <w:rFonts w:ascii="仿宋_GB2312" w:eastAsia="仿宋_GB2312" w:hAnsi="仿宋_GB2312" w:cs="仿宋_GB2312" w:hint="eastAsia"/>
          <w:sz w:val="32"/>
          <w:szCs w:val="32"/>
        </w:rPr>
        <w:t>其他用车39辆，其他用车主要是用于</w:t>
      </w:r>
      <w:r w:rsidR="00A16130" w:rsidRPr="000B0D06">
        <w:rPr>
          <w:rFonts w:ascii="仿宋_GB2312" w:eastAsia="仿宋_GB2312" w:hint="eastAsia"/>
          <w:sz w:val="32"/>
          <w:szCs w:val="32"/>
        </w:rPr>
        <w:t>后</w:t>
      </w:r>
      <w:r w:rsidR="00A16130">
        <w:rPr>
          <w:rFonts w:ascii="仿宋_GB2312" w:eastAsia="仿宋_GB2312" w:hint="eastAsia"/>
          <w:sz w:val="32"/>
          <w:szCs w:val="32"/>
        </w:rPr>
        <w:t>勤</w:t>
      </w:r>
      <w:r w:rsidR="00A16130" w:rsidRPr="000B0D06">
        <w:rPr>
          <w:rFonts w:ascii="仿宋_GB2312" w:eastAsia="仿宋_GB2312" w:hint="eastAsia"/>
          <w:sz w:val="32"/>
          <w:szCs w:val="32"/>
        </w:rPr>
        <w:t>绿化、维修用皮卡车、驾校用教练车辆</w:t>
      </w:r>
      <w:r>
        <w:rPr>
          <w:rFonts w:ascii="仿宋_GB2312" w:eastAsia="仿宋_GB2312" w:hAnsi="仿宋_GB2312" w:cs="仿宋_GB2312" w:hint="eastAsia"/>
          <w:sz w:val="32"/>
          <w:szCs w:val="32"/>
        </w:rPr>
        <w:t>。单价100万元（含）以上设备（不含车辆）30台（套）</w:t>
      </w:r>
      <w:r>
        <w:rPr>
          <w:rFonts w:eastAsia="仿宋_GB2312" w:cs="仿宋_GB2312" w:hint="eastAsia"/>
          <w:sz w:val="32"/>
          <w:szCs w:val="32"/>
        </w:rPr>
        <w:t>。</w:t>
      </w:r>
    </w:p>
    <w:p w14:paraId="7D7E9F7F" w14:textId="77777777" w:rsidR="009F3D24" w:rsidRDefault="00C21526">
      <w:pPr>
        <w:spacing w:line="600"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14:paraId="7DB9D587" w14:textId="2CAA94E6"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sidR="00B74A39">
        <w:rPr>
          <w:rFonts w:eastAsia="仿宋_GB2312" w:cs="仿宋_GB2312" w:hint="eastAsia"/>
          <w:sz w:val="32"/>
          <w:szCs w:val="32"/>
        </w:rPr>
        <w:t>攀枝花学院</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sidR="00286E17">
        <w:rPr>
          <w:rFonts w:eastAsia="仿宋_GB2312" w:cs="仿宋_GB2312" w:hint="eastAsia"/>
          <w:sz w:val="32"/>
          <w:szCs w:val="32"/>
        </w:rPr>
        <w:t>学生资助补助预算项目</w:t>
      </w:r>
      <w:r>
        <w:rPr>
          <w:rFonts w:eastAsia="仿宋_GB2312" w:cs="仿宋_GB2312" w:hint="eastAsia"/>
          <w:sz w:val="32"/>
          <w:szCs w:val="32"/>
        </w:rPr>
        <w:t>等</w:t>
      </w:r>
      <w:r w:rsidR="00286E17">
        <w:rPr>
          <w:rFonts w:eastAsia="仿宋_GB2312" w:cs="仿宋_GB2312"/>
          <w:sz w:val="32"/>
          <w:szCs w:val="32"/>
        </w:rPr>
        <w:t>42</w:t>
      </w:r>
      <w:r>
        <w:rPr>
          <w:rFonts w:eastAsia="仿宋_GB2312" w:cs="仿宋_GB2312" w:hint="eastAsia"/>
          <w:sz w:val="32"/>
          <w:szCs w:val="32"/>
        </w:rPr>
        <w:t>个项目开展了预算事前绩效评估，对</w:t>
      </w:r>
      <w:r w:rsidR="00286E17">
        <w:rPr>
          <w:rFonts w:eastAsia="仿宋_GB2312" w:cs="仿宋_GB2312"/>
          <w:sz w:val="32"/>
          <w:szCs w:val="32"/>
        </w:rPr>
        <w:t>42</w:t>
      </w:r>
      <w:r>
        <w:rPr>
          <w:rFonts w:eastAsia="仿宋_GB2312" w:cs="仿宋_GB2312" w:hint="eastAsia"/>
          <w:sz w:val="32"/>
          <w:szCs w:val="32"/>
        </w:rPr>
        <w:t>个项目编制了绩效目标，预算执行过程中，选取</w:t>
      </w:r>
      <w:r w:rsidR="00286E17">
        <w:rPr>
          <w:rFonts w:eastAsia="仿宋_GB2312" w:cs="仿宋_GB2312"/>
          <w:sz w:val="32"/>
          <w:szCs w:val="32"/>
        </w:rPr>
        <w:t>8</w:t>
      </w:r>
      <w:r>
        <w:rPr>
          <w:rFonts w:eastAsia="仿宋_GB2312" w:cs="仿宋_GB2312" w:hint="eastAsia"/>
          <w:sz w:val="32"/>
          <w:szCs w:val="32"/>
        </w:rPr>
        <w:t>个项目开展绩效监控。</w:t>
      </w:r>
    </w:p>
    <w:p w14:paraId="4D3311A3" w14:textId="1F0B4640" w:rsidR="009F3D24" w:rsidRPr="00EE63A6" w:rsidRDefault="00756D4F" w:rsidP="00EE63A6">
      <w:pPr>
        <w:tabs>
          <w:tab w:val="left" w:pos="2160"/>
        </w:tabs>
        <w:spacing w:after="140" w:line="600" w:lineRule="exact"/>
        <w:ind w:firstLineChars="200" w:firstLine="640"/>
        <w:rPr>
          <w:rFonts w:ascii="仿宋_GB2312" w:eastAsia="仿宋_GB2312" w:cs="仿宋_GB2312"/>
          <w:kern w:val="0"/>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政府性基金预算等全面开展绩效自评，形成攀枝花学院部门整体（含部门预算项目）绩效自评报告、学生资助补助预算项目等专项预算项目绩效自评报告，其中，攀枝花学院部门整体（含部门预算项目）绩效自评得分为</w:t>
      </w:r>
      <w:r>
        <w:rPr>
          <w:rFonts w:eastAsia="仿宋_GB2312" w:cs="仿宋_GB2312"/>
          <w:sz w:val="32"/>
          <w:szCs w:val="32"/>
        </w:rPr>
        <w:t>95</w:t>
      </w:r>
      <w:r>
        <w:rPr>
          <w:rFonts w:eastAsia="仿宋_GB2312" w:cs="仿宋_GB2312" w:hint="eastAsia"/>
          <w:sz w:val="32"/>
          <w:szCs w:val="32"/>
        </w:rPr>
        <w:t>分，绩效自评综述</w:t>
      </w:r>
      <w:r>
        <w:rPr>
          <w:rFonts w:ascii="仿宋_GB2312" w:eastAsia="仿宋_GB2312" w:hint="eastAsia"/>
          <w:color w:val="000000"/>
          <w:sz w:val="32"/>
          <w:szCs w:val="32"/>
        </w:rPr>
        <w:t>按照资金使用用途和目的，我校建立健全资金管理制度，规范款项支付，最大限度地发挥资金的使用效率，认真执行年初预算资金计划，账务核算及时规范，保障学校正常运转，促进高等教育事业发展，较好地完成了年度工作目标任务</w:t>
      </w:r>
      <w:r>
        <w:rPr>
          <w:rFonts w:eastAsia="仿宋_GB2312" w:cs="仿宋_GB2312" w:hint="eastAsia"/>
          <w:sz w:val="32"/>
          <w:szCs w:val="32"/>
        </w:rPr>
        <w:t>；</w:t>
      </w:r>
      <w:r w:rsidR="00454528">
        <w:rPr>
          <w:rFonts w:eastAsia="仿宋_GB2312" w:cs="仿宋_GB2312" w:hint="eastAsia"/>
          <w:sz w:val="32"/>
          <w:szCs w:val="32"/>
        </w:rPr>
        <w:t>学生资助补助预算项目</w:t>
      </w:r>
      <w:r>
        <w:rPr>
          <w:rFonts w:eastAsia="仿宋_GB2312" w:cs="仿宋_GB2312" w:hint="eastAsia"/>
          <w:sz w:val="32"/>
          <w:szCs w:val="32"/>
        </w:rPr>
        <w:t>专项预算项目</w:t>
      </w:r>
      <w:bookmarkStart w:id="54" w:name="_Hlk207703105"/>
      <w:r>
        <w:rPr>
          <w:rFonts w:eastAsia="仿宋_GB2312" w:cs="仿宋_GB2312" w:hint="eastAsia"/>
          <w:sz w:val="32"/>
          <w:szCs w:val="32"/>
        </w:rPr>
        <w:t>绩效自评得分为</w:t>
      </w:r>
      <w:r w:rsidR="00454528">
        <w:rPr>
          <w:rFonts w:eastAsia="仿宋_GB2312" w:cs="仿宋_GB2312"/>
          <w:sz w:val="32"/>
          <w:szCs w:val="32"/>
        </w:rPr>
        <w:t>100</w:t>
      </w:r>
      <w:r>
        <w:rPr>
          <w:rFonts w:eastAsia="仿宋_GB2312" w:cs="仿宋_GB2312" w:hint="eastAsia"/>
          <w:sz w:val="32"/>
          <w:szCs w:val="32"/>
        </w:rPr>
        <w:t>分，绩效自评综述</w:t>
      </w:r>
      <w:bookmarkEnd w:id="54"/>
      <w:r w:rsidR="00454528" w:rsidRPr="00454528">
        <w:rPr>
          <w:rFonts w:eastAsia="仿宋_GB2312"/>
          <w:sz w:val="32"/>
          <w:szCs w:val="32"/>
        </w:rPr>
        <w:t>2024</w:t>
      </w:r>
      <w:r w:rsidR="00454528" w:rsidRPr="00454528">
        <w:rPr>
          <w:rFonts w:eastAsia="仿宋_GB2312"/>
          <w:sz w:val="32"/>
          <w:szCs w:val="32"/>
        </w:rPr>
        <w:t>年</w:t>
      </w:r>
      <w:r w:rsidR="00454528" w:rsidRPr="00454528">
        <w:rPr>
          <w:rFonts w:eastAsia="仿宋_GB2312" w:hint="eastAsia"/>
          <w:sz w:val="32"/>
          <w:szCs w:val="32"/>
        </w:rPr>
        <w:t>国家</w:t>
      </w:r>
      <w:r w:rsidR="00454528" w:rsidRPr="00454528">
        <w:rPr>
          <w:rFonts w:eastAsia="仿宋_GB2312"/>
          <w:sz w:val="32"/>
          <w:szCs w:val="32"/>
        </w:rPr>
        <w:t>奖助学金项目在项目决策</w:t>
      </w:r>
      <w:r w:rsidR="00454528" w:rsidRPr="00454528">
        <w:rPr>
          <w:rFonts w:eastAsia="仿宋_GB2312" w:hint="eastAsia"/>
          <w:sz w:val="32"/>
          <w:szCs w:val="32"/>
        </w:rPr>
        <w:t>、项目实施、完成结果</w:t>
      </w:r>
      <w:r w:rsidR="00454528" w:rsidRPr="00454528">
        <w:rPr>
          <w:rFonts w:eastAsia="仿宋_GB2312"/>
          <w:sz w:val="32"/>
          <w:szCs w:val="32"/>
        </w:rPr>
        <w:t>等方面落实情况较好，达到了激励学生学习、帮助家庭经济困难学生的预期目标</w:t>
      </w:r>
      <w:r w:rsidR="00454528">
        <w:rPr>
          <w:rFonts w:eastAsia="仿宋_GB2312" w:cs="仿宋_GB2312" w:hint="eastAsia"/>
          <w:sz w:val="32"/>
          <w:szCs w:val="32"/>
        </w:rPr>
        <w:t>；</w:t>
      </w:r>
      <w:r w:rsidR="00454528" w:rsidRPr="00454528">
        <w:rPr>
          <w:rFonts w:eastAsia="仿宋_GB2312" w:cs="仿宋_GB2312" w:hint="eastAsia"/>
          <w:sz w:val="32"/>
          <w:szCs w:val="32"/>
        </w:rPr>
        <w:t>政府性基金预算项目</w:t>
      </w:r>
      <w:bookmarkStart w:id="55" w:name="_Hlk207703348"/>
      <w:r w:rsidR="00454528">
        <w:rPr>
          <w:rFonts w:eastAsia="仿宋_GB2312" w:cs="仿宋_GB2312" w:hint="eastAsia"/>
          <w:sz w:val="32"/>
          <w:szCs w:val="32"/>
        </w:rPr>
        <w:t>绩效自评得分为</w:t>
      </w:r>
      <w:r w:rsidR="003504BB">
        <w:rPr>
          <w:rFonts w:eastAsia="仿宋_GB2312" w:cs="仿宋_GB2312"/>
          <w:sz w:val="32"/>
          <w:szCs w:val="32"/>
        </w:rPr>
        <w:t>98</w:t>
      </w:r>
      <w:r w:rsidR="00454528">
        <w:rPr>
          <w:rFonts w:eastAsia="仿宋_GB2312" w:cs="仿宋_GB2312" w:hint="eastAsia"/>
          <w:sz w:val="32"/>
          <w:szCs w:val="32"/>
        </w:rPr>
        <w:t>分，绩效自评综述</w:t>
      </w:r>
      <w:bookmarkEnd w:id="55"/>
      <w:r w:rsidR="00454528" w:rsidRPr="00454528">
        <w:rPr>
          <w:rFonts w:eastAsia="仿宋_GB2312" w:cs="仿宋_GB2312" w:hint="eastAsia"/>
          <w:sz w:val="32"/>
          <w:szCs w:val="32"/>
        </w:rPr>
        <w:t>全年围绕国家级创新创业学院建设中心</w:t>
      </w:r>
      <w:r w:rsidR="00454528" w:rsidRPr="00454528">
        <w:rPr>
          <w:rFonts w:eastAsia="仿宋_GB2312" w:cs="仿宋_GB2312" w:hint="eastAsia"/>
          <w:sz w:val="32"/>
          <w:szCs w:val="32"/>
        </w:rPr>
        <w:lastRenderedPageBreak/>
        <w:t>任务，较好地完成了各项任务指标。一是</w:t>
      </w:r>
      <w:r w:rsidR="00454528" w:rsidRPr="00454528">
        <w:rPr>
          <w:rFonts w:eastAsia="仿宋_GB2312" w:cs="仿宋_GB2312" w:hint="eastAsia"/>
          <w:sz w:val="32"/>
          <w:szCs w:val="32"/>
        </w:rPr>
        <w:t>SYB</w:t>
      </w:r>
      <w:r w:rsidR="00454528" w:rsidRPr="00454528">
        <w:rPr>
          <w:rFonts w:eastAsia="仿宋_GB2312" w:cs="仿宋_GB2312" w:hint="eastAsia"/>
          <w:sz w:val="32"/>
          <w:szCs w:val="32"/>
        </w:rPr>
        <w:t>《创办你的企业》、《网络创业（电商）培训》等</w:t>
      </w:r>
      <w:r w:rsidR="00454528" w:rsidRPr="00454528">
        <w:rPr>
          <w:rFonts w:eastAsia="仿宋_GB2312" w:cs="仿宋_GB2312" w:hint="eastAsia"/>
          <w:sz w:val="32"/>
          <w:szCs w:val="32"/>
        </w:rPr>
        <w:t>20</w:t>
      </w:r>
      <w:r w:rsidR="00454528" w:rsidRPr="00454528">
        <w:rPr>
          <w:rFonts w:eastAsia="仿宋_GB2312" w:cs="仿宋_GB2312" w:hint="eastAsia"/>
          <w:sz w:val="32"/>
          <w:szCs w:val="32"/>
        </w:rPr>
        <w:t>门创新创业课程。</w:t>
      </w:r>
      <w:r w:rsidR="00454528" w:rsidRPr="00454528">
        <w:rPr>
          <w:rFonts w:eastAsia="仿宋_GB2312" w:cs="仿宋_GB2312" w:hint="eastAsia"/>
          <w:sz w:val="32"/>
          <w:szCs w:val="32"/>
        </w:rPr>
        <w:t>GYB</w:t>
      </w:r>
      <w:r w:rsidR="00454528" w:rsidRPr="00454528">
        <w:rPr>
          <w:rFonts w:eastAsia="仿宋_GB2312" w:cs="仿宋_GB2312" w:hint="eastAsia"/>
          <w:sz w:val="32"/>
          <w:szCs w:val="32"/>
        </w:rPr>
        <w:t>《产生你的企业想法》共开设</w:t>
      </w:r>
      <w:r w:rsidR="00454528" w:rsidRPr="00454528">
        <w:rPr>
          <w:rFonts w:eastAsia="仿宋_GB2312" w:cs="仿宋_GB2312" w:hint="eastAsia"/>
          <w:sz w:val="32"/>
          <w:szCs w:val="32"/>
        </w:rPr>
        <w:t>94</w:t>
      </w:r>
      <w:r w:rsidR="00454528" w:rsidRPr="00454528">
        <w:rPr>
          <w:rFonts w:eastAsia="仿宋_GB2312" w:cs="仿宋_GB2312" w:hint="eastAsia"/>
          <w:sz w:val="32"/>
          <w:szCs w:val="32"/>
        </w:rPr>
        <w:t>个班，</w:t>
      </w:r>
      <w:r w:rsidR="00454528" w:rsidRPr="00454528">
        <w:rPr>
          <w:rFonts w:eastAsia="仿宋_GB2312" w:cs="仿宋_GB2312" w:hint="eastAsia"/>
          <w:sz w:val="32"/>
          <w:szCs w:val="32"/>
        </w:rPr>
        <w:t>3695</w:t>
      </w:r>
      <w:r w:rsidR="00454528" w:rsidRPr="00454528">
        <w:rPr>
          <w:rFonts w:eastAsia="仿宋_GB2312" w:cs="仿宋_GB2312" w:hint="eastAsia"/>
          <w:sz w:val="32"/>
          <w:szCs w:val="32"/>
        </w:rPr>
        <w:t>人参加培训。二是，积极组织大学生参加中国第九届“互联网</w:t>
      </w:r>
      <w:r w:rsidR="00454528" w:rsidRPr="00454528">
        <w:rPr>
          <w:rFonts w:eastAsia="仿宋_GB2312" w:cs="仿宋_GB2312" w:hint="eastAsia"/>
          <w:sz w:val="32"/>
          <w:szCs w:val="32"/>
        </w:rPr>
        <w:t>+</w:t>
      </w:r>
      <w:r w:rsidR="00454528" w:rsidRPr="00454528">
        <w:rPr>
          <w:rFonts w:eastAsia="仿宋_GB2312" w:cs="仿宋_GB2312" w:hint="eastAsia"/>
          <w:sz w:val="32"/>
          <w:szCs w:val="32"/>
        </w:rPr>
        <w:t>”创新创业大赛，在校生参加率超过</w:t>
      </w:r>
      <w:r w:rsidR="00454528" w:rsidRPr="00454528">
        <w:rPr>
          <w:rFonts w:eastAsia="仿宋_GB2312" w:cs="仿宋_GB2312" w:hint="eastAsia"/>
          <w:sz w:val="32"/>
          <w:szCs w:val="32"/>
        </w:rPr>
        <w:t>70%</w:t>
      </w:r>
      <w:r w:rsidR="00454528" w:rsidRPr="00454528">
        <w:rPr>
          <w:rFonts w:eastAsia="仿宋_GB2312" w:cs="仿宋_GB2312" w:hint="eastAsia"/>
          <w:sz w:val="32"/>
          <w:szCs w:val="32"/>
        </w:rPr>
        <w:t>，共获得国家级铜奖</w:t>
      </w:r>
      <w:r w:rsidR="00454528" w:rsidRPr="00454528">
        <w:rPr>
          <w:rFonts w:eastAsia="仿宋_GB2312" w:cs="仿宋_GB2312" w:hint="eastAsia"/>
          <w:sz w:val="32"/>
          <w:szCs w:val="32"/>
        </w:rPr>
        <w:t>5</w:t>
      </w:r>
      <w:r w:rsidR="00454528" w:rsidRPr="00454528">
        <w:rPr>
          <w:rFonts w:eastAsia="仿宋_GB2312" w:cs="仿宋_GB2312" w:hint="eastAsia"/>
          <w:sz w:val="32"/>
          <w:szCs w:val="32"/>
        </w:rPr>
        <w:t>项，省级金奖</w:t>
      </w:r>
      <w:r w:rsidR="00454528" w:rsidRPr="00454528">
        <w:rPr>
          <w:rFonts w:eastAsia="仿宋_GB2312" w:cs="仿宋_GB2312" w:hint="eastAsia"/>
          <w:sz w:val="32"/>
          <w:szCs w:val="32"/>
        </w:rPr>
        <w:t>5</w:t>
      </w:r>
      <w:r w:rsidR="00454528" w:rsidRPr="00454528">
        <w:rPr>
          <w:rFonts w:eastAsia="仿宋_GB2312" w:cs="仿宋_GB2312" w:hint="eastAsia"/>
          <w:sz w:val="32"/>
          <w:szCs w:val="32"/>
        </w:rPr>
        <w:t>项，银奖</w:t>
      </w:r>
      <w:r w:rsidR="00454528" w:rsidRPr="00454528">
        <w:rPr>
          <w:rFonts w:eastAsia="仿宋_GB2312" w:cs="仿宋_GB2312" w:hint="eastAsia"/>
          <w:sz w:val="32"/>
          <w:szCs w:val="32"/>
        </w:rPr>
        <w:t>12</w:t>
      </w:r>
      <w:r w:rsidR="00454528" w:rsidRPr="00454528">
        <w:rPr>
          <w:rFonts w:eastAsia="仿宋_GB2312" w:cs="仿宋_GB2312" w:hint="eastAsia"/>
          <w:sz w:val="32"/>
          <w:szCs w:val="32"/>
        </w:rPr>
        <w:t>项，铜奖</w:t>
      </w:r>
      <w:r w:rsidR="00454528" w:rsidRPr="00454528">
        <w:rPr>
          <w:rFonts w:eastAsia="仿宋_GB2312" w:cs="仿宋_GB2312" w:hint="eastAsia"/>
          <w:sz w:val="32"/>
          <w:szCs w:val="32"/>
        </w:rPr>
        <w:t>16</w:t>
      </w:r>
      <w:r w:rsidR="00454528" w:rsidRPr="00454528">
        <w:rPr>
          <w:rFonts w:eastAsia="仿宋_GB2312" w:cs="仿宋_GB2312" w:hint="eastAsia"/>
          <w:sz w:val="32"/>
          <w:szCs w:val="32"/>
        </w:rPr>
        <w:t>项，实现了我校在该项大赛获奖等次及数量上的历史性突破，总体赛绩位居同类院校前列。三是，立项大学生创新创业项目</w:t>
      </w:r>
      <w:r w:rsidR="00454528" w:rsidRPr="00454528">
        <w:rPr>
          <w:rFonts w:eastAsia="仿宋_GB2312" w:cs="仿宋_GB2312" w:hint="eastAsia"/>
          <w:sz w:val="32"/>
          <w:szCs w:val="32"/>
        </w:rPr>
        <w:t xml:space="preserve"> 384 </w:t>
      </w:r>
      <w:r w:rsidR="00454528" w:rsidRPr="00454528">
        <w:rPr>
          <w:rFonts w:eastAsia="仿宋_GB2312" w:cs="仿宋_GB2312" w:hint="eastAsia"/>
          <w:sz w:val="32"/>
          <w:szCs w:val="32"/>
        </w:rPr>
        <w:t>项，其中国家级</w:t>
      </w:r>
      <w:r w:rsidR="00454528" w:rsidRPr="00454528">
        <w:rPr>
          <w:rFonts w:eastAsia="仿宋_GB2312" w:cs="仿宋_GB2312" w:hint="eastAsia"/>
          <w:sz w:val="32"/>
          <w:szCs w:val="32"/>
        </w:rPr>
        <w:t xml:space="preserve"> 33 </w:t>
      </w:r>
      <w:r w:rsidR="00454528" w:rsidRPr="00454528">
        <w:rPr>
          <w:rFonts w:eastAsia="仿宋_GB2312" w:cs="仿宋_GB2312" w:hint="eastAsia"/>
          <w:sz w:val="32"/>
          <w:szCs w:val="32"/>
        </w:rPr>
        <w:t>项、省级</w:t>
      </w:r>
      <w:r w:rsidR="00454528" w:rsidRPr="00454528">
        <w:rPr>
          <w:rFonts w:eastAsia="仿宋_GB2312" w:cs="仿宋_GB2312" w:hint="eastAsia"/>
          <w:sz w:val="32"/>
          <w:szCs w:val="32"/>
        </w:rPr>
        <w:t xml:space="preserve"> 67 </w:t>
      </w:r>
      <w:r w:rsidR="00454528" w:rsidRPr="00454528">
        <w:rPr>
          <w:rFonts w:eastAsia="仿宋_GB2312" w:cs="仿宋_GB2312" w:hint="eastAsia"/>
          <w:sz w:val="32"/>
          <w:szCs w:val="32"/>
        </w:rPr>
        <w:t>项，校级</w:t>
      </w:r>
      <w:r w:rsidR="00454528" w:rsidRPr="00454528">
        <w:rPr>
          <w:rFonts w:eastAsia="仿宋_GB2312" w:cs="仿宋_GB2312" w:hint="eastAsia"/>
          <w:sz w:val="32"/>
          <w:szCs w:val="32"/>
        </w:rPr>
        <w:t xml:space="preserve"> 284 </w:t>
      </w:r>
      <w:r w:rsidR="00454528" w:rsidRPr="00454528">
        <w:rPr>
          <w:rFonts w:eastAsia="仿宋_GB2312" w:cs="仿宋_GB2312" w:hint="eastAsia"/>
          <w:sz w:val="32"/>
          <w:szCs w:val="32"/>
        </w:rPr>
        <w:t>项，参与学生达到</w:t>
      </w:r>
      <w:r w:rsidR="00454528" w:rsidRPr="00454528">
        <w:rPr>
          <w:rFonts w:eastAsia="仿宋_GB2312" w:cs="仿宋_GB2312" w:hint="eastAsia"/>
          <w:sz w:val="32"/>
          <w:szCs w:val="32"/>
        </w:rPr>
        <w:t xml:space="preserve"> 1436 </w:t>
      </w:r>
      <w:r w:rsidR="00454528" w:rsidRPr="00454528">
        <w:rPr>
          <w:rFonts w:eastAsia="仿宋_GB2312" w:cs="仿宋_GB2312" w:hint="eastAsia"/>
          <w:sz w:val="32"/>
          <w:szCs w:val="32"/>
        </w:rPr>
        <w:t>人</w:t>
      </w:r>
      <w:r w:rsidR="00454528">
        <w:rPr>
          <w:rFonts w:eastAsia="仿宋_GB2312" w:cs="仿宋_GB2312" w:hint="eastAsia"/>
          <w:sz w:val="32"/>
          <w:szCs w:val="32"/>
        </w:rPr>
        <w:t>；</w:t>
      </w:r>
      <w:r w:rsidR="00454528" w:rsidRPr="00454528">
        <w:rPr>
          <w:rFonts w:eastAsia="仿宋_GB2312" w:cs="仿宋_GB2312" w:hint="eastAsia"/>
          <w:sz w:val="32"/>
          <w:szCs w:val="32"/>
        </w:rPr>
        <w:t>省级高校共建与发展专项预算项目</w:t>
      </w:r>
      <w:r w:rsidR="00454528">
        <w:rPr>
          <w:rFonts w:eastAsia="仿宋_GB2312" w:cs="仿宋_GB2312" w:hint="eastAsia"/>
          <w:sz w:val="32"/>
          <w:szCs w:val="32"/>
        </w:rPr>
        <w:t>绩效自评得分为</w:t>
      </w:r>
      <w:r w:rsidR="003504BB">
        <w:rPr>
          <w:rFonts w:eastAsia="仿宋_GB2312" w:cs="仿宋_GB2312"/>
          <w:sz w:val="32"/>
          <w:szCs w:val="32"/>
        </w:rPr>
        <w:t>94</w:t>
      </w:r>
      <w:r w:rsidR="00454528">
        <w:rPr>
          <w:rFonts w:eastAsia="仿宋_GB2312" w:cs="仿宋_GB2312" w:hint="eastAsia"/>
          <w:sz w:val="32"/>
          <w:szCs w:val="32"/>
        </w:rPr>
        <w:t>分，绩效自评综述</w:t>
      </w:r>
      <w:r w:rsidR="0058532A" w:rsidRPr="0058532A">
        <w:rPr>
          <w:rFonts w:eastAsia="仿宋_GB2312" w:cs="仿宋_GB2312" w:hint="eastAsia"/>
          <w:sz w:val="32"/>
          <w:szCs w:val="32"/>
        </w:rPr>
        <w:t>学校学位点建设实力更进一步提升。</w:t>
      </w:r>
      <w:r w:rsidR="0058532A" w:rsidRPr="0058532A">
        <w:rPr>
          <w:rFonts w:eastAsia="仿宋_GB2312" w:cs="仿宋_GB2312" w:hint="eastAsia"/>
          <w:sz w:val="32"/>
          <w:szCs w:val="32"/>
        </w:rPr>
        <w:t>1</w:t>
      </w:r>
      <w:r w:rsidR="0058532A" w:rsidRPr="0058532A">
        <w:rPr>
          <w:rFonts w:eastAsia="仿宋_GB2312" w:cs="仿宋_GB2312" w:hint="eastAsia"/>
          <w:sz w:val="32"/>
          <w:szCs w:val="32"/>
        </w:rPr>
        <w:t>个学科材料科学与工程进入四川省高等学校“双一流”建设贡嘎计划</w:t>
      </w:r>
      <w:r w:rsidR="0058532A" w:rsidRPr="0058532A">
        <w:rPr>
          <w:rFonts w:eastAsia="仿宋_GB2312" w:cs="仿宋_GB2312" w:hint="eastAsia"/>
          <w:sz w:val="32"/>
          <w:szCs w:val="32"/>
        </w:rPr>
        <w:t>II</w:t>
      </w:r>
      <w:r w:rsidR="0058532A" w:rsidRPr="0058532A">
        <w:rPr>
          <w:rFonts w:eastAsia="仿宋_GB2312" w:cs="仿宋_GB2312" w:hint="eastAsia"/>
          <w:sz w:val="32"/>
          <w:szCs w:val="32"/>
        </w:rPr>
        <w:t>类学科。经高等教育专业评价机构统计，我校在</w:t>
      </w:r>
      <w:r w:rsidR="0058532A" w:rsidRPr="0058532A">
        <w:rPr>
          <w:rFonts w:eastAsia="仿宋_GB2312" w:cs="仿宋_GB2312" w:hint="eastAsia"/>
          <w:sz w:val="32"/>
          <w:szCs w:val="32"/>
        </w:rPr>
        <w:t>2024</w:t>
      </w:r>
      <w:r w:rsidR="0058532A" w:rsidRPr="0058532A">
        <w:rPr>
          <w:rFonts w:eastAsia="仿宋_GB2312" w:cs="仿宋_GB2312" w:hint="eastAsia"/>
          <w:sz w:val="32"/>
          <w:szCs w:val="32"/>
        </w:rPr>
        <w:t>年软科中国大学排名位列</w:t>
      </w:r>
      <w:r w:rsidR="0058532A" w:rsidRPr="0058532A">
        <w:rPr>
          <w:rFonts w:eastAsia="仿宋_GB2312" w:cs="仿宋_GB2312" w:hint="eastAsia"/>
          <w:sz w:val="32"/>
          <w:szCs w:val="32"/>
        </w:rPr>
        <w:t>370</w:t>
      </w:r>
      <w:r w:rsidR="0058532A" w:rsidRPr="0058532A">
        <w:rPr>
          <w:rFonts w:eastAsia="仿宋_GB2312" w:cs="仿宋_GB2312" w:hint="eastAsia"/>
          <w:sz w:val="32"/>
          <w:szCs w:val="32"/>
        </w:rPr>
        <w:t>名。成功获批国际商务、法律、国际中文教育、翻译、材料科学与工程、电子信息、机械、资源与环境、土木水利、设计等</w:t>
      </w:r>
      <w:r w:rsidR="0058532A" w:rsidRPr="0058532A">
        <w:rPr>
          <w:rFonts w:eastAsia="仿宋_GB2312" w:cs="仿宋_GB2312" w:hint="eastAsia"/>
          <w:sz w:val="32"/>
          <w:szCs w:val="32"/>
        </w:rPr>
        <w:t>10</w:t>
      </w:r>
      <w:r w:rsidR="0058532A" w:rsidRPr="0058532A">
        <w:rPr>
          <w:rFonts w:eastAsia="仿宋_GB2312" w:cs="仿宋_GB2312" w:hint="eastAsia"/>
          <w:sz w:val="32"/>
          <w:szCs w:val="32"/>
        </w:rPr>
        <w:t>个硕士学位授权点。乡村振兴人才工程经费项目</w:t>
      </w:r>
      <w:r w:rsidR="0058532A">
        <w:rPr>
          <w:rFonts w:eastAsia="仿宋_GB2312" w:cs="仿宋_GB2312" w:hint="eastAsia"/>
          <w:sz w:val="32"/>
          <w:szCs w:val="32"/>
        </w:rPr>
        <w:t>绩效自评得分为</w:t>
      </w:r>
      <w:r w:rsidR="003504BB">
        <w:rPr>
          <w:rFonts w:eastAsia="仿宋_GB2312" w:cs="仿宋_GB2312"/>
          <w:sz w:val="32"/>
          <w:szCs w:val="32"/>
        </w:rPr>
        <w:t>86</w:t>
      </w:r>
      <w:r w:rsidR="0058532A">
        <w:rPr>
          <w:rFonts w:eastAsia="仿宋_GB2312" w:cs="仿宋_GB2312" w:hint="eastAsia"/>
          <w:sz w:val="32"/>
          <w:szCs w:val="32"/>
        </w:rPr>
        <w:t>分，绩效自评综述</w:t>
      </w:r>
      <w:r w:rsidR="00EE63A6" w:rsidRPr="00FF4312">
        <w:rPr>
          <w:rFonts w:ascii="仿宋_GB2312" w:eastAsia="仿宋_GB2312" w:cs="仿宋_GB2312" w:hint="eastAsia"/>
          <w:kern w:val="0"/>
          <w:sz w:val="32"/>
          <w:szCs w:val="32"/>
        </w:rPr>
        <w:t>紧扣服务四川高质量发展，围绕“一干多支、五区协同”“四向拓展、全域开放”发展战略，聚焦创新驱动发展、构建现代产业体系、推进军民融合发展、建设西部金融中心、高校“双一流”建设、乡村振兴、打好精准脱贫攻坚战等人才急需，重点支持引进一批能够突破关键技术、发展新兴产业、引领创新发展的高层次人才和创新创业团队，</w:t>
      </w:r>
      <w:r w:rsidR="00EE63A6" w:rsidRPr="00FF4312">
        <w:rPr>
          <w:rFonts w:ascii="仿宋_GB2312" w:eastAsia="仿宋_GB2312" w:cs="仿宋_GB2312" w:hint="eastAsia"/>
          <w:kern w:val="0"/>
          <w:sz w:val="32"/>
          <w:szCs w:val="32"/>
        </w:rPr>
        <w:lastRenderedPageBreak/>
        <w:t>聚天下英才助川发展</w:t>
      </w:r>
      <w:r w:rsidR="0058532A">
        <w:rPr>
          <w:rFonts w:eastAsia="仿宋_GB2312" w:cs="仿宋_GB2312" w:hint="eastAsia"/>
          <w:sz w:val="32"/>
          <w:szCs w:val="32"/>
        </w:rPr>
        <w:t>；</w:t>
      </w:r>
      <w:r w:rsidR="0058532A" w:rsidRPr="0058532A">
        <w:rPr>
          <w:rFonts w:eastAsia="仿宋_GB2312" w:cs="仿宋_GB2312" w:hint="eastAsia"/>
          <w:sz w:val="32"/>
          <w:szCs w:val="32"/>
        </w:rPr>
        <w:t>省级科技计划项目</w:t>
      </w:r>
      <w:r w:rsidR="0058532A">
        <w:rPr>
          <w:rFonts w:eastAsia="仿宋_GB2312" w:cs="仿宋_GB2312" w:hint="eastAsia"/>
          <w:sz w:val="32"/>
          <w:szCs w:val="32"/>
        </w:rPr>
        <w:t>绩效自评得分为</w:t>
      </w:r>
      <w:r w:rsidR="0058532A">
        <w:rPr>
          <w:rFonts w:eastAsia="仿宋_GB2312" w:cs="仿宋_GB2312"/>
          <w:sz w:val="32"/>
          <w:szCs w:val="32"/>
        </w:rPr>
        <w:t>100</w:t>
      </w:r>
      <w:r w:rsidR="0058532A">
        <w:rPr>
          <w:rFonts w:eastAsia="仿宋_GB2312" w:cs="仿宋_GB2312" w:hint="eastAsia"/>
          <w:sz w:val="32"/>
          <w:szCs w:val="32"/>
        </w:rPr>
        <w:t>分，绩效自评综述</w:t>
      </w:r>
      <w:r w:rsidR="0058532A" w:rsidRPr="0058532A">
        <w:rPr>
          <w:rFonts w:eastAsia="仿宋_GB2312" w:cs="仿宋_GB2312" w:hint="eastAsia"/>
          <w:sz w:val="32"/>
          <w:szCs w:val="32"/>
        </w:rPr>
        <w:t>2024</w:t>
      </w:r>
      <w:r w:rsidR="0058532A" w:rsidRPr="0058532A">
        <w:rPr>
          <w:rFonts w:eastAsia="仿宋_GB2312" w:cs="仿宋_GB2312" w:hint="eastAsia"/>
          <w:sz w:val="32"/>
          <w:szCs w:val="32"/>
        </w:rPr>
        <w:t>年度我校严格执行相关政策，较好的完成了</w:t>
      </w:r>
      <w:r w:rsidR="0058532A" w:rsidRPr="0058532A">
        <w:rPr>
          <w:rFonts w:eastAsia="仿宋_GB2312" w:cs="仿宋_GB2312" w:hint="eastAsia"/>
          <w:sz w:val="32"/>
          <w:szCs w:val="32"/>
        </w:rPr>
        <w:t>2024</w:t>
      </w:r>
      <w:r w:rsidR="0058532A" w:rsidRPr="0058532A">
        <w:rPr>
          <w:rFonts w:eastAsia="仿宋_GB2312" w:cs="仿宋_GB2312" w:hint="eastAsia"/>
          <w:sz w:val="32"/>
          <w:szCs w:val="32"/>
        </w:rPr>
        <w:t>年度目标任务。完成论文</w:t>
      </w:r>
      <w:r w:rsidR="0058532A" w:rsidRPr="0058532A">
        <w:rPr>
          <w:rFonts w:eastAsia="仿宋_GB2312" w:cs="仿宋_GB2312" w:hint="eastAsia"/>
          <w:sz w:val="32"/>
          <w:szCs w:val="32"/>
        </w:rPr>
        <w:t>3</w:t>
      </w:r>
      <w:r w:rsidR="0058532A" w:rsidRPr="0058532A">
        <w:rPr>
          <w:rFonts w:eastAsia="仿宋_GB2312" w:cs="仿宋_GB2312" w:hint="eastAsia"/>
          <w:sz w:val="32"/>
          <w:szCs w:val="32"/>
        </w:rPr>
        <w:t>篇，成果转化</w:t>
      </w:r>
      <w:r w:rsidR="0058532A" w:rsidRPr="0058532A">
        <w:rPr>
          <w:rFonts w:eastAsia="仿宋_GB2312" w:cs="仿宋_GB2312" w:hint="eastAsia"/>
          <w:sz w:val="32"/>
          <w:szCs w:val="32"/>
        </w:rPr>
        <w:t>2</w:t>
      </w:r>
      <w:r w:rsidR="0058532A" w:rsidRPr="0058532A">
        <w:rPr>
          <w:rFonts w:eastAsia="仿宋_GB2312" w:cs="仿宋_GB2312" w:hint="eastAsia"/>
          <w:sz w:val="32"/>
          <w:szCs w:val="32"/>
        </w:rPr>
        <w:t>项。完成年度预算的</w:t>
      </w:r>
      <w:r w:rsidR="0058532A" w:rsidRPr="0058532A">
        <w:rPr>
          <w:rFonts w:eastAsia="仿宋_GB2312" w:cs="仿宋_GB2312" w:hint="eastAsia"/>
          <w:sz w:val="32"/>
          <w:szCs w:val="32"/>
        </w:rPr>
        <w:t>100%</w:t>
      </w:r>
      <w:r w:rsidR="0058532A">
        <w:rPr>
          <w:rFonts w:eastAsia="仿宋_GB2312" w:cs="仿宋_GB2312" w:hint="eastAsia"/>
          <w:sz w:val="32"/>
          <w:szCs w:val="32"/>
        </w:rPr>
        <w:t>；</w:t>
      </w:r>
      <w:bookmarkStart w:id="56" w:name="_Hlk207703695"/>
      <w:r w:rsidR="0058532A" w:rsidRPr="0058532A">
        <w:rPr>
          <w:rFonts w:eastAsia="仿宋_GB2312" w:cs="仿宋_GB2312" w:hint="eastAsia"/>
          <w:sz w:val="32"/>
          <w:szCs w:val="32"/>
        </w:rPr>
        <w:t>重大传染病防控资金项目</w:t>
      </w:r>
      <w:r w:rsidR="0058532A">
        <w:rPr>
          <w:rFonts w:eastAsia="仿宋_GB2312" w:cs="仿宋_GB2312" w:hint="eastAsia"/>
          <w:sz w:val="32"/>
          <w:szCs w:val="32"/>
        </w:rPr>
        <w:t>绩效自评得分为</w:t>
      </w:r>
      <w:r w:rsidR="0058532A">
        <w:rPr>
          <w:rFonts w:eastAsia="仿宋_GB2312" w:cs="仿宋_GB2312" w:hint="eastAsia"/>
          <w:sz w:val="32"/>
          <w:szCs w:val="32"/>
        </w:rPr>
        <w:t>1</w:t>
      </w:r>
      <w:r w:rsidR="0058532A">
        <w:rPr>
          <w:rFonts w:eastAsia="仿宋_GB2312" w:cs="仿宋_GB2312"/>
          <w:sz w:val="32"/>
          <w:szCs w:val="32"/>
        </w:rPr>
        <w:t>00</w:t>
      </w:r>
      <w:r w:rsidR="0058532A">
        <w:rPr>
          <w:rFonts w:eastAsia="仿宋_GB2312" w:cs="仿宋_GB2312" w:hint="eastAsia"/>
          <w:sz w:val="32"/>
          <w:szCs w:val="32"/>
        </w:rPr>
        <w:t>分，绩效自评综述</w:t>
      </w:r>
      <w:r w:rsidR="0058532A" w:rsidRPr="0058532A">
        <w:rPr>
          <w:rFonts w:eastAsia="仿宋_GB2312" w:cs="仿宋_GB2312" w:hint="eastAsia"/>
          <w:sz w:val="32"/>
          <w:szCs w:val="32"/>
        </w:rPr>
        <w:t>我单位预算管理体系健全，预算执行</w:t>
      </w:r>
      <w:r w:rsidR="0058532A" w:rsidRPr="0058532A">
        <w:rPr>
          <w:rFonts w:eastAsia="仿宋_GB2312" w:cs="仿宋_GB2312" w:hint="eastAsia"/>
          <w:sz w:val="32"/>
          <w:szCs w:val="32"/>
        </w:rPr>
        <w:t>100%</w:t>
      </w:r>
      <w:r w:rsidR="0058532A" w:rsidRPr="0058532A">
        <w:rPr>
          <w:rFonts w:eastAsia="仿宋_GB2312" w:cs="仿宋_GB2312" w:hint="eastAsia"/>
          <w:sz w:val="32"/>
          <w:szCs w:val="32"/>
        </w:rPr>
        <w:t>，年度工作任务资金保障充分，绩效工作较好完成</w:t>
      </w:r>
      <w:r w:rsidR="0058532A">
        <w:rPr>
          <w:rFonts w:eastAsia="仿宋_GB2312" w:cs="仿宋_GB2312" w:hint="eastAsia"/>
          <w:sz w:val="32"/>
          <w:szCs w:val="32"/>
        </w:rPr>
        <w:t>；</w:t>
      </w:r>
      <w:r w:rsidR="0058532A" w:rsidRPr="0058532A">
        <w:rPr>
          <w:rFonts w:eastAsia="仿宋_GB2312" w:cs="仿宋_GB2312" w:hint="eastAsia"/>
          <w:sz w:val="32"/>
          <w:szCs w:val="32"/>
        </w:rPr>
        <w:t>就业创业补助资金项目</w:t>
      </w:r>
      <w:r w:rsidR="0058532A">
        <w:rPr>
          <w:rFonts w:eastAsia="仿宋_GB2312" w:cs="仿宋_GB2312" w:hint="eastAsia"/>
          <w:sz w:val="32"/>
          <w:szCs w:val="32"/>
        </w:rPr>
        <w:t>绩效自评得分为</w:t>
      </w:r>
      <w:bookmarkEnd w:id="56"/>
      <w:r w:rsidR="003504BB">
        <w:rPr>
          <w:rFonts w:eastAsia="仿宋_GB2312" w:cs="仿宋_GB2312"/>
          <w:sz w:val="32"/>
          <w:szCs w:val="32"/>
        </w:rPr>
        <w:t>94</w:t>
      </w:r>
      <w:r w:rsidR="0058532A">
        <w:rPr>
          <w:rFonts w:eastAsia="仿宋_GB2312" w:cs="仿宋_GB2312" w:hint="eastAsia"/>
          <w:sz w:val="32"/>
          <w:szCs w:val="32"/>
        </w:rPr>
        <w:t>分，绩效自评综述</w:t>
      </w:r>
      <w:r w:rsidR="0058532A" w:rsidRPr="0058532A">
        <w:rPr>
          <w:rFonts w:eastAsia="仿宋_GB2312" w:cs="仿宋_GB2312" w:hint="eastAsia"/>
          <w:sz w:val="32"/>
          <w:szCs w:val="32"/>
        </w:rPr>
        <w:t>我单位预算管理体系健全，预算执行</w:t>
      </w:r>
      <w:r w:rsidR="0058532A" w:rsidRPr="0058532A">
        <w:rPr>
          <w:rFonts w:eastAsia="仿宋_GB2312" w:cs="仿宋_GB2312" w:hint="eastAsia"/>
          <w:sz w:val="32"/>
          <w:szCs w:val="32"/>
        </w:rPr>
        <w:t>41.52%</w:t>
      </w:r>
      <w:r w:rsidR="0058532A" w:rsidRPr="0058532A">
        <w:rPr>
          <w:rFonts w:eastAsia="仿宋_GB2312" w:cs="仿宋_GB2312" w:hint="eastAsia"/>
          <w:sz w:val="32"/>
          <w:szCs w:val="32"/>
        </w:rPr>
        <w:t>，年度工作任务完成，绩效工作较好完成</w:t>
      </w:r>
      <w:r w:rsidR="0002602D">
        <w:rPr>
          <w:rFonts w:eastAsia="仿宋_GB2312" w:cs="仿宋_GB2312" w:hint="eastAsia"/>
          <w:sz w:val="32"/>
          <w:szCs w:val="32"/>
        </w:rPr>
        <w:t>；</w:t>
      </w:r>
      <w:r>
        <w:rPr>
          <w:rFonts w:eastAsia="仿宋_GB2312" w:cs="仿宋_GB2312" w:hint="eastAsia"/>
          <w:sz w:val="32"/>
          <w:szCs w:val="32"/>
        </w:rPr>
        <w:t>绩效自评报告详见附件。</w:t>
      </w:r>
    </w:p>
    <w:p w14:paraId="60ED4BF4" w14:textId="0A87AD14" w:rsidR="00DE692D" w:rsidRDefault="00DE692D" w:rsidP="00DE692D">
      <w:pPr>
        <w:pStyle w:val="a0"/>
      </w:pPr>
    </w:p>
    <w:p w14:paraId="12079F27" w14:textId="49714833" w:rsidR="00DE692D" w:rsidRDefault="00DE692D" w:rsidP="00DE692D">
      <w:pPr>
        <w:pStyle w:val="21"/>
        <w:ind w:left="420"/>
      </w:pPr>
    </w:p>
    <w:p w14:paraId="19EBACBD" w14:textId="11918CAD" w:rsidR="00DE692D" w:rsidRDefault="00DE692D" w:rsidP="00DE692D">
      <w:pPr>
        <w:pStyle w:val="21"/>
        <w:ind w:left="420"/>
      </w:pPr>
    </w:p>
    <w:p w14:paraId="17CE8145" w14:textId="546C2E9A" w:rsidR="00DE692D" w:rsidRDefault="00DE692D" w:rsidP="00DE692D">
      <w:pPr>
        <w:pStyle w:val="21"/>
        <w:ind w:left="420"/>
      </w:pPr>
    </w:p>
    <w:p w14:paraId="4E18B45F" w14:textId="36E8589C" w:rsidR="00D3728B" w:rsidRDefault="00D3728B" w:rsidP="00D3728B">
      <w:pPr>
        <w:pStyle w:val="21"/>
        <w:ind w:leftChars="0" w:left="0" w:firstLineChars="0" w:firstLine="0"/>
      </w:pPr>
      <w:r>
        <w:rPr>
          <w:rFonts w:hint="eastAsia"/>
        </w:rPr>
        <w:t xml:space="preserve"> </w:t>
      </w:r>
      <w:r>
        <w:t xml:space="preserve">     </w:t>
      </w:r>
    </w:p>
    <w:p w14:paraId="0A9C23C1" w14:textId="231456BE" w:rsidR="0002602D" w:rsidRDefault="0002602D" w:rsidP="00D3728B">
      <w:pPr>
        <w:pStyle w:val="21"/>
        <w:ind w:leftChars="0" w:left="0" w:firstLineChars="0" w:firstLine="0"/>
      </w:pPr>
    </w:p>
    <w:p w14:paraId="5E507044" w14:textId="46676FB7" w:rsidR="0002602D" w:rsidRDefault="0002602D" w:rsidP="00D3728B">
      <w:pPr>
        <w:pStyle w:val="21"/>
        <w:ind w:leftChars="0" w:left="0" w:firstLineChars="0" w:firstLine="0"/>
      </w:pPr>
    </w:p>
    <w:p w14:paraId="0935889D" w14:textId="3B1D6CFC" w:rsidR="0002602D" w:rsidRDefault="0002602D" w:rsidP="00D3728B">
      <w:pPr>
        <w:pStyle w:val="21"/>
        <w:ind w:leftChars="0" w:left="0" w:firstLineChars="0" w:firstLine="0"/>
      </w:pPr>
    </w:p>
    <w:p w14:paraId="72EADD5B" w14:textId="0E014D28" w:rsidR="0002602D" w:rsidRDefault="0002602D" w:rsidP="00D3728B">
      <w:pPr>
        <w:pStyle w:val="21"/>
        <w:ind w:leftChars="0" w:left="0" w:firstLineChars="0" w:firstLine="0"/>
      </w:pPr>
    </w:p>
    <w:p w14:paraId="62F99DF8" w14:textId="1F6E9F5C" w:rsidR="0002602D" w:rsidRDefault="0002602D" w:rsidP="00D3728B">
      <w:pPr>
        <w:pStyle w:val="21"/>
        <w:ind w:leftChars="0" w:left="0" w:firstLineChars="0" w:firstLine="0"/>
      </w:pPr>
    </w:p>
    <w:p w14:paraId="0E9A75D5" w14:textId="77777777" w:rsidR="0002602D" w:rsidRPr="00DE692D" w:rsidRDefault="0002602D" w:rsidP="00D3728B">
      <w:pPr>
        <w:pStyle w:val="21"/>
        <w:ind w:leftChars="0" w:left="0" w:firstLineChars="0" w:firstLine="0"/>
      </w:pPr>
    </w:p>
    <w:p w14:paraId="3B387601" w14:textId="77777777" w:rsidR="009F3D24" w:rsidRDefault="00C21526">
      <w:pPr>
        <w:spacing w:line="600" w:lineRule="exact"/>
        <w:jc w:val="center"/>
        <w:outlineLvl w:val="0"/>
        <w:rPr>
          <w:rFonts w:eastAsia="黑体"/>
          <w:sz w:val="44"/>
          <w:szCs w:val="44"/>
        </w:rPr>
      </w:pPr>
      <w:bookmarkStart w:id="57" w:name="_Toc15377225"/>
      <w:bookmarkStart w:id="58" w:name="_Toc15396613"/>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57"/>
      <w:bookmarkEnd w:id="58"/>
    </w:p>
    <w:p w14:paraId="0013CB66" w14:textId="77777777" w:rsidR="009F3D24" w:rsidRDefault="009F3D24">
      <w:pPr>
        <w:spacing w:line="600" w:lineRule="exact"/>
        <w:jc w:val="left"/>
        <w:rPr>
          <w:b/>
          <w:sz w:val="44"/>
          <w:szCs w:val="44"/>
        </w:rPr>
      </w:pPr>
    </w:p>
    <w:p w14:paraId="52CE8E0C"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592C415E"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事业收入：指事业单位开展专业业务活动及辅助活动取得的收入。如科研事业收入、教育事业收入（二级预算单位事业收入情况）等。</w:t>
      </w:r>
    </w:p>
    <w:p w14:paraId="11D49947"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其他收入：指单位取得的除上述收入以外的各项收入。主要是利息收入、捐赠收入、其他收入（收入类型）等。</w:t>
      </w:r>
      <w:r>
        <w:rPr>
          <w:rFonts w:ascii="仿宋_GB2312" w:eastAsia="仿宋_GB2312"/>
          <w:color w:val="auto"/>
          <w:sz w:val="32"/>
          <w:szCs w:val="32"/>
        </w:rPr>
        <w:t xml:space="preserve"> </w:t>
      </w:r>
    </w:p>
    <w:p w14:paraId="24090260"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Ansi="华文中宋" w:hint="eastAsia"/>
          <w:sz w:val="32"/>
          <w:szCs w:val="32"/>
        </w:rPr>
        <w:t>使用非财政拨款结余（含专用结余）</w:t>
      </w:r>
      <w:r>
        <w:rPr>
          <w:rFonts w:ascii="仿宋_GB2312" w:eastAsia="仿宋_GB2312" w:hint="eastAsia"/>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08ACDE97"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AE405CB"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结余分配：指事业单位按照会计制度规定缴纳的所得税、提取的专用结余以及转入非财政拨款结余的金额等。</w:t>
      </w:r>
    </w:p>
    <w:p w14:paraId="48BF2CC4"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.年末结转和结余：指单位按有关规定结转到下年或以后年度继续使用的资金。</w:t>
      </w:r>
    </w:p>
    <w:p w14:paraId="692523F5"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8.</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一般公共服务支出（类）知识产权事务（款）其他知识产权事务（项）：指反映用于其他知识产权事务方面的支出。</w:t>
      </w:r>
    </w:p>
    <w:p w14:paraId="50E15627"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9.</w:t>
      </w:r>
      <w:r w:rsidRPr="00D44663">
        <w:rPr>
          <w:rFonts w:ascii="仿宋_GB2312" w:eastAsia="仿宋_GB2312" w:hint="eastAsia"/>
          <w:sz w:val="32"/>
          <w:szCs w:val="32"/>
        </w:rPr>
        <w:t>一般公共服务支出（类）组织事务（款）其他组织事务支出（项）：指反映除行政运行、一般行政管理事务、机关服务、事业运行等项目以外其他用于中国共产党组织部门</w:t>
      </w:r>
      <w:r w:rsidRPr="00D44663">
        <w:rPr>
          <w:rFonts w:ascii="仿宋_GB2312" w:eastAsia="仿宋_GB2312" w:hint="eastAsia"/>
          <w:sz w:val="32"/>
          <w:szCs w:val="32"/>
        </w:rPr>
        <w:lastRenderedPageBreak/>
        <w:t>的事务支出。</w:t>
      </w:r>
    </w:p>
    <w:p w14:paraId="6FB30270"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10.</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普通教育（款）高等教育（项）：指反映经国家批准设立的中央和省、自治区、直辖市各部门所属的全日制普通高等院校（包括研究生）的支出。政府各部门对社会中介组织等举办的各类高等院校的资助，如捐赠、补贴等，也在本科目中反映。</w:t>
      </w:r>
    </w:p>
    <w:p w14:paraId="41716E96"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11.</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教育支出（类）职业教育（款）中专教育（项）：指反映各部门举办的各类中等专业学校的支出。</w:t>
      </w:r>
    </w:p>
    <w:p w14:paraId="37AC398C"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12.</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教育支出（类）职业教育（款）技校教育（项）：指反映工业、交通、劳动保障等部门举办的技工学校支出。</w:t>
      </w:r>
    </w:p>
    <w:p w14:paraId="65288D85"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13.</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教育费附加安排的支出（款）其他教育费附加安排的支出（项）：指反映除农村中小学校舍建设、农村中小学教学设施、城市中小学校舍建设、城市中小学教学设施、中等职业学校教学设施等项目以外的教育费附加支出。</w:t>
      </w:r>
    </w:p>
    <w:p w14:paraId="5FCA031A"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14.</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其他教育支出（款）其他教育支出（项）：指反映除教育管理事务、普通教育、职业教育、成人教育、广播电视教育、留学教育、特殊教育、进修及培训、教育费附加安排的支出等项目以外的教育方面的支出。</w:t>
      </w:r>
    </w:p>
    <w:p w14:paraId="63E5E9D7"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15.</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科学技术支出（类）基础研究（款）专项基础科研（项）：指反映用于专项基础科研方面的支出。</w:t>
      </w:r>
    </w:p>
    <w:p w14:paraId="0648BE71"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16.</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科学技术支出（类）科技重大项目（款）重点研发</w:t>
      </w:r>
      <w:r w:rsidRPr="00D44663">
        <w:rPr>
          <w:rFonts w:ascii="仿宋_GB2312" w:eastAsia="仿宋_GB2312" w:hint="eastAsia"/>
          <w:sz w:val="32"/>
          <w:szCs w:val="32"/>
        </w:rPr>
        <w:lastRenderedPageBreak/>
        <w:t>计划（项）：指重点研发计划的有关经费支出。</w:t>
      </w:r>
    </w:p>
    <w:p w14:paraId="2FBEA6A8"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17.</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科学技术支出（类）其他科学技术支出（款）其他科学技术支出（项）：指其他用于科技的支出。</w:t>
      </w:r>
    </w:p>
    <w:p w14:paraId="400C37F3"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18.</w:t>
      </w:r>
      <w:r w:rsidRPr="005E3B53">
        <w:rPr>
          <w:rFonts w:ascii="仿宋" w:eastAsia="仿宋" w:hAnsi="仿宋" w:hint="eastAsia"/>
          <w:b/>
          <w:bCs/>
          <w:sz w:val="32"/>
          <w:szCs w:val="32"/>
        </w:rPr>
        <w:t xml:space="preserve"> </w:t>
      </w:r>
      <w:r w:rsidRPr="005E3B53">
        <w:rPr>
          <w:rFonts w:ascii="仿宋_GB2312" w:eastAsia="仿宋_GB2312" w:hint="eastAsia"/>
          <w:sz w:val="32"/>
          <w:szCs w:val="32"/>
        </w:rPr>
        <w:t>社会保障和就业（类）人力资源和社会保障管理事务（款）其他人力资源和社会保障管理事务（项）</w:t>
      </w:r>
      <w:r>
        <w:rPr>
          <w:rFonts w:ascii="仿宋_GB2312" w:eastAsia="仿宋_GB2312" w:hint="eastAsia"/>
          <w:sz w:val="32"/>
          <w:szCs w:val="32"/>
        </w:rPr>
        <w:t>：指其他用于人力资源和社会保障管理事务方面的支出。</w:t>
      </w:r>
    </w:p>
    <w:p w14:paraId="2FCB329B"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19.</w:t>
      </w:r>
      <w:r w:rsidRPr="005E3B53">
        <w:rPr>
          <w:rFonts w:ascii="仿宋" w:eastAsia="仿宋" w:hAnsi="仿宋" w:hint="eastAsia"/>
          <w:b/>
          <w:bCs/>
          <w:sz w:val="32"/>
          <w:szCs w:val="32"/>
        </w:rPr>
        <w:t xml:space="preserve"> </w:t>
      </w:r>
      <w:r w:rsidRPr="005E3B53">
        <w:rPr>
          <w:rFonts w:ascii="仿宋_GB2312" w:eastAsia="仿宋_GB2312" w:hint="eastAsia"/>
          <w:sz w:val="32"/>
          <w:szCs w:val="32"/>
        </w:rPr>
        <w:t>社会保障和就业（类）行政事业单位养老支出（款）事业单位离退休（项）</w:t>
      </w:r>
      <w:r w:rsidRPr="005E3B53">
        <w:rPr>
          <w:rFonts w:ascii="仿宋_GB2312" w:eastAsia="仿宋_GB2312"/>
          <w:sz w:val="32"/>
          <w:szCs w:val="32"/>
        </w:rPr>
        <w:t xml:space="preserve">: </w:t>
      </w:r>
      <w:r>
        <w:rPr>
          <w:rFonts w:ascii="仿宋_GB2312" w:eastAsia="仿宋_GB2312" w:hint="eastAsia"/>
          <w:sz w:val="32"/>
          <w:szCs w:val="32"/>
        </w:rPr>
        <w:t>指事业单位开支的离退休经费。</w:t>
      </w:r>
    </w:p>
    <w:p w14:paraId="2161292B"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20</w:t>
      </w:r>
      <w:r w:rsidRPr="005E3B53">
        <w:rPr>
          <w:rFonts w:ascii="仿宋_GB2312" w:eastAsia="仿宋_GB2312"/>
          <w:sz w:val="32"/>
          <w:szCs w:val="32"/>
        </w:rPr>
        <w:t>.</w:t>
      </w:r>
      <w:r w:rsidRPr="005E3B53">
        <w:rPr>
          <w:rFonts w:ascii="仿宋_GB2312" w:eastAsia="仿宋_GB2312" w:hint="eastAsia"/>
          <w:sz w:val="32"/>
          <w:szCs w:val="32"/>
        </w:rPr>
        <w:t>社会保障和就业（类）行政事业单位养老支出（款）机关事业单位基本养老保险缴费支出（项）</w:t>
      </w:r>
      <w:r w:rsidRPr="005E3B53">
        <w:rPr>
          <w:rFonts w:ascii="仿宋_GB2312" w:eastAsia="仿宋_GB2312"/>
          <w:sz w:val="32"/>
          <w:szCs w:val="32"/>
        </w:rPr>
        <w:t>:</w:t>
      </w:r>
      <w:r>
        <w:rPr>
          <w:rFonts w:ascii="仿宋_GB2312" w:eastAsia="仿宋_GB2312" w:hint="eastAsia"/>
          <w:sz w:val="32"/>
          <w:szCs w:val="32"/>
        </w:rPr>
        <w:t>指机关事业到单位实施养老保险制度由单位缴纳的基本养老保险费支出</w:t>
      </w:r>
      <w:r w:rsidRPr="005E3B53">
        <w:rPr>
          <w:rFonts w:ascii="仿宋_GB2312" w:eastAsia="仿宋_GB2312" w:hint="eastAsia"/>
          <w:sz w:val="32"/>
          <w:szCs w:val="32"/>
        </w:rPr>
        <w:t>。</w:t>
      </w:r>
    </w:p>
    <w:p w14:paraId="27752DB1"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21</w:t>
      </w:r>
      <w:r w:rsidRPr="005E3B53">
        <w:rPr>
          <w:rFonts w:ascii="仿宋_GB2312" w:eastAsia="仿宋_GB2312"/>
          <w:sz w:val="32"/>
          <w:szCs w:val="32"/>
        </w:rPr>
        <w:t>.</w:t>
      </w:r>
      <w:r w:rsidRPr="005E3B53">
        <w:rPr>
          <w:rFonts w:ascii="仿宋_GB2312" w:eastAsia="仿宋_GB2312" w:hint="eastAsia"/>
          <w:sz w:val="32"/>
          <w:szCs w:val="32"/>
        </w:rPr>
        <w:t>社会保障和就业（类）行政事业单位养老支出（款）机关事业单位职业年金缴费支出（项）</w:t>
      </w:r>
      <w:r w:rsidRPr="005E3B53">
        <w:rPr>
          <w:rFonts w:ascii="仿宋_GB2312" w:eastAsia="仿宋_GB2312"/>
          <w:sz w:val="32"/>
          <w:szCs w:val="32"/>
        </w:rPr>
        <w:t xml:space="preserve">: </w:t>
      </w:r>
      <w:r>
        <w:rPr>
          <w:rFonts w:ascii="仿宋_GB2312" w:eastAsia="仿宋_GB2312" w:hint="eastAsia"/>
          <w:sz w:val="32"/>
          <w:szCs w:val="32"/>
        </w:rPr>
        <w:t>指机关事业单位实施养老保险制度由单位实际缴纳的职业年金支出（含职业年金补记支出）</w:t>
      </w:r>
      <w:r w:rsidRPr="005E3B53">
        <w:rPr>
          <w:rFonts w:ascii="仿宋_GB2312" w:eastAsia="仿宋_GB2312" w:hint="eastAsia"/>
          <w:sz w:val="32"/>
          <w:szCs w:val="32"/>
        </w:rPr>
        <w:t>。</w:t>
      </w:r>
    </w:p>
    <w:p w14:paraId="55669553"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22</w:t>
      </w:r>
      <w:r w:rsidRPr="005E3B53">
        <w:rPr>
          <w:rFonts w:ascii="仿宋_GB2312" w:eastAsia="仿宋_GB2312"/>
          <w:sz w:val="32"/>
          <w:szCs w:val="32"/>
        </w:rPr>
        <w:t>.</w:t>
      </w:r>
      <w:r w:rsidRPr="005E3B53">
        <w:rPr>
          <w:rFonts w:ascii="仿宋_GB2312" w:eastAsia="仿宋_GB2312" w:hint="eastAsia"/>
          <w:sz w:val="32"/>
          <w:szCs w:val="32"/>
        </w:rPr>
        <w:t>社会保障和就业（类）就业补助（款）其他就业补助支出（项）</w:t>
      </w:r>
      <w:r w:rsidRPr="005E3B53">
        <w:rPr>
          <w:rFonts w:ascii="仿宋_GB2312" w:eastAsia="仿宋_GB2312"/>
          <w:sz w:val="32"/>
          <w:szCs w:val="32"/>
        </w:rPr>
        <w:t xml:space="preserve">: </w:t>
      </w:r>
      <w:r>
        <w:rPr>
          <w:rFonts w:ascii="仿宋_GB2312" w:eastAsia="仿宋_GB2312" w:hint="eastAsia"/>
          <w:sz w:val="32"/>
          <w:szCs w:val="32"/>
        </w:rPr>
        <w:t>指按规定确定的其他用于促进就业的补助支出</w:t>
      </w:r>
      <w:r w:rsidRPr="005E3B53">
        <w:rPr>
          <w:rFonts w:ascii="仿宋_GB2312" w:eastAsia="仿宋_GB2312" w:hint="eastAsia"/>
          <w:sz w:val="32"/>
          <w:szCs w:val="32"/>
        </w:rPr>
        <w:t>。</w:t>
      </w:r>
    </w:p>
    <w:p w14:paraId="5B7B6991"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23</w:t>
      </w:r>
      <w:r w:rsidRPr="005E3B53">
        <w:rPr>
          <w:rFonts w:ascii="仿宋_GB2312" w:eastAsia="仿宋_GB2312"/>
          <w:sz w:val="32"/>
          <w:szCs w:val="32"/>
        </w:rPr>
        <w:t>.</w:t>
      </w:r>
      <w:r w:rsidRPr="005E3B53">
        <w:rPr>
          <w:rFonts w:ascii="仿宋_GB2312" w:eastAsia="仿宋_GB2312" w:hint="eastAsia"/>
          <w:sz w:val="32"/>
          <w:szCs w:val="32"/>
        </w:rPr>
        <w:t>社会保障和就业（类）抚恤（款）死亡抚恤（项）</w:t>
      </w:r>
      <w:r w:rsidRPr="005E3B53">
        <w:rPr>
          <w:rFonts w:ascii="仿宋_GB2312" w:eastAsia="仿宋_GB2312"/>
          <w:sz w:val="32"/>
          <w:szCs w:val="32"/>
        </w:rPr>
        <w:t xml:space="preserve">: </w:t>
      </w:r>
      <w:r w:rsidRPr="005E3B53">
        <w:rPr>
          <w:rFonts w:ascii="仿宋_GB2312" w:eastAsia="仿宋_GB2312" w:hint="eastAsia"/>
          <w:sz w:val="32"/>
          <w:szCs w:val="32"/>
        </w:rPr>
        <w:t>指反映按规定用于烈士和牺牲、病故人员家属的一次性和定期抚恤金以及丧葬补助费。。</w:t>
      </w:r>
    </w:p>
    <w:p w14:paraId="288DC667"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24</w:t>
      </w:r>
      <w:r w:rsidRPr="005E3B53">
        <w:rPr>
          <w:rFonts w:ascii="仿宋_GB2312" w:eastAsia="仿宋_GB2312"/>
          <w:sz w:val="32"/>
          <w:szCs w:val="32"/>
        </w:rPr>
        <w:t>.</w:t>
      </w:r>
      <w:r w:rsidRPr="005E3B53">
        <w:rPr>
          <w:rFonts w:ascii="仿宋_GB2312" w:eastAsia="仿宋_GB2312" w:hint="eastAsia"/>
          <w:sz w:val="32"/>
          <w:szCs w:val="32"/>
        </w:rPr>
        <w:t>卫生健康（类）公共卫生（款）重大公共卫生服务（项）</w:t>
      </w:r>
      <w:r w:rsidRPr="005E3B53">
        <w:rPr>
          <w:rFonts w:ascii="仿宋_GB2312" w:eastAsia="仿宋_GB2312"/>
          <w:sz w:val="32"/>
          <w:szCs w:val="32"/>
        </w:rPr>
        <w:t>:</w:t>
      </w:r>
      <w:r>
        <w:rPr>
          <w:rFonts w:ascii="仿宋_GB2312" w:eastAsia="仿宋_GB2312" w:hint="eastAsia"/>
          <w:sz w:val="32"/>
          <w:szCs w:val="32"/>
        </w:rPr>
        <w:t>指重大疾病、重大传染病预防控制等重大公共卫生服务项目</w:t>
      </w:r>
      <w:r>
        <w:rPr>
          <w:rFonts w:ascii="仿宋_GB2312" w:eastAsia="仿宋_GB2312" w:hint="eastAsia"/>
          <w:sz w:val="32"/>
          <w:szCs w:val="32"/>
        </w:rPr>
        <w:lastRenderedPageBreak/>
        <w:t>支出</w:t>
      </w:r>
      <w:r w:rsidRPr="005E3B53">
        <w:rPr>
          <w:rFonts w:ascii="仿宋_GB2312" w:eastAsia="仿宋_GB2312" w:hint="eastAsia"/>
          <w:sz w:val="32"/>
          <w:szCs w:val="32"/>
        </w:rPr>
        <w:t>。</w:t>
      </w:r>
    </w:p>
    <w:p w14:paraId="62013861"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25</w:t>
      </w:r>
      <w:r w:rsidRPr="005E3B53">
        <w:rPr>
          <w:rFonts w:ascii="仿宋_GB2312" w:eastAsia="仿宋_GB2312"/>
          <w:sz w:val="32"/>
          <w:szCs w:val="32"/>
        </w:rPr>
        <w:t>.</w:t>
      </w:r>
      <w:r w:rsidRPr="005E3B53">
        <w:rPr>
          <w:rFonts w:ascii="仿宋_GB2312" w:eastAsia="仿宋_GB2312" w:hint="eastAsia"/>
          <w:sz w:val="32"/>
          <w:szCs w:val="32"/>
        </w:rPr>
        <w:t>卫生健康（类）其他卫生健康支出（款）其他卫生健康支出（项）</w:t>
      </w:r>
      <w:r w:rsidRPr="005E3B53">
        <w:rPr>
          <w:rFonts w:ascii="仿宋_GB2312" w:eastAsia="仿宋_GB2312"/>
          <w:sz w:val="32"/>
          <w:szCs w:val="32"/>
        </w:rPr>
        <w:t>:</w:t>
      </w:r>
      <w:r>
        <w:rPr>
          <w:rFonts w:ascii="仿宋_GB2312" w:eastAsia="仿宋_GB2312" w:hint="eastAsia"/>
          <w:sz w:val="32"/>
          <w:szCs w:val="32"/>
        </w:rPr>
        <w:t>指其他用于卫生健康方面的支出</w:t>
      </w:r>
      <w:r w:rsidRPr="005E3B53">
        <w:rPr>
          <w:rFonts w:ascii="仿宋_GB2312" w:eastAsia="仿宋_GB2312" w:hint="eastAsia"/>
          <w:sz w:val="32"/>
          <w:szCs w:val="32"/>
        </w:rPr>
        <w:t>。</w:t>
      </w:r>
    </w:p>
    <w:p w14:paraId="63DCCEB5"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26</w:t>
      </w:r>
      <w:r w:rsidRPr="005E3B53">
        <w:rPr>
          <w:rFonts w:ascii="仿宋_GB2312" w:eastAsia="仿宋_GB2312"/>
          <w:sz w:val="32"/>
          <w:szCs w:val="32"/>
        </w:rPr>
        <w:t>.</w:t>
      </w:r>
      <w:r w:rsidRPr="005E3B53">
        <w:rPr>
          <w:rFonts w:ascii="仿宋_GB2312" w:eastAsia="仿宋_GB2312" w:hint="eastAsia"/>
          <w:sz w:val="32"/>
          <w:szCs w:val="32"/>
        </w:rPr>
        <w:t>住房保障（类）住房改革支出（款）住房公积金（项）</w:t>
      </w:r>
      <w:r w:rsidRPr="005E3B53">
        <w:rPr>
          <w:rFonts w:ascii="仿宋_GB2312" w:eastAsia="仿宋_GB2312"/>
          <w:sz w:val="32"/>
          <w:szCs w:val="32"/>
        </w:rPr>
        <w:t>:</w:t>
      </w:r>
      <w:r w:rsidRPr="00C545A1">
        <w:rPr>
          <w:rFonts w:ascii="仿宋_GB2312" w:eastAsia="仿宋_GB2312" w:hint="eastAsia"/>
          <w:color w:val="000000"/>
          <w:sz w:val="32"/>
          <w:szCs w:val="32"/>
        </w:rPr>
        <w:t xml:space="preserve"> </w:t>
      </w:r>
      <w:r w:rsidRPr="00C545A1">
        <w:rPr>
          <w:rFonts w:ascii="仿宋_GB2312" w:eastAsia="仿宋_GB2312" w:hint="eastAsia"/>
          <w:sz w:val="32"/>
          <w:szCs w:val="32"/>
        </w:rPr>
        <w:t>指行政事业单位按人力资源和社会保障部、财政部规定的基本工资和津贴补贴以及规定比例为职工缴纳的住房公积金</w:t>
      </w:r>
      <w:r w:rsidRPr="005E3B53">
        <w:rPr>
          <w:rFonts w:ascii="仿宋_GB2312" w:eastAsia="仿宋_GB2312" w:hint="eastAsia"/>
          <w:sz w:val="32"/>
          <w:szCs w:val="32"/>
        </w:rPr>
        <w:t>。</w:t>
      </w:r>
    </w:p>
    <w:p w14:paraId="28F2DE0E"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27</w:t>
      </w:r>
      <w:r w:rsidRPr="005E3B53">
        <w:rPr>
          <w:rFonts w:ascii="仿宋_GB2312" w:eastAsia="仿宋_GB2312"/>
          <w:sz w:val="32"/>
          <w:szCs w:val="32"/>
        </w:rPr>
        <w:t>.</w:t>
      </w:r>
      <w:r w:rsidRPr="005E3B53">
        <w:rPr>
          <w:rFonts w:ascii="仿宋_GB2312" w:eastAsia="仿宋_GB2312" w:hint="eastAsia"/>
          <w:sz w:val="32"/>
          <w:szCs w:val="32"/>
        </w:rPr>
        <w:t>其他支出（类）其他支出（款）其他支出（项）</w:t>
      </w:r>
      <w:r>
        <w:rPr>
          <w:rFonts w:ascii="仿宋_GB2312" w:eastAsia="仿宋_GB2312" w:hint="eastAsia"/>
          <w:sz w:val="32"/>
          <w:szCs w:val="32"/>
        </w:rPr>
        <w:t>：指其他不能划分到具体功能科目中的支出项目。</w:t>
      </w:r>
    </w:p>
    <w:p w14:paraId="32FB46C5" w14:textId="239D3EE1"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w:t>
      </w:r>
      <w:r w:rsidR="00DE692D">
        <w:rPr>
          <w:rFonts w:eastAsia="仿宋_GB2312" w:cs="仿宋_GB2312"/>
          <w:sz w:val="32"/>
          <w:szCs w:val="32"/>
        </w:rPr>
        <w:t>8</w:t>
      </w:r>
      <w:r>
        <w:rPr>
          <w:rFonts w:eastAsia="仿宋_GB2312" w:cs="仿宋_GB2312" w:hint="eastAsia"/>
          <w:sz w:val="32"/>
          <w:szCs w:val="32"/>
        </w:rPr>
        <w:t>.</w:t>
      </w:r>
      <w:r>
        <w:rPr>
          <w:rFonts w:eastAsia="仿宋_GB2312" w:cs="仿宋_GB2312" w:hint="eastAsia"/>
          <w:sz w:val="32"/>
          <w:szCs w:val="32"/>
        </w:rPr>
        <w:t>基本支出：指为保障机构正常运转、完成日常工作任务而发生的人员支出和公用支出。</w:t>
      </w:r>
    </w:p>
    <w:p w14:paraId="6CD6B534" w14:textId="2EA515EE"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w:t>
      </w:r>
      <w:r w:rsidR="00DE692D">
        <w:rPr>
          <w:rFonts w:eastAsia="仿宋_GB2312" w:cs="仿宋_GB2312"/>
          <w:sz w:val="32"/>
          <w:szCs w:val="32"/>
        </w:rPr>
        <w:t>9</w:t>
      </w:r>
      <w:r>
        <w:rPr>
          <w:rFonts w:eastAsia="仿宋_GB2312" w:cs="仿宋_GB2312" w:hint="eastAsia"/>
          <w:sz w:val="32"/>
          <w:szCs w:val="32"/>
        </w:rPr>
        <w:t>.</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14:paraId="05E200ED" w14:textId="7833A65C"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30.</w:t>
      </w:r>
      <w:r>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ACC719" w14:textId="6FCDD981" w:rsidR="00F83AB9" w:rsidRDefault="00F83AB9" w:rsidP="00900D77">
      <w:pPr>
        <w:pStyle w:val="21"/>
        <w:ind w:leftChars="0" w:left="0" w:firstLineChars="0" w:firstLine="0"/>
      </w:pPr>
    </w:p>
    <w:p w14:paraId="471E245F" w14:textId="77777777" w:rsidR="0002602D" w:rsidRPr="00F83AB9" w:rsidRDefault="0002602D" w:rsidP="00900D77">
      <w:pPr>
        <w:pStyle w:val="21"/>
        <w:ind w:leftChars="0" w:left="0" w:firstLineChars="0" w:firstLine="0"/>
      </w:pPr>
    </w:p>
    <w:p w14:paraId="19C30B49" w14:textId="77777777" w:rsidR="00756D4F" w:rsidRDefault="00756D4F" w:rsidP="00756D4F">
      <w:pPr>
        <w:spacing w:line="600" w:lineRule="exact"/>
        <w:jc w:val="center"/>
        <w:rPr>
          <w:rStyle w:val="10"/>
          <w:rFonts w:eastAsia="黑体"/>
          <w:b w:val="0"/>
        </w:rPr>
      </w:pPr>
      <w:bookmarkStart w:id="59" w:name="_Toc15396614"/>
      <w:bookmarkStart w:id="60" w:name="_Toc15377226"/>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59"/>
    </w:p>
    <w:p w14:paraId="6A94BA25" w14:textId="77777777" w:rsidR="00756D4F" w:rsidRDefault="00756D4F" w:rsidP="00756D4F">
      <w:pPr>
        <w:spacing w:line="572" w:lineRule="exact"/>
        <w:jc w:val="left"/>
        <w:outlineLvl w:val="0"/>
        <w:rPr>
          <w:rFonts w:eastAsia="黑体" w:cs="黑体"/>
          <w:color w:val="FF0000"/>
          <w:sz w:val="32"/>
          <w:szCs w:val="32"/>
        </w:rPr>
      </w:pPr>
    </w:p>
    <w:p w14:paraId="66B61A58" w14:textId="77777777" w:rsidR="00756D4F" w:rsidRDefault="00756D4F" w:rsidP="00756D4F">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14:paraId="731D9A4D" w14:textId="77777777" w:rsidR="00756D4F" w:rsidRDefault="00756D4F" w:rsidP="00756D4F">
      <w:pPr>
        <w:widowControl/>
        <w:spacing w:line="578" w:lineRule="exact"/>
        <w:contextualSpacing/>
        <w:jc w:val="center"/>
        <w:rPr>
          <w:rFonts w:eastAsia="方正小标宋简体"/>
          <w:bCs/>
          <w:sz w:val="44"/>
          <w:szCs w:val="44"/>
          <w:shd w:val="clear" w:color="auto" w:fill="FFFFFF"/>
        </w:rPr>
      </w:pPr>
    </w:p>
    <w:p w14:paraId="51B5713C" w14:textId="5F4912CD" w:rsidR="00756D4F" w:rsidRDefault="00756D4F" w:rsidP="00756D4F">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14:paraId="38C5EEFA" w14:textId="77777777" w:rsidR="00756D4F" w:rsidRDefault="00756D4F" w:rsidP="00756D4F">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1C6DC10B" w14:textId="77777777" w:rsidR="00756D4F" w:rsidRDefault="00756D4F" w:rsidP="00756D4F">
      <w:pPr>
        <w:widowControl/>
        <w:adjustRightInd w:val="0"/>
        <w:snapToGrid w:val="0"/>
        <w:spacing w:line="578" w:lineRule="exact"/>
        <w:ind w:firstLineChars="200" w:firstLine="480"/>
        <w:contextualSpacing/>
        <w:jc w:val="left"/>
        <w:rPr>
          <w:rFonts w:eastAsia="黑体"/>
          <w:color w:val="000000"/>
          <w:kern w:val="0"/>
          <w:sz w:val="24"/>
          <w:szCs w:val="32"/>
          <w:shd w:val="clear" w:color="auto" w:fill="FFFFFF"/>
        </w:rPr>
      </w:pPr>
    </w:p>
    <w:p w14:paraId="02FE8EC7" w14:textId="77777777" w:rsidR="00900D77" w:rsidRDefault="00F33990" w:rsidP="00756D4F">
      <w:pPr>
        <w:widowControl/>
        <w:adjustRightInd w:val="0"/>
        <w:snapToGrid w:val="0"/>
        <w:spacing w:line="578" w:lineRule="exact"/>
        <w:ind w:firstLineChars="200" w:firstLine="640"/>
        <w:contextualSpacing/>
        <w:jc w:val="left"/>
        <w:rPr>
          <w:rFonts w:ascii="黑体" w:eastAsia="黑体" w:hAnsi="黑体"/>
          <w:color w:val="000000"/>
          <w:sz w:val="32"/>
          <w:szCs w:val="32"/>
        </w:rPr>
      </w:pPr>
      <w:r>
        <w:rPr>
          <w:rFonts w:ascii="黑体" w:eastAsia="黑体" w:hAnsi="黑体" w:hint="eastAsia"/>
          <w:color w:val="000000"/>
          <w:sz w:val="32"/>
          <w:szCs w:val="32"/>
        </w:rPr>
        <w:t xml:space="preserve">一、部门基本情况 </w:t>
      </w:r>
    </w:p>
    <w:p w14:paraId="019B8270" w14:textId="77777777" w:rsidR="00900D77" w:rsidRDefault="00F33990" w:rsidP="00756D4F">
      <w:pPr>
        <w:widowControl/>
        <w:adjustRightInd w:val="0"/>
        <w:snapToGrid w:val="0"/>
        <w:spacing w:line="578" w:lineRule="exact"/>
        <w:ind w:firstLineChars="200" w:firstLine="640"/>
        <w:contextualSpacing/>
        <w:jc w:val="left"/>
        <w:rPr>
          <w:rFonts w:ascii="楷体" w:eastAsia="楷体" w:hAnsi="楷体"/>
          <w:color w:val="000000"/>
          <w:sz w:val="32"/>
          <w:szCs w:val="32"/>
        </w:rPr>
      </w:pPr>
      <w:r>
        <w:rPr>
          <w:rFonts w:ascii="楷体" w:eastAsia="楷体" w:hAnsi="楷体" w:hint="eastAsia"/>
          <w:color w:val="000000"/>
          <w:sz w:val="32"/>
          <w:szCs w:val="32"/>
        </w:rPr>
        <w:t xml:space="preserve">（一）机构组成 </w:t>
      </w:r>
    </w:p>
    <w:p w14:paraId="038198DC" w14:textId="77777777" w:rsidR="00900D77" w:rsidRDefault="00F33990" w:rsidP="00756D4F">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 xml:space="preserve">攀枝花学院是教育部布点在川西南、滇西北唯一一所以工为 主的综合性普通本科院校，是全国首批 </w:t>
      </w:r>
      <w:r>
        <w:rPr>
          <w:rFonts w:ascii="TimesNewRomanPSMT" w:hAnsi="TimesNewRomanPSMT"/>
          <w:color w:val="000000"/>
          <w:sz w:val="32"/>
          <w:szCs w:val="32"/>
        </w:rPr>
        <w:t xml:space="preserve">100 </w:t>
      </w:r>
      <w:r>
        <w:rPr>
          <w:rFonts w:ascii="仿宋_GB2312" w:eastAsia="仿宋_GB2312" w:hint="eastAsia"/>
          <w:color w:val="000000"/>
          <w:sz w:val="32"/>
          <w:szCs w:val="32"/>
        </w:rPr>
        <w:t xml:space="preserve">所国家级创新创业学 院之一。学校坐落于著名的钒钛之都、阳光花城、康养胜地、全 国唯一以花命名的城市——攀枝花市市区。学校占地总面积约 </w:t>
      </w:r>
      <w:r>
        <w:rPr>
          <w:rFonts w:ascii="TimesNewRomanPSMT" w:hAnsi="TimesNewRomanPSMT"/>
          <w:color w:val="000000"/>
          <w:sz w:val="32"/>
          <w:szCs w:val="32"/>
        </w:rPr>
        <w:t xml:space="preserve">1450 </w:t>
      </w:r>
      <w:r>
        <w:rPr>
          <w:rFonts w:ascii="仿宋_GB2312" w:eastAsia="仿宋_GB2312" w:hint="eastAsia"/>
          <w:color w:val="000000"/>
          <w:sz w:val="32"/>
          <w:szCs w:val="32"/>
        </w:rPr>
        <w:t xml:space="preserve">亩，校舍面积 </w:t>
      </w:r>
      <w:r>
        <w:rPr>
          <w:rFonts w:ascii="TimesNewRomanPSMT" w:hAnsi="TimesNewRomanPSMT"/>
          <w:color w:val="000000"/>
          <w:sz w:val="32"/>
          <w:szCs w:val="32"/>
        </w:rPr>
        <w:t xml:space="preserve">57.42 </w:t>
      </w:r>
      <w:r>
        <w:rPr>
          <w:rFonts w:ascii="仿宋_GB2312" w:eastAsia="仿宋_GB2312" w:hint="eastAsia"/>
          <w:color w:val="000000"/>
          <w:sz w:val="32"/>
          <w:szCs w:val="32"/>
        </w:rPr>
        <w:t xml:space="preserve">万平方米，下设 </w:t>
      </w:r>
      <w:r>
        <w:rPr>
          <w:rFonts w:ascii="TimesNewRomanPSMT" w:hAnsi="TimesNewRomanPSMT"/>
          <w:color w:val="000000"/>
          <w:sz w:val="32"/>
          <w:szCs w:val="32"/>
        </w:rPr>
        <w:t xml:space="preserve">21 </w:t>
      </w:r>
      <w:r>
        <w:rPr>
          <w:rFonts w:ascii="仿宋_GB2312" w:eastAsia="仿宋_GB2312" w:hint="eastAsia"/>
          <w:color w:val="000000"/>
          <w:sz w:val="32"/>
          <w:szCs w:val="32"/>
        </w:rPr>
        <w:t>个教学单位、</w:t>
      </w:r>
      <w:r>
        <w:rPr>
          <w:rFonts w:ascii="TimesNewRomanPSMT" w:hAnsi="TimesNewRomanPSMT"/>
          <w:color w:val="000000"/>
          <w:sz w:val="32"/>
          <w:szCs w:val="32"/>
        </w:rPr>
        <w:t xml:space="preserve">1 </w:t>
      </w:r>
      <w:r>
        <w:rPr>
          <w:rFonts w:ascii="仿宋_GB2312" w:eastAsia="仿宋_GB2312" w:hint="eastAsia"/>
          <w:color w:val="000000"/>
          <w:sz w:val="32"/>
          <w:szCs w:val="32"/>
        </w:rPr>
        <w:t>个 科研单位、</w:t>
      </w:r>
      <w:r>
        <w:rPr>
          <w:rFonts w:ascii="TimesNewRomanPSMT" w:hAnsi="TimesNewRomanPSMT"/>
          <w:color w:val="000000"/>
          <w:sz w:val="32"/>
          <w:szCs w:val="32"/>
        </w:rPr>
        <w:t xml:space="preserve">8 </w:t>
      </w:r>
      <w:r>
        <w:rPr>
          <w:rFonts w:ascii="仿宋_GB2312" w:eastAsia="仿宋_GB2312" w:hint="eastAsia"/>
          <w:color w:val="000000"/>
          <w:sz w:val="32"/>
          <w:szCs w:val="32"/>
        </w:rPr>
        <w:t>个教辅单位，无独立核算下属二级单位。</w:t>
      </w:r>
    </w:p>
    <w:p w14:paraId="60A927A9" w14:textId="546360B3" w:rsidR="00900D77" w:rsidRDefault="00F33990" w:rsidP="00756D4F">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 xml:space="preserve"> </w:t>
      </w:r>
      <w:r>
        <w:rPr>
          <w:rFonts w:ascii="楷体" w:eastAsia="楷体" w:hAnsi="楷体" w:hint="eastAsia"/>
          <w:color w:val="000000"/>
          <w:sz w:val="32"/>
          <w:szCs w:val="32"/>
        </w:rPr>
        <w:t xml:space="preserve">（二）机构职能 </w:t>
      </w:r>
      <w:r>
        <w:rPr>
          <w:rFonts w:ascii="仿宋_GB2312" w:eastAsia="仿宋_GB2312" w:hint="eastAsia"/>
          <w:color w:val="000000"/>
          <w:sz w:val="32"/>
          <w:szCs w:val="32"/>
        </w:rPr>
        <w:t xml:space="preserve">攀枝花学院学科门类齐全，特色鲜明。现有本科专业 </w:t>
      </w:r>
      <w:r>
        <w:rPr>
          <w:rFonts w:ascii="TimesNewRomanPSMT" w:hAnsi="TimesNewRomanPSMT"/>
          <w:color w:val="000000"/>
          <w:sz w:val="32"/>
          <w:szCs w:val="32"/>
        </w:rPr>
        <w:t xml:space="preserve">63 </w:t>
      </w:r>
      <w:r>
        <w:rPr>
          <w:rFonts w:ascii="仿宋_GB2312" w:eastAsia="仿宋_GB2312" w:hint="eastAsia"/>
          <w:color w:val="000000"/>
          <w:sz w:val="32"/>
          <w:szCs w:val="32"/>
        </w:rPr>
        <w:t xml:space="preserve">个， </w:t>
      </w:r>
      <w:r>
        <w:rPr>
          <w:rFonts w:ascii="TimesNewRomanPSMT" w:hAnsi="TimesNewRomanPSMT"/>
          <w:color w:val="000000"/>
          <w:sz w:val="32"/>
          <w:szCs w:val="32"/>
        </w:rPr>
        <w:t xml:space="preserve">2 </w:t>
      </w:r>
      <w:r>
        <w:rPr>
          <w:rFonts w:ascii="仿宋_GB2312" w:eastAsia="仿宋_GB2312" w:hint="eastAsia"/>
          <w:color w:val="000000"/>
          <w:sz w:val="32"/>
          <w:szCs w:val="32"/>
        </w:rPr>
        <w:t xml:space="preserve">个专业硕士学位授权点。建有国家级一流专业 </w:t>
      </w:r>
      <w:r>
        <w:rPr>
          <w:rFonts w:ascii="TimesNewRomanPSMT" w:hAnsi="TimesNewRomanPSMT"/>
          <w:color w:val="000000"/>
          <w:sz w:val="32"/>
          <w:szCs w:val="32"/>
        </w:rPr>
        <w:t xml:space="preserve">1 </w:t>
      </w:r>
      <w:r>
        <w:rPr>
          <w:rFonts w:ascii="仿宋_GB2312" w:eastAsia="仿宋_GB2312" w:hint="eastAsia"/>
          <w:color w:val="000000"/>
          <w:sz w:val="32"/>
          <w:szCs w:val="32"/>
        </w:rPr>
        <w:t xml:space="preserve">个、特色专业 </w:t>
      </w:r>
      <w:r>
        <w:rPr>
          <w:rFonts w:ascii="TimesNewRomanPSMT" w:hAnsi="TimesNewRomanPSMT"/>
          <w:color w:val="000000"/>
          <w:sz w:val="32"/>
          <w:szCs w:val="32"/>
        </w:rPr>
        <w:t xml:space="preserve">1 </w:t>
      </w:r>
      <w:r>
        <w:rPr>
          <w:rFonts w:ascii="仿宋_GB2312" w:eastAsia="仿宋_GB2312" w:hint="eastAsia"/>
          <w:color w:val="000000"/>
          <w:sz w:val="32"/>
          <w:szCs w:val="32"/>
        </w:rPr>
        <w:t xml:space="preserve">个、专业综合改革试点项目 </w:t>
      </w:r>
      <w:r>
        <w:rPr>
          <w:rFonts w:ascii="TimesNewRomanPSMT" w:hAnsi="TimesNewRomanPSMT"/>
          <w:color w:val="000000"/>
          <w:sz w:val="32"/>
          <w:szCs w:val="32"/>
        </w:rPr>
        <w:t xml:space="preserve">1 </w:t>
      </w:r>
      <w:r>
        <w:rPr>
          <w:rFonts w:ascii="仿宋_GB2312" w:eastAsia="仿宋_GB2312" w:hint="eastAsia"/>
          <w:color w:val="000000"/>
          <w:sz w:val="32"/>
          <w:szCs w:val="32"/>
        </w:rPr>
        <w:t xml:space="preserve">个。拥有省部级优势专业 </w:t>
      </w:r>
      <w:r>
        <w:rPr>
          <w:rFonts w:ascii="TimesNewRomanPSMT" w:hAnsi="TimesNewRomanPSMT"/>
          <w:color w:val="000000"/>
          <w:sz w:val="32"/>
          <w:szCs w:val="32"/>
        </w:rPr>
        <w:t xml:space="preserve">15 </w:t>
      </w:r>
      <w:r>
        <w:rPr>
          <w:rFonts w:ascii="仿宋_GB2312" w:eastAsia="仿宋_GB2312" w:hint="eastAsia"/>
          <w:color w:val="000000"/>
          <w:sz w:val="32"/>
          <w:szCs w:val="32"/>
        </w:rPr>
        <w:t>个</w:t>
      </w:r>
      <w:r>
        <w:rPr>
          <w:rFonts w:ascii="TimesNewRomanPSMT" w:hAnsi="TimesNewRomanPSMT"/>
          <w:color w:val="000000"/>
          <w:sz w:val="32"/>
          <w:szCs w:val="32"/>
        </w:rPr>
        <w:t xml:space="preserve">, </w:t>
      </w:r>
      <w:r>
        <w:rPr>
          <w:rFonts w:ascii="仿宋_GB2312" w:eastAsia="仿宋_GB2312" w:hint="eastAsia"/>
          <w:color w:val="000000"/>
          <w:sz w:val="32"/>
          <w:szCs w:val="32"/>
        </w:rPr>
        <w:t xml:space="preserve">省级一流本科专业 </w:t>
      </w:r>
      <w:r>
        <w:rPr>
          <w:rFonts w:ascii="TimesNewRomanPSMT" w:hAnsi="TimesNewRomanPSMT"/>
          <w:color w:val="000000"/>
          <w:sz w:val="32"/>
          <w:szCs w:val="32"/>
        </w:rPr>
        <w:t xml:space="preserve">11 </w:t>
      </w:r>
      <w:r>
        <w:rPr>
          <w:rFonts w:ascii="仿宋_GB2312" w:eastAsia="仿宋_GB2312" w:hint="eastAsia"/>
          <w:color w:val="000000"/>
          <w:sz w:val="32"/>
          <w:szCs w:val="32"/>
        </w:rPr>
        <w:t xml:space="preserve">个、特色专业 </w:t>
      </w:r>
      <w:r>
        <w:rPr>
          <w:rFonts w:ascii="TimesNewRomanPSMT" w:hAnsi="TimesNewRomanPSMT"/>
          <w:color w:val="000000"/>
          <w:sz w:val="32"/>
          <w:szCs w:val="32"/>
        </w:rPr>
        <w:t xml:space="preserve">6 </w:t>
      </w:r>
      <w:r>
        <w:rPr>
          <w:rFonts w:ascii="仿宋_GB2312" w:eastAsia="仿宋_GB2312" w:hint="eastAsia"/>
          <w:color w:val="000000"/>
          <w:sz w:val="32"/>
          <w:szCs w:val="32"/>
        </w:rPr>
        <w:t xml:space="preserve">个、应用型示范专业 </w:t>
      </w:r>
      <w:r>
        <w:rPr>
          <w:rFonts w:ascii="TimesNewRomanPSMT" w:hAnsi="TimesNewRomanPSMT"/>
          <w:color w:val="000000"/>
          <w:sz w:val="32"/>
          <w:szCs w:val="32"/>
        </w:rPr>
        <w:t xml:space="preserve">5 </w:t>
      </w:r>
      <w:r>
        <w:rPr>
          <w:rFonts w:ascii="仿宋_GB2312" w:eastAsia="仿宋_GB2312" w:hint="eastAsia"/>
          <w:color w:val="000000"/>
          <w:sz w:val="32"/>
          <w:szCs w:val="32"/>
        </w:rPr>
        <w:t xml:space="preserve">个， 省级专业综合改革试点项目 </w:t>
      </w:r>
      <w:r>
        <w:rPr>
          <w:rFonts w:ascii="TimesNewRomanPSMT" w:hAnsi="TimesNewRomanPSMT"/>
          <w:color w:val="000000"/>
          <w:sz w:val="32"/>
          <w:szCs w:val="32"/>
        </w:rPr>
        <w:t xml:space="preserve">3 </w:t>
      </w:r>
      <w:r>
        <w:rPr>
          <w:rFonts w:ascii="仿宋_GB2312" w:eastAsia="仿宋_GB2312" w:hint="eastAsia"/>
          <w:color w:val="000000"/>
          <w:sz w:val="32"/>
          <w:szCs w:val="32"/>
        </w:rPr>
        <w:t xml:space="preserve">个、省级卓越人才培养计划 </w:t>
      </w:r>
      <w:r>
        <w:rPr>
          <w:rFonts w:ascii="TimesNewRomanPSMT" w:hAnsi="TimesNewRomanPSMT"/>
          <w:color w:val="000000"/>
          <w:sz w:val="32"/>
          <w:szCs w:val="32"/>
        </w:rPr>
        <w:t xml:space="preserve">12 </w:t>
      </w:r>
      <w:r>
        <w:rPr>
          <w:rFonts w:ascii="仿宋_GB2312" w:eastAsia="仿宋_GB2312" w:hint="eastAsia"/>
          <w:color w:val="000000"/>
          <w:sz w:val="32"/>
          <w:szCs w:val="32"/>
        </w:rPr>
        <w:t xml:space="preserve">项、 省级一流课程 </w:t>
      </w:r>
      <w:r>
        <w:rPr>
          <w:rFonts w:ascii="TimesNewRomanPSMT" w:hAnsi="TimesNewRomanPSMT"/>
          <w:color w:val="000000"/>
          <w:sz w:val="32"/>
          <w:szCs w:val="32"/>
        </w:rPr>
        <w:t xml:space="preserve">11 </w:t>
      </w:r>
      <w:r>
        <w:rPr>
          <w:rFonts w:ascii="仿宋_GB2312" w:eastAsia="仿宋_GB2312" w:hint="eastAsia"/>
          <w:color w:val="000000"/>
          <w:sz w:val="32"/>
          <w:szCs w:val="32"/>
        </w:rPr>
        <w:t>门，形成了以钒钛为优势，新工科、新医</w:t>
      </w:r>
      <w:r>
        <w:rPr>
          <w:rFonts w:ascii="仿宋_GB2312" w:eastAsia="仿宋_GB2312" w:hint="eastAsia"/>
          <w:color w:val="000000"/>
          <w:sz w:val="32"/>
          <w:szCs w:val="32"/>
        </w:rPr>
        <w:lastRenderedPageBreak/>
        <w:t xml:space="preserve">科、新农科和新文科兼容，普通高等教育、高等职业教育、中职教育、 成人高等教育协调发展的办学特色。 </w:t>
      </w:r>
    </w:p>
    <w:p w14:paraId="654FBA69" w14:textId="07B5B338" w:rsidR="00900D77" w:rsidRDefault="00F33990" w:rsidP="00756D4F">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楷体" w:eastAsia="楷体" w:hAnsi="楷体" w:hint="eastAsia"/>
          <w:color w:val="000000"/>
          <w:sz w:val="32"/>
          <w:szCs w:val="32"/>
        </w:rPr>
        <w:t xml:space="preserve">（三）人员概况 </w:t>
      </w:r>
      <w:r>
        <w:rPr>
          <w:rFonts w:ascii="仿宋_GB2312" w:eastAsia="仿宋_GB2312" w:hint="eastAsia"/>
          <w:color w:val="000000"/>
          <w:sz w:val="32"/>
          <w:szCs w:val="32"/>
        </w:rPr>
        <w:t xml:space="preserve">学校拥有一支忠诚党的教育事业，倾心从教、倾情爱生的教 师队伍。现有教职工 </w:t>
      </w:r>
      <w:r>
        <w:rPr>
          <w:rFonts w:ascii="TimesNewRomanPSMT" w:hAnsi="TimesNewRomanPSMT"/>
          <w:color w:val="000000"/>
          <w:sz w:val="32"/>
          <w:szCs w:val="32"/>
        </w:rPr>
        <w:t xml:space="preserve">1162 </w:t>
      </w:r>
      <w:r>
        <w:rPr>
          <w:rFonts w:ascii="仿宋_GB2312" w:eastAsia="仿宋_GB2312" w:hint="eastAsia"/>
          <w:color w:val="000000"/>
          <w:sz w:val="32"/>
          <w:szCs w:val="32"/>
        </w:rPr>
        <w:t xml:space="preserve">人（不含附属医院），其中专任教师 </w:t>
      </w:r>
      <w:r>
        <w:rPr>
          <w:rFonts w:ascii="TimesNewRomanPSMT" w:hAnsi="TimesNewRomanPSMT"/>
          <w:color w:val="000000"/>
          <w:sz w:val="32"/>
          <w:szCs w:val="32"/>
        </w:rPr>
        <w:t xml:space="preserve">923 </w:t>
      </w:r>
      <w:r>
        <w:rPr>
          <w:rFonts w:ascii="仿宋_GB2312" w:eastAsia="仿宋_GB2312" w:hint="eastAsia"/>
          <w:color w:val="000000"/>
          <w:sz w:val="32"/>
          <w:szCs w:val="32"/>
        </w:rPr>
        <w:t xml:space="preserve">人，享受国务院特殊津贴专家、天府学者特聘专家、天府峨 眉计划创业领军人才及青年人才、四川省学术和技术带头人及后 备人选等各级各类专家 </w:t>
      </w:r>
      <w:r>
        <w:rPr>
          <w:rFonts w:ascii="TimesNewRomanPSMT" w:hAnsi="TimesNewRomanPSMT"/>
          <w:color w:val="000000"/>
          <w:sz w:val="32"/>
          <w:szCs w:val="32"/>
        </w:rPr>
        <w:t xml:space="preserve">116 </w:t>
      </w:r>
      <w:r>
        <w:rPr>
          <w:rFonts w:ascii="仿宋_GB2312" w:eastAsia="仿宋_GB2312" w:hint="eastAsia"/>
          <w:color w:val="000000"/>
          <w:sz w:val="32"/>
          <w:szCs w:val="32"/>
        </w:rPr>
        <w:t xml:space="preserve">人次。专任教师中，具有高级专业技 术职称人员 </w:t>
      </w:r>
      <w:r>
        <w:rPr>
          <w:rFonts w:ascii="TimesNewRomanPSMT" w:hAnsi="TimesNewRomanPSMT"/>
          <w:color w:val="000000"/>
          <w:sz w:val="32"/>
          <w:szCs w:val="32"/>
        </w:rPr>
        <w:t xml:space="preserve">422 </w:t>
      </w:r>
      <w:r>
        <w:rPr>
          <w:rFonts w:ascii="仿宋_GB2312" w:eastAsia="仿宋_GB2312" w:hint="eastAsia"/>
          <w:color w:val="000000"/>
          <w:sz w:val="32"/>
          <w:szCs w:val="32"/>
        </w:rPr>
        <w:t xml:space="preserve">人，其中正高级专业技术职称人员 </w:t>
      </w:r>
      <w:r>
        <w:rPr>
          <w:rFonts w:ascii="TimesNewRomanPSMT" w:hAnsi="TimesNewRomanPSMT"/>
          <w:color w:val="000000"/>
          <w:sz w:val="32"/>
          <w:szCs w:val="32"/>
        </w:rPr>
        <w:t xml:space="preserve">120 </w:t>
      </w:r>
      <w:r>
        <w:rPr>
          <w:rFonts w:ascii="仿宋_GB2312" w:eastAsia="仿宋_GB2312" w:hint="eastAsia"/>
          <w:color w:val="000000"/>
          <w:sz w:val="32"/>
          <w:szCs w:val="32"/>
        </w:rPr>
        <w:t xml:space="preserve">人；具有 硕士及以上学位教师 </w:t>
      </w:r>
      <w:r>
        <w:rPr>
          <w:rFonts w:ascii="TimesNewRomanPSMT" w:hAnsi="TimesNewRomanPSMT"/>
          <w:color w:val="000000"/>
          <w:sz w:val="32"/>
          <w:szCs w:val="32"/>
        </w:rPr>
        <w:t xml:space="preserve">800 </w:t>
      </w:r>
      <w:r>
        <w:rPr>
          <w:rFonts w:ascii="仿宋_GB2312" w:eastAsia="仿宋_GB2312" w:hint="eastAsia"/>
          <w:color w:val="000000"/>
          <w:sz w:val="32"/>
          <w:szCs w:val="32"/>
        </w:rPr>
        <w:t xml:space="preserve">人，其中具有博士学位 </w:t>
      </w:r>
      <w:r>
        <w:rPr>
          <w:rFonts w:ascii="TimesNewRomanPSMT" w:hAnsi="TimesNewRomanPSMT"/>
          <w:color w:val="000000"/>
          <w:sz w:val="32"/>
          <w:szCs w:val="32"/>
        </w:rPr>
        <w:t xml:space="preserve">260 </w:t>
      </w:r>
      <w:r>
        <w:rPr>
          <w:rFonts w:ascii="仿宋_GB2312" w:eastAsia="仿宋_GB2312" w:hint="eastAsia"/>
          <w:color w:val="000000"/>
          <w:sz w:val="32"/>
          <w:szCs w:val="32"/>
        </w:rPr>
        <w:t xml:space="preserve">人。现有全 日制本专科在校生及研究生、留学生、继续教育学生共 </w:t>
      </w:r>
      <w:r>
        <w:rPr>
          <w:rFonts w:ascii="TimesNewRomanPSMT" w:hAnsi="TimesNewRomanPSMT"/>
          <w:color w:val="000000"/>
          <w:sz w:val="32"/>
          <w:szCs w:val="32"/>
        </w:rPr>
        <w:t xml:space="preserve">23123 </w:t>
      </w:r>
      <w:r>
        <w:rPr>
          <w:rFonts w:ascii="仿宋_GB2312" w:eastAsia="仿宋_GB2312" w:hint="eastAsia"/>
          <w:color w:val="000000"/>
          <w:sz w:val="32"/>
          <w:szCs w:val="32"/>
        </w:rPr>
        <w:t xml:space="preserve">人。 </w:t>
      </w:r>
    </w:p>
    <w:p w14:paraId="658BA771" w14:textId="77777777" w:rsidR="00900D77" w:rsidRDefault="00F33990" w:rsidP="00756D4F">
      <w:pPr>
        <w:widowControl/>
        <w:adjustRightInd w:val="0"/>
        <w:snapToGrid w:val="0"/>
        <w:spacing w:line="578" w:lineRule="exact"/>
        <w:ind w:firstLineChars="200" w:firstLine="640"/>
        <w:contextualSpacing/>
        <w:jc w:val="left"/>
        <w:rPr>
          <w:rFonts w:ascii="黑体" w:eastAsia="黑体" w:hAnsi="黑体"/>
          <w:color w:val="000000"/>
          <w:sz w:val="32"/>
          <w:szCs w:val="32"/>
        </w:rPr>
      </w:pPr>
      <w:r>
        <w:rPr>
          <w:rFonts w:ascii="黑体" w:eastAsia="黑体" w:hAnsi="黑体" w:hint="eastAsia"/>
          <w:color w:val="000000"/>
          <w:sz w:val="32"/>
          <w:szCs w:val="32"/>
        </w:rPr>
        <w:t>二、部门资金收支情况</w:t>
      </w:r>
    </w:p>
    <w:p w14:paraId="53676C89" w14:textId="77777777" w:rsidR="00900D77" w:rsidRDefault="00F33990" w:rsidP="00756D4F">
      <w:pPr>
        <w:widowControl/>
        <w:adjustRightInd w:val="0"/>
        <w:snapToGrid w:val="0"/>
        <w:spacing w:line="578" w:lineRule="exact"/>
        <w:ind w:firstLineChars="200" w:firstLine="640"/>
        <w:contextualSpacing/>
        <w:jc w:val="left"/>
        <w:rPr>
          <w:rFonts w:ascii="楷体" w:eastAsia="楷体" w:hAnsi="楷体"/>
          <w:color w:val="000000"/>
          <w:sz w:val="32"/>
          <w:szCs w:val="32"/>
        </w:rPr>
      </w:pPr>
      <w:r>
        <w:rPr>
          <w:rFonts w:ascii="黑体" w:eastAsia="黑体" w:hAnsi="黑体" w:hint="eastAsia"/>
          <w:color w:val="000000"/>
          <w:sz w:val="32"/>
          <w:szCs w:val="32"/>
        </w:rPr>
        <w:t xml:space="preserve"> </w:t>
      </w:r>
      <w:r>
        <w:rPr>
          <w:rFonts w:ascii="楷体" w:eastAsia="楷体" w:hAnsi="楷体" w:hint="eastAsia"/>
          <w:color w:val="000000"/>
          <w:sz w:val="32"/>
          <w:szCs w:val="32"/>
        </w:rPr>
        <w:t>（一）部门财政资金收入情况</w:t>
      </w:r>
    </w:p>
    <w:p w14:paraId="2C4DABBA" w14:textId="77777777" w:rsidR="00900D77" w:rsidRDefault="00F33990" w:rsidP="00900D77">
      <w:pPr>
        <w:widowControl/>
        <w:adjustRightInd w:val="0"/>
        <w:snapToGrid w:val="0"/>
        <w:spacing w:line="578" w:lineRule="exact"/>
        <w:ind w:firstLineChars="200" w:firstLine="640"/>
        <w:contextualSpacing/>
        <w:jc w:val="distribute"/>
        <w:rPr>
          <w:rFonts w:ascii="仿宋_GB2312" w:eastAsia="仿宋_GB2312"/>
          <w:color w:val="000000"/>
          <w:sz w:val="32"/>
          <w:szCs w:val="32"/>
        </w:rPr>
      </w:pPr>
      <w:r>
        <w:rPr>
          <w:rFonts w:ascii="仿宋_GB2312" w:eastAsia="仿宋_GB2312" w:hint="eastAsia"/>
          <w:color w:val="000000"/>
          <w:sz w:val="32"/>
          <w:szCs w:val="32"/>
        </w:rPr>
        <w:t xml:space="preserve">攀枝花学院 </w:t>
      </w:r>
      <w:r>
        <w:rPr>
          <w:rFonts w:ascii="TimesNewRomanPSMT" w:hAnsi="TimesNewRomanPSMT"/>
          <w:color w:val="000000"/>
          <w:sz w:val="32"/>
          <w:szCs w:val="32"/>
        </w:rPr>
        <w:t xml:space="preserve">2024 </w:t>
      </w:r>
      <w:r>
        <w:rPr>
          <w:rFonts w:ascii="仿宋_GB2312" w:eastAsia="仿宋_GB2312" w:hint="eastAsia"/>
          <w:color w:val="000000"/>
          <w:sz w:val="32"/>
          <w:szCs w:val="32"/>
        </w:rPr>
        <w:t xml:space="preserve">年年初预算财政拨款收入 </w:t>
      </w:r>
      <w:r>
        <w:rPr>
          <w:rFonts w:ascii="TimesNewRomanPSMT" w:hAnsi="TimesNewRomanPSMT"/>
          <w:color w:val="000000"/>
          <w:sz w:val="32"/>
          <w:szCs w:val="32"/>
        </w:rPr>
        <w:t xml:space="preserve">21209.13 </w:t>
      </w:r>
      <w:r>
        <w:rPr>
          <w:rFonts w:ascii="仿宋_GB2312" w:eastAsia="仿宋_GB2312" w:hint="eastAsia"/>
          <w:color w:val="000000"/>
          <w:sz w:val="32"/>
          <w:szCs w:val="32"/>
        </w:rPr>
        <w:t xml:space="preserve">万元， 本年年中调整一般公共预算财政拨款安排 </w:t>
      </w:r>
      <w:r>
        <w:rPr>
          <w:rFonts w:ascii="TimesNewRomanPSMT" w:hAnsi="TimesNewRomanPSMT"/>
          <w:color w:val="000000"/>
          <w:sz w:val="32"/>
          <w:szCs w:val="32"/>
        </w:rPr>
        <w:t xml:space="preserve">37140.46 </w:t>
      </w:r>
      <w:r>
        <w:rPr>
          <w:rFonts w:ascii="仿宋_GB2312" w:eastAsia="仿宋_GB2312" w:hint="eastAsia"/>
          <w:color w:val="000000"/>
          <w:sz w:val="32"/>
          <w:szCs w:val="32"/>
        </w:rPr>
        <w:t xml:space="preserve">万元，上年 结转 </w:t>
      </w:r>
      <w:r>
        <w:rPr>
          <w:rFonts w:ascii="TimesNewRomanPSMT" w:hAnsi="TimesNewRomanPSMT"/>
          <w:color w:val="000000"/>
          <w:sz w:val="32"/>
          <w:szCs w:val="32"/>
        </w:rPr>
        <w:t xml:space="preserve">5082.58 </w:t>
      </w:r>
      <w:r>
        <w:rPr>
          <w:rFonts w:ascii="仿宋_GB2312" w:eastAsia="仿宋_GB2312" w:hint="eastAsia"/>
          <w:color w:val="000000"/>
          <w:sz w:val="32"/>
          <w:szCs w:val="32"/>
        </w:rPr>
        <w:t xml:space="preserve">万元，全年收入 </w:t>
      </w:r>
      <w:r>
        <w:rPr>
          <w:rFonts w:ascii="TimesNewRomanPSMT" w:hAnsi="TimesNewRomanPSMT"/>
          <w:color w:val="000000"/>
          <w:sz w:val="32"/>
          <w:szCs w:val="32"/>
        </w:rPr>
        <w:t xml:space="preserve">63432.17 </w:t>
      </w:r>
      <w:r>
        <w:rPr>
          <w:rFonts w:ascii="仿宋_GB2312" w:eastAsia="仿宋_GB2312" w:hint="eastAsia"/>
          <w:color w:val="000000"/>
          <w:sz w:val="32"/>
          <w:szCs w:val="32"/>
        </w:rPr>
        <w:t xml:space="preserve">万元。 </w:t>
      </w:r>
    </w:p>
    <w:p w14:paraId="38D48E9C" w14:textId="6F35AFCF"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楷体" w:eastAsia="楷体" w:hAnsi="楷体" w:hint="eastAsia"/>
          <w:color w:val="000000"/>
          <w:sz w:val="32"/>
          <w:szCs w:val="32"/>
        </w:rPr>
        <w:t xml:space="preserve">（二）部门财政资金支出情况 </w:t>
      </w:r>
      <w:r>
        <w:rPr>
          <w:rFonts w:ascii="仿宋_GB2312" w:eastAsia="仿宋_GB2312" w:hint="eastAsia"/>
          <w:color w:val="000000"/>
          <w:sz w:val="32"/>
          <w:szCs w:val="32"/>
        </w:rPr>
        <w:t xml:space="preserve">攀枝花学院 </w:t>
      </w:r>
      <w:r>
        <w:rPr>
          <w:rFonts w:ascii="TimesNewRomanPSMT" w:hAnsi="TimesNewRomanPSMT"/>
          <w:color w:val="000000"/>
          <w:sz w:val="32"/>
          <w:szCs w:val="32"/>
        </w:rPr>
        <w:t xml:space="preserve">2024 </w:t>
      </w:r>
      <w:r>
        <w:rPr>
          <w:rFonts w:ascii="仿宋_GB2312" w:eastAsia="仿宋_GB2312" w:hint="eastAsia"/>
          <w:color w:val="000000"/>
          <w:sz w:val="32"/>
          <w:szCs w:val="32"/>
        </w:rPr>
        <w:t xml:space="preserve">年决算支出 </w:t>
      </w:r>
      <w:r>
        <w:rPr>
          <w:rFonts w:ascii="TimesNewRomanPSMT" w:hAnsi="TimesNewRomanPSMT"/>
          <w:color w:val="000000"/>
          <w:sz w:val="32"/>
          <w:szCs w:val="32"/>
        </w:rPr>
        <w:t xml:space="preserve">54703.38 </w:t>
      </w:r>
      <w:r>
        <w:rPr>
          <w:rFonts w:ascii="仿宋_GB2312" w:eastAsia="仿宋_GB2312" w:hint="eastAsia"/>
          <w:color w:val="000000"/>
          <w:sz w:val="32"/>
          <w:szCs w:val="32"/>
        </w:rPr>
        <w:t>万元。按功能分类主 要用于</w:t>
      </w:r>
      <w:r>
        <w:rPr>
          <w:rFonts w:ascii="TimesNewRomanPSMT" w:hAnsi="TimesNewRomanPSMT"/>
          <w:color w:val="000000"/>
          <w:sz w:val="32"/>
          <w:szCs w:val="32"/>
        </w:rPr>
        <w:t>:</w:t>
      </w:r>
      <w:r>
        <w:rPr>
          <w:rFonts w:ascii="仿宋_GB2312" w:eastAsia="仿宋_GB2312" w:hint="eastAsia"/>
          <w:color w:val="000000"/>
          <w:sz w:val="32"/>
          <w:szCs w:val="32"/>
        </w:rPr>
        <w:t xml:space="preserve">一般公共服务支出 </w:t>
      </w:r>
      <w:r>
        <w:rPr>
          <w:rFonts w:ascii="TimesNewRomanPSMT" w:hAnsi="TimesNewRomanPSMT"/>
          <w:color w:val="000000"/>
          <w:sz w:val="32"/>
          <w:szCs w:val="32"/>
        </w:rPr>
        <w:t xml:space="preserve">64.34 </w:t>
      </w:r>
      <w:r>
        <w:rPr>
          <w:rFonts w:ascii="仿宋_GB2312" w:eastAsia="仿宋_GB2312" w:hint="eastAsia"/>
          <w:color w:val="000000"/>
          <w:sz w:val="32"/>
          <w:szCs w:val="32"/>
        </w:rPr>
        <w:t xml:space="preserve">万元，教育支出 </w:t>
      </w:r>
      <w:r>
        <w:rPr>
          <w:rFonts w:ascii="TimesNewRomanPSMT" w:hAnsi="TimesNewRomanPSMT"/>
          <w:color w:val="000000"/>
          <w:sz w:val="32"/>
          <w:szCs w:val="32"/>
        </w:rPr>
        <w:t xml:space="preserve">28020 </w:t>
      </w:r>
      <w:r>
        <w:rPr>
          <w:rFonts w:ascii="仿宋_GB2312" w:eastAsia="仿宋_GB2312" w:hint="eastAsia"/>
          <w:color w:val="000000"/>
          <w:sz w:val="32"/>
          <w:szCs w:val="32"/>
        </w:rPr>
        <w:t xml:space="preserve">万元，科 学技术支出 </w:t>
      </w:r>
      <w:r>
        <w:rPr>
          <w:rFonts w:ascii="TimesNewRomanPSMT" w:hAnsi="TimesNewRomanPSMT"/>
          <w:color w:val="000000"/>
          <w:sz w:val="32"/>
          <w:szCs w:val="32"/>
        </w:rPr>
        <w:t xml:space="preserve">383.96 </w:t>
      </w:r>
      <w:r>
        <w:rPr>
          <w:rFonts w:ascii="仿宋_GB2312" w:eastAsia="仿宋_GB2312" w:hint="eastAsia"/>
          <w:color w:val="000000"/>
          <w:sz w:val="32"/>
          <w:szCs w:val="32"/>
        </w:rPr>
        <w:t xml:space="preserve">万元，社会保障和就业支出 </w:t>
      </w:r>
      <w:r>
        <w:rPr>
          <w:rFonts w:ascii="TimesNewRomanPSMT" w:hAnsi="TimesNewRomanPSMT"/>
          <w:color w:val="000000"/>
          <w:sz w:val="32"/>
          <w:szCs w:val="32"/>
        </w:rPr>
        <w:t xml:space="preserve">3275.42 </w:t>
      </w:r>
      <w:r>
        <w:rPr>
          <w:rFonts w:ascii="仿宋_GB2312" w:eastAsia="仿宋_GB2312" w:hint="eastAsia"/>
          <w:color w:val="000000"/>
          <w:sz w:val="32"/>
          <w:szCs w:val="32"/>
        </w:rPr>
        <w:t xml:space="preserve">万元，卫 生健康支出 </w:t>
      </w:r>
      <w:r>
        <w:rPr>
          <w:rFonts w:ascii="TimesNewRomanPSMT" w:hAnsi="TimesNewRomanPSMT"/>
          <w:color w:val="000000"/>
          <w:sz w:val="32"/>
          <w:szCs w:val="32"/>
        </w:rPr>
        <w:t xml:space="preserve">1211.13 </w:t>
      </w:r>
      <w:r>
        <w:rPr>
          <w:rFonts w:ascii="仿宋_GB2312" w:eastAsia="仿宋_GB2312" w:hint="eastAsia"/>
          <w:color w:val="000000"/>
          <w:sz w:val="32"/>
          <w:szCs w:val="32"/>
        </w:rPr>
        <w:t xml:space="preserve">万元，城乡社区支出 </w:t>
      </w:r>
      <w:r>
        <w:rPr>
          <w:rFonts w:ascii="TimesNewRomanPSMT" w:hAnsi="TimesNewRomanPSMT"/>
          <w:color w:val="000000"/>
          <w:sz w:val="32"/>
          <w:szCs w:val="32"/>
        </w:rPr>
        <w:t xml:space="preserve">20000 </w:t>
      </w:r>
      <w:r>
        <w:rPr>
          <w:rFonts w:ascii="仿宋_GB2312" w:eastAsia="仿宋_GB2312" w:hint="eastAsia"/>
          <w:color w:val="000000"/>
          <w:sz w:val="32"/>
          <w:szCs w:val="32"/>
        </w:rPr>
        <w:t xml:space="preserve">万元，住房保障 支出 </w:t>
      </w:r>
      <w:r>
        <w:rPr>
          <w:rFonts w:ascii="TimesNewRomanPSMT" w:hAnsi="TimesNewRomanPSMT"/>
          <w:color w:val="000000"/>
          <w:sz w:val="32"/>
          <w:szCs w:val="32"/>
        </w:rPr>
        <w:t xml:space="preserve">1687.58 </w:t>
      </w:r>
      <w:r>
        <w:rPr>
          <w:rFonts w:ascii="仿宋_GB2312" w:eastAsia="仿宋_GB2312" w:hint="eastAsia"/>
          <w:color w:val="000000"/>
          <w:sz w:val="32"/>
          <w:szCs w:val="32"/>
        </w:rPr>
        <w:t xml:space="preserve">万元，其他支出 </w:t>
      </w:r>
      <w:r>
        <w:rPr>
          <w:rFonts w:ascii="TimesNewRomanPSMT" w:hAnsi="TimesNewRomanPSMT"/>
          <w:color w:val="000000"/>
          <w:sz w:val="32"/>
          <w:szCs w:val="32"/>
        </w:rPr>
        <w:t xml:space="preserve">60.95 </w:t>
      </w:r>
      <w:r>
        <w:rPr>
          <w:rFonts w:ascii="仿宋_GB2312" w:eastAsia="仿宋_GB2312" w:hint="eastAsia"/>
          <w:color w:val="000000"/>
          <w:sz w:val="32"/>
          <w:szCs w:val="32"/>
        </w:rPr>
        <w:t>万元。因攀枝花市</w:t>
      </w:r>
      <w:r>
        <w:rPr>
          <w:rFonts w:ascii="仿宋_GB2312" w:eastAsia="仿宋_GB2312" w:hint="eastAsia"/>
          <w:color w:val="000000"/>
          <w:sz w:val="32"/>
          <w:szCs w:val="32"/>
        </w:rPr>
        <w:lastRenderedPageBreak/>
        <w:t xml:space="preserve">财政未批复资金用款计划，部分追加预算安排的财政拨款资金未支出。 </w:t>
      </w:r>
    </w:p>
    <w:p w14:paraId="574E2FDD" w14:textId="77777777"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楷体" w:eastAsia="楷体" w:hAnsi="楷体" w:hint="eastAsia"/>
          <w:color w:val="000000"/>
          <w:sz w:val="32"/>
          <w:szCs w:val="32"/>
        </w:rPr>
        <w:t xml:space="preserve">（三）结余分配和结转结余情况 </w:t>
      </w:r>
      <w:r>
        <w:rPr>
          <w:rFonts w:ascii="仿宋_GB2312" w:eastAsia="仿宋_GB2312" w:hint="eastAsia"/>
          <w:color w:val="000000"/>
          <w:sz w:val="32"/>
          <w:szCs w:val="32"/>
        </w:rPr>
        <w:t xml:space="preserve">攀枝花学院 </w:t>
      </w:r>
      <w:r>
        <w:rPr>
          <w:rFonts w:ascii="TimesNewRomanPSMT" w:hAnsi="TimesNewRomanPSMT"/>
          <w:color w:val="000000"/>
          <w:sz w:val="32"/>
          <w:szCs w:val="32"/>
        </w:rPr>
        <w:t xml:space="preserve">2024 </w:t>
      </w:r>
      <w:r>
        <w:rPr>
          <w:rFonts w:ascii="仿宋_GB2312" w:eastAsia="仿宋_GB2312" w:hint="eastAsia"/>
          <w:color w:val="000000"/>
          <w:sz w:val="32"/>
          <w:szCs w:val="32"/>
        </w:rPr>
        <w:t xml:space="preserve">年决算无财政拨款结转结余，非财政拨款 结转结余 </w:t>
      </w:r>
      <w:r>
        <w:rPr>
          <w:rFonts w:ascii="TimesNewRomanPSMT" w:hAnsi="TimesNewRomanPSMT"/>
          <w:color w:val="000000"/>
          <w:sz w:val="32"/>
          <w:szCs w:val="32"/>
        </w:rPr>
        <w:t xml:space="preserve">11078.33 </w:t>
      </w:r>
      <w:r>
        <w:rPr>
          <w:rFonts w:ascii="仿宋_GB2312" w:eastAsia="仿宋_GB2312" w:hint="eastAsia"/>
          <w:color w:val="000000"/>
          <w:sz w:val="32"/>
          <w:szCs w:val="32"/>
        </w:rPr>
        <w:t xml:space="preserve">万元，其中：非财政拨款结转 </w:t>
      </w:r>
      <w:r>
        <w:rPr>
          <w:rFonts w:ascii="TimesNewRomanPSMT" w:hAnsi="TimesNewRomanPSMT"/>
          <w:color w:val="000000"/>
          <w:sz w:val="32"/>
          <w:szCs w:val="32"/>
        </w:rPr>
        <w:t xml:space="preserve">3878.15 </w:t>
      </w:r>
      <w:r>
        <w:rPr>
          <w:rFonts w:ascii="仿宋_GB2312" w:eastAsia="仿宋_GB2312" w:hint="eastAsia"/>
          <w:color w:val="000000"/>
          <w:sz w:val="32"/>
          <w:szCs w:val="32"/>
        </w:rPr>
        <w:t xml:space="preserve">万元， 非财政拨款结余 </w:t>
      </w:r>
      <w:r>
        <w:rPr>
          <w:rFonts w:ascii="TimesNewRomanPSMT" w:hAnsi="TimesNewRomanPSMT"/>
          <w:color w:val="000000"/>
          <w:sz w:val="32"/>
          <w:szCs w:val="32"/>
        </w:rPr>
        <w:t xml:space="preserve">7200.18 </w:t>
      </w:r>
      <w:r>
        <w:rPr>
          <w:rFonts w:ascii="仿宋_GB2312" w:eastAsia="仿宋_GB2312" w:hint="eastAsia"/>
          <w:color w:val="000000"/>
          <w:sz w:val="32"/>
          <w:szCs w:val="32"/>
        </w:rPr>
        <w:t xml:space="preserve">万元。项目支出结转结余 </w:t>
      </w:r>
      <w:r>
        <w:rPr>
          <w:rFonts w:ascii="TimesNewRomanPSMT" w:hAnsi="TimesNewRomanPSMT"/>
          <w:color w:val="000000"/>
          <w:sz w:val="32"/>
          <w:szCs w:val="32"/>
        </w:rPr>
        <w:t xml:space="preserve">8406.70 </w:t>
      </w:r>
      <w:r>
        <w:rPr>
          <w:rFonts w:ascii="仿宋_GB2312" w:eastAsia="仿宋_GB2312" w:hint="eastAsia"/>
          <w:color w:val="000000"/>
          <w:sz w:val="32"/>
          <w:szCs w:val="32"/>
        </w:rPr>
        <w:t xml:space="preserve">万元， 基本支出结转结余 </w:t>
      </w:r>
      <w:r>
        <w:rPr>
          <w:rFonts w:ascii="TimesNewRomanPSMT" w:hAnsi="TimesNewRomanPSMT"/>
          <w:color w:val="000000"/>
          <w:sz w:val="32"/>
          <w:szCs w:val="32"/>
        </w:rPr>
        <w:t xml:space="preserve">2671.63 </w:t>
      </w:r>
      <w:r>
        <w:rPr>
          <w:rFonts w:ascii="仿宋_GB2312" w:eastAsia="仿宋_GB2312" w:hint="eastAsia"/>
          <w:color w:val="000000"/>
          <w:sz w:val="32"/>
          <w:szCs w:val="32"/>
        </w:rPr>
        <w:t xml:space="preserve">万元。 </w:t>
      </w:r>
    </w:p>
    <w:p w14:paraId="22F2A493" w14:textId="47ED3FFD" w:rsidR="00900D77" w:rsidRDefault="00F33990" w:rsidP="00900D77">
      <w:pPr>
        <w:widowControl/>
        <w:adjustRightInd w:val="0"/>
        <w:snapToGrid w:val="0"/>
        <w:spacing w:line="578" w:lineRule="exact"/>
        <w:ind w:firstLineChars="200" w:firstLine="640"/>
        <w:contextualSpacing/>
        <w:jc w:val="left"/>
        <w:rPr>
          <w:rFonts w:ascii="黑体" w:eastAsia="黑体" w:hAnsi="黑体"/>
          <w:color w:val="000000"/>
          <w:sz w:val="32"/>
          <w:szCs w:val="32"/>
        </w:rPr>
      </w:pPr>
      <w:r>
        <w:rPr>
          <w:rFonts w:ascii="黑体" w:eastAsia="黑体" w:hAnsi="黑体" w:hint="eastAsia"/>
          <w:color w:val="000000"/>
          <w:sz w:val="32"/>
          <w:szCs w:val="32"/>
        </w:rPr>
        <w:t>三、部门预算绩效分析</w:t>
      </w:r>
    </w:p>
    <w:p w14:paraId="12FB25FE" w14:textId="77777777" w:rsidR="00900D77" w:rsidRDefault="00F33990" w:rsidP="00900D77">
      <w:pPr>
        <w:widowControl/>
        <w:adjustRightInd w:val="0"/>
        <w:snapToGrid w:val="0"/>
        <w:spacing w:line="578" w:lineRule="exact"/>
        <w:ind w:firstLineChars="200" w:firstLine="640"/>
        <w:contextualSpacing/>
        <w:jc w:val="left"/>
        <w:rPr>
          <w:rFonts w:ascii="楷体" w:eastAsia="楷体" w:hAnsi="楷体"/>
          <w:color w:val="000000"/>
          <w:sz w:val="32"/>
          <w:szCs w:val="32"/>
        </w:rPr>
      </w:pPr>
      <w:r>
        <w:rPr>
          <w:rFonts w:ascii="楷体" w:eastAsia="楷体" w:hAnsi="楷体" w:hint="eastAsia"/>
          <w:color w:val="000000"/>
          <w:sz w:val="32"/>
          <w:szCs w:val="32"/>
        </w:rPr>
        <w:t xml:space="preserve">（一）部门预算总体绩效分析 </w:t>
      </w:r>
    </w:p>
    <w:p w14:paraId="2786C33A" w14:textId="4DA8D545"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TimesNewRomanPS-BoldMT" w:hAnsi="TimesNewRomanPS-BoldMT"/>
          <w:color w:val="000000"/>
          <w:sz w:val="32"/>
          <w:szCs w:val="32"/>
        </w:rPr>
        <w:t>1.</w:t>
      </w:r>
      <w:r>
        <w:rPr>
          <w:rFonts w:ascii="仿宋_GB2312" w:eastAsia="仿宋_GB2312" w:hint="eastAsia"/>
          <w:b/>
          <w:bCs/>
          <w:color w:val="000000"/>
          <w:sz w:val="32"/>
          <w:szCs w:val="32"/>
        </w:rPr>
        <w:t xml:space="preserve">履职效能 </w:t>
      </w:r>
      <w:r>
        <w:rPr>
          <w:rFonts w:ascii="仿宋_GB2312" w:eastAsia="仿宋_GB2312" w:hint="eastAsia"/>
          <w:color w:val="000000"/>
          <w:sz w:val="32"/>
          <w:szCs w:val="32"/>
        </w:rPr>
        <w:t>我校根据年初工作规划及财政预算计划，积极履职、强化管 理，较好的完成了年度工作目标。</w:t>
      </w:r>
      <w:r>
        <w:rPr>
          <w:rFonts w:ascii="TimesNewRomanPSMT" w:hAnsi="TimesNewRomanPSMT"/>
          <w:color w:val="000000"/>
          <w:sz w:val="32"/>
          <w:szCs w:val="32"/>
        </w:rPr>
        <w:t xml:space="preserve">2024 </w:t>
      </w:r>
      <w:r>
        <w:rPr>
          <w:rFonts w:ascii="仿宋_GB2312" w:eastAsia="仿宋_GB2312" w:hint="eastAsia"/>
          <w:color w:val="000000"/>
          <w:sz w:val="32"/>
          <w:szCs w:val="32"/>
        </w:rPr>
        <w:t xml:space="preserve">年累计引进博士 </w:t>
      </w:r>
      <w:r>
        <w:rPr>
          <w:rFonts w:ascii="TimesNewRomanPSMT" w:hAnsi="TimesNewRomanPSMT"/>
          <w:color w:val="000000"/>
          <w:sz w:val="32"/>
          <w:szCs w:val="32"/>
        </w:rPr>
        <w:t xml:space="preserve">11 </w:t>
      </w:r>
      <w:r>
        <w:rPr>
          <w:rFonts w:ascii="仿宋_GB2312" w:eastAsia="仿宋_GB2312" w:hint="eastAsia"/>
          <w:color w:val="000000"/>
          <w:sz w:val="32"/>
          <w:szCs w:val="32"/>
        </w:rPr>
        <w:t xml:space="preserve">人， 其中专任教师 </w:t>
      </w:r>
      <w:r>
        <w:rPr>
          <w:rFonts w:ascii="TimesNewRomanPSMT" w:hAnsi="TimesNewRomanPSMT"/>
          <w:color w:val="000000"/>
          <w:sz w:val="32"/>
          <w:szCs w:val="32"/>
        </w:rPr>
        <w:t xml:space="preserve">923 </w:t>
      </w:r>
      <w:r>
        <w:rPr>
          <w:rFonts w:ascii="仿宋_GB2312" w:eastAsia="仿宋_GB2312" w:hint="eastAsia"/>
          <w:color w:val="000000"/>
          <w:sz w:val="32"/>
          <w:szCs w:val="32"/>
        </w:rPr>
        <w:t xml:space="preserve">人。专任教师中，具有高级职称教师占比 </w:t>
      </w:r>
      <w:r>
        <w:rPr>
          <w:rFonts w:ascii="TimesNewRomanPSMT" w:hAnsi="TimesNewRomanPSMT"/>
          <w:color w:val="000000"/>
          <w:sz w:val="32"/>
          <w:szCs w:val="32"/>
        </w:rPr>
        <w:t xml:space="preserve">46.2% </w:t>
      </w:r>
      <w:r>
        <w:rPr>
          <w:rFonts w:ascii="仿宋_GB2312" w:eastAsia="仿宋_GB2312" w:hint="eastAsia"/>
          <w:color w:val="000000"/>
          <w:sz w:val="32"/>
          <w:szCs w:val="32"/>
        </w:rPr>
        <w:t xml:space="preserve">（正高 </w:t>
      </w:r>
      <w:r>
        <w:rPr>
          <w:rFonts w:ascii="TimesNewRomanPSMT" w:hAnsi="TimesNewRomanPSMT"/>
          <w:color w:val="000000"/>
          <w:sz w:val="32"/>
          <w:szCs w:val="32"/>
        </w:rPr>
        <w:t xml:space="preserve">122 </w:t>
      </w:r>
      <w:r>
        <w:rPr>
          <w:rFonts w:ascii="仿宋_GB2312" w:eastAsia="仿宋_GB2312" w:hint="eastAsia"/>
          <w:color w:val="000000"/>
          <w:sz w:val="32"/>
          <w:szCs w:val="32"/>
        </w:rPr>
        <w:t xml:space="preserve">人，副高 </w:t>
      </w:r>
      <w:r>
        <w:rPr>
          <w:rFonts w:ascii="TimesNewRomanPSMT" w:hAnsi="TimesNewRomanPSMT"/>
          <w:color w:val="000000"/>
          <w:sz w:val="32"/>
          <w:szCs w:val="32"/>
        </w:rPr>
        <w:t xml:space="preserve">304 </w:t>
      </w:r>
      <w:r>
        <w:rPr>
          <w:rFonts w:ascii="仿宋_GB2312" w:eastAsia="仿宋_GB2312" w:hint="eastAsia"/>
          <w:color w:val="000000"/>
          <w:sz w:val="32"/>
          <w:szCs w:val="32"/>
        </w:rPr>
        <w:t xml:space="preserve">人），具有博士、硕士学位占比 </w:t>
      </w:r>
      <w:r>
        <w:rPr>
          <w:rFonts w:ascii="TimesNewRomanPSMT" w:hAnsi="TimesNewRomanPSMT"/>
          <w:color w:val="000000"/>
          <w:sz w:val="32"/>
          <w:szCs w:val="32"/>
        </w:rPr>
        <w:t xml:space="preserve">85.4% </w:t>
      </w:r>
      <w:r>
        <w:rPr>
          <w:rFonts w:ascii="仿宋_GB2312" w:eastAsia="仿宋_GB2312" w:hint="eastAsia"/>
          <w:color w:val="000000"/>
          <w:sz w:val="32"/>
          <w:szCs w:val="32"/>
        </w:rPr>
        <w:t xml:space="preserve">（博士 </w:t>
      </w:r>
      <w:r>
        <w:rPr>
          <w:rFonts w:ascii="TimesNewRomanPSMT" w:hAnsi="TimesNewRomanPSMT"/>
          <w:color w:val="000000"/>
          <w:sz w:val="32"/>
          <w:szCs w:val="32"/>
        </w:rPr>
        <w:t xml:space="preserve">255 </w:t>
      </w:r>
      <w:r>
        <w:rPr>
          <w:rFonts w:ascii="仿宋_GB2312" w:eastAsia="仿宋_GB2312" w:hint="eastAsia"/>
          <w:color w:val="000000"/>
          <w:sz w:val="32"/>
          <w:szCs w:val="32"/>
        </w:rPr>
        <w:t xml:space="preserve">人，硕士 </w:t>
      </w:r>
      <w:r>
        <w:rPr>
          <w:rFonts w:ascii="TimesNewRomanPSMT" w:hAnsi="TimesNewRomanPSMT"/>
          <w:color w:val="000000"/>
          <w:sz w:val="32"/>
          <w:szCs w:val="32"/>
        </w:rPr>
        <w:t xml:space="preserve">533 </w:t>
      </w:r>
      <w:r>
        <w:rPr>
          <w:rFonts w:ascii="仿宋_GB2312" w:eastAsia="仿宋_GB2312" w:hint="eastAsia"/>
          <w:color w:val="000000"/>
          <w:sz w:val="32"/>
          <w:szCs w:val="32"/>
        </w:rPr>
        <w:t xml:space="preserve">人），双师双能型教师占比 </w:t>
      </w:r>
      <w:r>
        <w:rPr>
          <w:rFonts w:ascii="TimesNewRomanPSMT" w:hAnsi="TimesNewRomanPSMT"/>
          <w:color w:val="000000"/>
          <w:sz w:val="32"/>
          <w:szCs w:val="32"/>
        </w:rPr>
        <w:t>28.3%</w:t>
      </w:r>
      <w:r>
        <w:rPr>
          <w:rFonts w:ascii="仿宋_GB2312" w:eastAsia="仿宋_GB2312" w:hint="eastAsia"/>
          <w:color w:val="000000"/>
          <w:sz w:val="32"/>
          <w:szCs w:val="32"/>
        </w:rPr>
        <w:t>（</w:t>
      </w:r>
      <w:r>
        <w:rPr>
          <w:rFonts w:ascii="TimesNewRomanPSMT" w:hAnsi="TimesNewRomanPSMT"/>
          <w:color w:val="000000"/>
          <w:sz w:val="32"/>
          <w:szCs w:val="32"/>
        </w:rPr>
        <w:t xml:space="preserve">261 </w:t>
      </w:r>
      <w:r>
        <w:rPr>
          <w:rFonts w:ascii="仿宋_GB2312" w:eastAsia="仿宋_GB2312" w:hint="eastAsia"/>
          <w:color w:val="000000"/>
          <w:sz w:val="32"/>
          <w:szCs w:val="32"/>
        </w:rPr>
        <w:t xml:space="preserve">人）；享受国务院政府特殊津贴专家、天府学者特聘专家、天府 峨眉计划创业领军人才及青年人才、四川省学术和技术带头人及 后备人选等各级各类专家 </w:t>
      </w:r>
      <w:r>
        <w:rPr>
          <w:rFonts w:ascii="TimesNewRomanPSMT" w:hAnsi="TimesNewRomanPSMT"/>
          <w:color w:val="000000"/>
          <w:sz w:val="32"/>
          <w:szCs w:val="32"/>
        </w:rPr>
        <w:t xml:space="preserve">133 </w:t>
      </w:r>
      <w:r>
        <w:rPr>
          <w:rFonts w:ascii="仿宋_GB2312" w:eastAsia="仿宋_GB2312" w:hint="eastAsia"/>
          <w:color w:val="000000"/>
          <w:sz w:val="32"/>
          <w:szCs w:val="32"/>
        </w:rPr>
        <w:t xml:space="preserve">人次。支持 </w:t>
      </w:r>
      <w:r>
        <w:rPr>
          <w:rFonts w:ascii="TimesNewRomanPSMT" w:hAnsi="TimesNewRomanPSMT"/>
          <w:color w:val="000000"/>
          <w:sz w:val="32"/>
          <w:szCs w:val="32"/>
        </w:rPr>
        <w:t xml:space="preserve">16007 </w:t>
      </w:r>
      <w:r>
        <w:rPr>
          <w:rFonts w:ascii="仿宋_GB2312" w:eastAsia="仿宋_GB2312" w:hint="eastAsia"/>
          <w:color w:val="000000"/>
          <w:sz w:val="32"/>
          <w:szCs w:val="32"/>
        </w:rPr>
        <w:t xml:space="preserve">名学生顺利完成 实验教学、实习实训、毕业论文（设计）等实践环节的教学活动。 学生资助补助经费的及时到位与发放，帮助家庭经济困难学生顺 利完成学业。省级科研经费到位 </w:t>
      </w:r>
      <w:r>
        <w:rPr>
          <w:rFonts w:ascii="TimesNewRomanPSMT" w:hAnsi="TimesNewRomanPSMT"/>
          <w:color w:val="000000"/>
          <w:sz w:val="32"/>
          <w:szCs w:val="32"/>
        </w:rPr>
        <w:t xml:space="preserve">162.96 </w:t>
      </w:r>
      <w:r>
        <w:rPr>
          <w:rFonts w:ascii="仿宋_GB2312" w:eastAsia="仿宋_GB2312" w:hint="eastAsia"/>
          <w:color w:val="000000"/>
          <w:sz w:val="32"/>
          <w:szCs w:val="32"/>
        </w:rPr>
        <w:t xml:space="preserve">万，有助于提升科研项 目的产出水平。中央支持地方高校改革发展资金到位 </w:t>
      </w:r>
      <w:r>
        <w:rPr>
          <w:rFonts w:ascii="TimesNewRomanPSMT" w:hAnsi="TimesNewRomanPSMT"/>
          <w:color w:val="000000"/>
          <w:sz w:val="32"/>
          <w:szCs w:val="32"/>
        </w:rPr>
        <w:t xml:space="preserve">7050 </w:t>
      </w:r>
      <w:r>
        <w:rPr>
          <w:rFonts w:ascii="仿宋_GB2312" w:eastAsia="仿宋_GB2312" w:hint="eastAsia"/>
          <w:color w:val="000000"/>
          <w:sz w:val="32"/>
          <w:szCs w:val="32"/>
        </w:rPr>
        <w:t xml:space="preserve">万元， 改善了我校办学条件，提升教学实验平台升级扩能，支持的学科数量 </w:t>
      </w:r>
      <w:r>
        <w:rPr>
          <w:rFonts w:ascii="TimesNewRomanPSMT" w:hAnsi="TimesNewRomanPSMT"/>
          <w:color w:val="000000"/>
          <w:sz w:val="32"/>
          <w:szCs w:val="32"/>
        </w:rPr>
        <w:t xml:space="preserve">14 </w:t>
      </w:r>
      <w:r>
        <w:rPr>
          <w:rFonts w:ascii="仿宋_GB2312" w:eastAsia="仿宋_GB2312" w:hint="eastAsia"/>
          <w:color w:val="000000"/>
          <w:sz w:val="32"/>
          <w:szCs w:val="32"/>
        </w:rPr>
        <w:t>个，</w:t>
      </w:r>
      <w:r>
        <w:rPr>
          <w:rFonts w:ascii="仿宋_GB2312" w:eastAsia="仿宋_GB2312" w:hint="eastAsia"/>
          <w:color w:val="000000"/>
          <w:sz w:val="32"/>
          <w:szCs w:val="32"/>
        </w:rPr>
        <w:lastRenderedPageBreak/>
        <w:t xml:space="preserve">支持的教学实验室数量 </w:t>
      </w:r>
      <w:r>
        <w:rPr>
          <w:rFonts w:ascii="TimesNewRomanPSMT" w:hAnsi="TimesNewRomanPSMT"/>
          <w:color w:val="000000"/>
          <w:sz w:val="32"/>
          <w:szCs w:val="32"/>
        </w:rPr>
        <w:t xml:space="preserve">70 </w:t>
      </w:r>
      <w:r>
        <w:rPr>
          <w:rFonts w:ascii="仿宋_GB2312" w:eastAsia="仿宋_GB2312" w:hint="eastAsia"/>
          <w:color w:val="000000"/>
          <w:sz w:val="32"/>
          <w:szCs w:val="32"/>
        </w:rPr>
        <w:t xml:space="preserve">个，学生平均课程合格率 </w:t>
      </w:r>
      <w:r>
        <w:rPr>
          <w:rFonts w:ascii="TimesNewRomanPSMT" w:hAnsi="TimesNewRomanPSMT"/>
          <w:color w:val="000000"/>
          <w:sz w:val="32"/>
          <w:szCs w:val="32"/>
        </w:rPr>
        <w:t>97%</w:t>
      </w:r>
      <w:r>
        <w:rPr>
          <w:rFonts w:ascii="仿宋_GB2312" w:eastAsia="仿宋_GB2312" w:hint="eastAsia"/>
          <w:color w:val="000000"/>
          <w:sz w:val="32"/>
          <w:szCs w:val="32"/>
        </w:rPr>
        <w:t xml:space="preserve">。毕业学生就业率达 </w:t>
      </w:r>
      <w:r>
        <w:rPr>
          <w:rFonts w:ascii="TimesNewRomanPSMT" w:hAnsi="TimesNewRomanPSMT"/>
          <w:color w:val="000000"/>
          <w:sz w:val="32"/>
          <w:szCs w:val="32"/>
        </w:rPr>
        <w:t>92%</w:t>
      </w:r>
      <w:r>
        <w:rPr>
          <w:rFonts w:ascii="仿宋_GB2312" w:eastAsia="仿宋_GB2312" w:hint="eastAsia"/>
          <w:color w:val="000000"/>
          <w:sz w:val="32"/>
          <w:szCs w:val="32"/>
        </w:rPr>
        <w:t>。</w:t>
      </w:r>
    </w:p>
    <w:p w14:paraId="2376B0AC" w14:textId="77777777" w:rsidR="00900D77" w:rsidRDefault="00F33990" w:rsidP="00900D77">
      <w:pPr>
        <w:widowControl/>
        <w:adjustRightInd w:val="0"/>
        <w:snapToGrid w:val="0"/>
        <w:spacing w:line="578" w:lineRule="exact"/>
        <w:ind w:firstLineChars="200" w:firstLine="640"/>
        <w:contextualSpacing/>
        <w:jc w:val="distribute"/>
        <w:rPr>
          <w:rFonts w:ascii="仿宋_GB2312" w:eastAsia="仿宋_GB2312"/>
          <w:color w:val="000000"/>
          <w:sz w:val="32"/>
          <w:szCs w:val="32"/>
        </w:rPr>
      </w:pPr>
      <w:r>
        <w:rPr>
          <w:rFonts w:ascii="仿宋_GB2312" w:eastAsia="仿宋_GB2312" w:hint="eastAsia"/>
          <w:color w:val="000000"/>
          <w:sz w:val="32"/>
          <w:szCs w:val="32"/>
        </w:rPr>
        <w:t xml:space="preserve"> </w:t>
      </w:r>
      <w:r>
        <w:rPr>
          <w:rFonts w:ascii="TimesNewRomanPS-BoldMT" w:hAnsi="TimesNewRomanPS-BoldMT"/>
          <w:color w:val="000000"/>
          <w:sz w:val="32"/>
          <w:szCs w:val="32"/>
        </w:rPr>
        <w:t>2.</w:t>
      </w:r>
      <w:r>
        <w:rPr>
          <w:rFonts w:ascii="仿宋_GB2312" w:eastAsia="仿宋_GB2312" w:hint="eastAsia"/>
          <w:b/>
          <w:bCs/>
          <w:color w:val="000000"/>
          <w:sz w:val="32"/>
          <w:szCs w:val="32"/>
        </w:rPr>
        <w:t xml:space="preserve">预算管理 </w:t>
      </w:r>
      <w:r>
        <w:rPr>
          <w:rFonts w:ascii="仿宋_GB2312" w:eastAsia="仿宋_GB2312" w:hint="eastAsia"/>
          <w:color w:val="000000"/>
          <w:sz w:val="32"/>
          <w:szCs w:val="32"/>
        </w:rPr>
        <w:t xml:space="preserve">通过加强预算收支管理、不断建立健全内部管理制度、梳理 内部管理流程，部门整体支出管理情况得到改善。因攀枝花市财 政库款紧张，部分预算项目未支出。 </w:t>
      </w:r>
    </w:p>
    <w:p w14:paraId="7613D61B" w14:textId="610A9CFE"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TimesNewRomanPS-BoldMT" w:hAnsi="TimesNewRomanPS-BoldMT"/>
          <w:color w:val="000000"/>
          <w:sz w:val="32"/>
          <w:szCs w:val="32"/>
        </w:rPr>
        <w:t>3.</w:t>
      </w:r>
      <w:r>
        <w:rPr>
          <w:rFonts w:ascii="仿宋_GB2312" w:eastAsia="仿宋_GB2312" w:hint="eastAsia"/>
          <w:b/>
          <w:bCs/>
          <w:color w:val="000000"/>
          <w:sz w:val="32"/>
          <w:szCs w:val="32"/>
        </w:rPr>
        <w:t xml:space="preserve">财务管理 </w:t>
      </w:r>
      <w:r>
        <w:rPr>
          <w:rFonts w:ascii="仿宋_GB2312" w:eastAsia="仿宋_GB2312" w:hint="eastAsia"/>
          <w:color w:val="000000"/>
          <w:sz w:val="32"/>
          <w:szCs w:val="32"/>
        </w:rPr>
        <w:t xml:space="preserve">本部门财务管理、绩效管理、决算组织、编报、审核情况。 学校实行“统一领导、集中核算、分级管理”的财务管理体制和 党委领导下的校长负责制的财务工作机制。实行“以预算为主线， 资金管控为核心” 的业务流程协同机制。经费管理实行校院两 级管理，各单位（部门）经费实行负责人“财务一支笔”审批制 度。资金支付实行“经费预算控制，分级授权审批，财务统一支 付”的原则。经济责任实行 “谁主管、谁签字、谁负责”及“一 级管好一级、一级带动一级、一级监控一级”的原则。会计核算 建立会计科目、功能科目、经济科目、项目、部门等五维核算体 系。 </w:t>
      </w:r>
      <w:r>
        <w:rPr>
          <w:rFonts w:ascii="TimesNewRomanPSMT" w:hAnsi="TimesNewRomanPSMT"/>
          <w:color w:val="000000"/>
          <w:sz w:val="32"/>
          <w:szCs w:val="32"/>
        </w:rPr>
        <w:t xml:space="preserve">2024 </w:t>
      </w:r>
      <w:r>
        <w:rPr>
          <w:rFonts w:ascii="仿宋_GB2312" w:eastAsia="仿宋_GB2312" w:hint="eastAsia"/>
          <w:color w:val="000000"/>
          <w:sz w:val="32"/>
          <w:szCs w:val="32"/>
        </w:rPr>
        <w:t>年</w:t>
      </w:r>
      <w:r>
        <w:rPr>
          <w:rFonts w:ascii="TimesNewRomanPSMT" w:hAnsi="TimesNewRomanPSMT"/>
          <w:color w:val="000000"/>
          <w:sz w:val="32"/>
          <w:szCs w:val="32"/>
        </w:rPr>
        <w:t>,</w:t>
      </w:r>
      <w:r>
        <w:rPr>
          <w:rFonts w:ascii="仿宋_GB2312" w:eastAsia="仿宋_GB2312" w:hint="eastAsia"/>
          <w:color w:val="000000"/>
          <w:sz w:val="32"/>
          <w:szCs w:val="32"/>
        </w:rPr>
        <w:t>认真贯彻落实中央、省、市财政工作精神，严格执 行财经法规和财经纪律，紧紧围绕建设应用型一流大学的目标和 “三三三”目标路径，强化财务保障建设，挖掘增收潜力，强化 财源建设；推进二级学院财权与事权有机统一，增强二级学院办 学活力；探索 “互联网</w:t>
      </w:r>
      <w:r>
        <w:rPr>
          <w:rFonts w:ascii="TimesNewRomanPSMT" w:hAnsi="TimesNewRomanPSMT"/>
          <w:color w:val="000000"/>
          <w:sz w:val="32"/>
          <w:szCs w:val="32"/>
        </w:rPr>
        <w:t>+</w:t>
      </w:r>
      <w:r>
        <w:rPr>
          <w:rFonts w:ascii="仿宋_GB2312" w:eastAsia="仿宋_GB2312" w:hint="eastAsia"/>
          <w:color w:val="000000"/>
          <w:sz w:val="32"/>
          <w:szCs w:val="32"/>
        </w:rPr>
        <w:t>财务管理”新模式，优化财务业务流程，</w:t>
      </w:r>
      <w:r>
        <w:rPr>
          <w:rFonts w:hint="eastAsia"/>
          <w:color w:val="000000"/>
          <w:sz w:val="28"/>
          <w:szCs w:val="28"/>
        </w:rPr>
        <w:t xml:space="preserve"> </w:t>
      </w:r>
      <w:r>
        <w:rPr>
          <w:rFonts w:ascii="仿宋_GB2312" w:eastAsia="仿宋_GB2312" w:hint="eastAsia"/>
          <w:color w:val="000000"/>
          <w:sz w:val="32"/>
          <w:szCs w:val="32"/>
        </w:rPr>
        <w:t>提高财务服务效率和质量，大力提升财务综合服务水平；结合新 形势对财务工作的要求，加强财务队伍建设；深入实施“阳光财 务”，</w:t>
      </w:r>
      <w:r>
        <w:rPr>
          <w:rFonts w:ascii="仿宋_GB2312" w:eastAsia="仿宋_GB2312" w:hint="eastAsia"/>
          <w:color w:val="000000"/>
          <w:sz w:val="32"/>
          <w:szCs w:val="32"/>
        </w:rPr>
        <w:lastRenderedPageBreak/>
        <w:t xml:space="preserve">做好财务信息公开工作。 科学分配预算资金，优化支出结构，推进预算绩效管理，建 立健全绩效评价结果运用、预算执行情况与预算安排相结合的机 制，提高资金使用效益。 </w:t>
      </w:r>
    </w:p>
    <w:p w14:paraId="7AE87A3B" w14:textId="77777777" w:rsidR="00900D77" w:rsidRDefault="00F33990" w:rsidP="00900D77">
      <w:pPr>
        <w:widowControl/>
        <w:adjustRightInd w:val="0"/>
        <w:snapToGrid w:val="0"/>
        <w:spacing w:line="578" w:lineRule="exact"/>
        <w:ind w:firstLineChars="200" w:firstLine="640"/>
        <w:contextualSpacing/>
        <w:jc w:val="distribute"/>
        <w:rPr>
          <w:rFonts w:ascii="仿宋_GB2312" w:eastAsia="仿宋_GB2312"/>
          <w:color w:val="000000"/>
          <w:sz w:val="32"/>
          <w:szCs w:val="32"/>
        </w:rPr>
      </w:pPr>
      <w:r>
        <w:rPr>
          <w:rFonts w:ascii="TimesNewRomanPS-BoldMT" w:hAnsi="TimesNewRomanPS-BoldMT"/>
          <w:color w:val="000000"/>
          <w:sz w:val="32"/>
          <w:szCs w:val="32"/>
        </w:rPr>
        <w:t>4.</w:t>
      </w:r>
      <w:r>
        <w:rPr>
          <w:rFonts w:ascii="仿宋_GB2312" w:eastAsia="仿宋_GB2312" w:hint="eastAsia"/>
          <w:b/>
          <w:bCs/>
          <w:color w:val="000000"/>
          <w:sz w:val="32"/>
          <w:szCs w:val="32"/>
        </w:rPr>
        <w:t xml:space="preserve">资产管理 </w:t>
      </w:r>
      <w:r>
        <w:rPr>
          <w:rFonts w:ascii="仿宋_GB2312" w:eastAsia="仿宋_GB2312" w:hint="eastAsia"/>
          <w:color w:val="000000"/>
          <w:sz w:val="32"/>
          <w:szCs w:val="32"/>
        </w:rPr>
        <w:t>攀枝花学院在《攀枝花学院内部控制手册》中规范资产管理， 建立资产业务控制体系，并依据制度设置专人管理资产。</w:t>
      </w:r>
      <w:r>
        <w:rPr>
          <w:rFonts w:ascii="TimesNewRomanPSMT" w:hAnsi="TimesNewRomanPSMT"/>
          <w:color w:val="000000"/>
          <w:sz w:val="32"/>
          <w:szCs w:val="32"/>
        </w:rPr>
        <w:t xml:space="preserve">2024 </w:t>
      </w:r>
      <w:r>
        <w:rPr>
          <w:rFonts w:ascii="仿宋_GB2312" w:eastAsia="仿宋_GB2312" w:hint="eastAsia"/>
          <w:color w:val="000000"/>
          <w:sz w:val="32"/>
          <w:szCs w:val="32"/>
        </w:rPr>
        <w:t>年，我单位发挥民主、集体决策，召开涉及资产的管理工作会议， 并按照资产管理要求，认真组织年度资产清查，开展资产安全检 查。我单位建立健全资产日常使用管理制度、问责制和低值材料 易耗品等物资的采购领用内控监督管理制度。</w:t>
      </w:r>
    </w:p>
    <w:p w14:paraId="5A3BD114" w14:textId="77777777"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 xml:space="preserve"> </w:t>
      </w:r>
      <w:r>
        <w:rPr>
          <w:rFonts w:ascii="TimesNewRomanPS-BoldMT" w:hAnsi="TimesNewRomanPS-BoldMT"/>
          <w:color w:val="000000"/>
          <w:sz w:val="32"/>
          <w:szCs w:val="32"/>
        </w:rPr>
        <w:t>5.</w:t>
      </w:r>
      <w:r>
        <w:rPr>
          <w:rFonts w:ascii="仿宋_GB2312" w:eastAsia="仿宋_GB2312" w:hint="eastAsia"/>
          <w:b/>
          <w:bCs/>
          <w:color w:val="000000"/>
          <w:sz w:val="32"/>
          <w:szCs w:val="32"/>
        </w:rPr>
        <w:t xml:space="preserve">采购管理 </w:t>
      </w:r>
      <w:r>
        <w:rPr>
          <w:rFonts w:ascii="仿宋_GB2312" w:eastAsia="仿宋_GB2312" w:hint="eastAsia"/>
          <w:color w:val="000000"/>
          <w:sz w:val="32"/>
          <w:szCs w:val="32"/>
        </w:rPr>
        <w:t xml:space="preserve">我单位实行资产配置计划预算管理，严格执行资产配置标 准，严格执行政府采购规定并建立共享共用制度。 </w:t>
      </w:r>
    </w:p>
    <w:p w14:paraId="17303BB0" w14:textId="77777777" w:rsidR="00900D77" w:rsidRDefault="00F33990" w:rsidP="00900D77">
      <w:pPr>
        <w:widowControl/>
        <w:adjustRightInd w:val="0"/>
        <w:snapToGrid w:val="0"/>
        <w:spacing w:line="578" w:lineRule="exact"/>
        <w:ind w:firstLineChars="200" w:firstLine="640"/>
        <w:contextualSpacing/>
        <w:jc w:val="left"/>
        <w:rPr>
          <w:rFonts w:ascii="楷体" w:eastAsia="楷体" w:hAnsi="楷体"/>
          <w:color w:val="000000"/>
          <w:sz w:val="32"/>
          <w:szCs w:val="32"/>
        </w:rPr>
      </w:pPr>
      <w:r>
        <w:rPr>
          <w:rFonts w:ascii="楷体" w:eastAsia="楷体" w:hAnsi="楷体" w:hint="eastAsia"/>
          <w:color w:val="000000"/>
          <w:sz w:val="32"/>
          <w:szCs w:val="32"/>
        </w:rPr>
        <w:t>（二）部门预算项目绩效分析</w:t>
      </w:r>
    </w:p>
    <w:p w14:paraId="3E188B47" w14:textId="1DD1DDA1"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楷体" w:eastAsia="楷体" w:hAnsi="楷体" w:hint="eastAsia"/>
          <w:color w:val="000000"/>
          <w:sz w:val="32"/>
          <w:szCs w:val="32"/>
        </w:rPr>
        <w:t xml:space="preserve"> </w:t>
      </w:r>
      <w:r>
        <w:rPr>
          <w:rFonts w:ascii="仿宋_GB2312" w:eastAsia="仿宋_GB2312" w:hint="eastAsia"/>
          <w:color w:val="000000"/>
          <w:sz w:val="32"/>
          <w:szCs w:val="32"/>
        </w:rPr>
        <w:t xml:space="preserve">常年项目绩效分析。该类项目总数 </w:t>
      </w:r>
      <w:r>
        <w:rPr>
          <w:rFonts w:ascii="TimesNewRomanPSMT" w:hAnsi="TimesNewRomanPSMT"/>
          <w:color w:val="000000"/>
          <w:sz w:val="32"/>
          <w:szCs w:val="32"/>
        </w:rPr>
        <w:t xml:space="preserve">21 </w:t>
      </w:r>
      <w:r>
        <w:rPr>
          <w:rFonts w:ascii="仿宋_GB2312" w:eastAsia="仿宋_GB2312" w:hint="eastAsia"/>
          <w:color w:val="000000"/>
          <w:sz w:val="32"/>
          <w:szCs w:val="32"/>
        </w:rPr>
        <w:t xml:space="preserve">个，涉及预算总金额 </w:t>
      </w:r>
      <w:r>
        <w:rPr>
          <w:rFonts w:ascii="TimesNewRomanPSMT" w:hAnsi="TimesNewRomanPSMT"/>
          <w:color w:val="000000"/>
          <w:sz w:val="32"/>
          <w:szCs w:val="32"/>
        </w:rPr>
        <w:t xml:space="preserve">33223.42 </w:t>
      </w:r>
      <w:r>
        <w:rPr>
          <w:rFonts w:ascii="仿宋_GB2312" w:eastAsia="仿宋_GB2312" w:hint="eastAsia"/>
          <w:color w:val="000000"/>
          <w:sz w:val="32"/>
          <w:szCs w:val="32"/>
        </w:rPr>
        <w:t>万元，</w:t>
      </w:r>
      <w:r>
        <w:rPr>
          <w:rFonts w:ascii="TimesNewRomanPSMT" w:hAnsi="TimesNewRomanPSMT"/>
          <w:color w:val="000000"/>
          <w:sz w:val="32"/>
          <w:szCs w:val="32"/>
        </w:rPr>
        <w:t xml:space="preserve">2024 </w:t>
      </w:r>
      <w:r>
        <w:rPr>
          <w:rFonts w:ascii="仿宋_GB2312" w:eastAsia="仿宋_GB2312" w:hint="eastAsia"/>
          <w:color w:val="000000"/>
          <w:sz w:val="32"/>
          <w:szCs w:val="32"/>
        </w:rPr>
        <w:t xml:space="preserve">年 </w:t>
      </w:r>
      <w:r>
        <w:rPr>
          <w:rFonts w:ascii="TimesNewRomanPSMT" w:hAnsi="TimesNewRomanPSMT"/>
          <w:color w:val="000000"/>
          <w:sz w:val="32"/>
          <w:szCs w:val="32"/>
        </w:rPr>
        <w:t>1</w:t>
      </w:r>
      <w:r>
        <w:rPr>
          <w:rFonts w:ascii="仿宋_GB2312" w:eastAsia="仿宋_GB2312" w:hint="eastAsia"/>
          <w:color w:val="000000"/>
          <w:sz w:val="32"/>
          <w:szCs w:val="32"/>
        </w:rPr>
        <w:t>—</w:t>
      </w:r>
      <w:r>
        <w:rPr>
          <w:rFonts w:ascii="TimesNewRomanPSMT" w:hAnsi="TimesNewRomanPSMT"/>
          <w:color w:val="000000"/>
          <w:sz w:val="32"/>
          <w:szCs w:val="32"/>
        </w:rPr>
        <w:t xml:space="preserve">12 </w:t>
      </w:r>
      <w:r>
        <w:rPr>
          <w:rFonts w:ascii="仿宋_GB2312" w:eastAsia="仿宋_GB2312" w:hint="eastAsia"/>
          <w:color w:val="000000"/>
          <w:sz w:val="32"/>
          <w:szCs w:val="32"/>
        </w:rPr>
        <w:t xml:space="preserve">月预算执行总体进度为 </w:t>
      </w:r>
      <w:r>
        <w:rPr>
          <w:rFonts w:ascii="TimesNewRomanPSMT" w:hAnsi="TimesNewRomanPSMT"/>
          <w:color w:val="000000"/>
          <w:sz w:val="32"/>
          <w:szCs w:val="32"/>
        </w:rPr>
        <w:t>85.73%</w:t>
      </w:r>
      <w:r>
        <w:rPr>
          <w:rFonts w:ascii="仿宋_GB2312" w:eastAsia="仿宋_GB2312" w:hint="eastAsia"/>
          <w:color w:val="000000"/>
          <w:sz w:val="32"/>
          <w:szCs w:val="32"/>
        </w:rPr>
        <w:t xml:space="preserve">， 其中：预算结余率大于 </w:t>
      </w:r>
      <w:r>
        <w:rPr>
          <w:rFonts w:ascii="TimesNewRomanPSMT" w:hAnsi="TimesNewRomanPSMT"/>
          <w:color w:val="000000"/>
          <w:sz w:val="32"/>
          <w:szCs w:val="32"/>
        </w:rPr>
        <w:t>10%</w:t>
      </w:r>
      <w:r>
        <w:rPr>
          <w:rFonts w:ascii="仿宋_GB2312" w:eastAsia="仿宋_GB2312" w:hint="eastAsia"/>
          <w:color w:val="000000"/>
          <w:sz w:val="32"/>
          <w:szCs w:val="32"/>
        </w:rPr>
        <w:t xml:space="preserve">的项目共计 </w:t>
      </w:r>
      <w:r>
        <w:rPr>
          <w:rFonts w:ascii="TimesNewRomanPSMT" w:hAnsi="TimesNewRomanPSMT"/>
          <w:color w:val="000000"/>
          <w:sz w:val="32"/>
          <w:szCs w:val="32"/>
        </w:rPr>
        <w:t xml:space="preserve">7 </w:t>
      </w:r>
      <w:r>
        <w:rPr>
          <w:rFonts w:ascii="仿宋_GB2312" w:eastAsia="仿宋_GB2312" w:hint="eastAsia"/>
          <w:color w:val="000000"/>
          <w:sz w:val="32"/>
          <w:szCs w:val="32"/>
        </w:rPr>
        <w:t xml:space="preserve">个。 阶段（含一次性）项目绩效分析。该类项目总数 </w:t>
      </w:r>
      <w:r>
        <w:rPr>
          <w:rFonts w:ascii="TimesNewRomanPSMT" w:hAnsi="TimesNewRomanPSMT"/>
          <w:color w:val="000000"/>
          <w:sz w:val="32"/>
          <w:szCs w:val="32"/>
        </w:rPr>
        <w:t xml:space="preserve">4 </w:t>
      </w:r>
      <w:r>
        <w:rPr>
          <w:rFonts w:ascii="仿宋_GB2312" w:eastAsia="仿宋_GB2312" w:hint="eastAsia"/>
          <w:color w:val="000000"/>
          <w:sz w:val="32"/>
          <w:szCs w:val="32"/>
        </w:rPr>
        <w:t xml:space="preserve">个，涉及 预算总金额 </w:t>
      </w:r>
      <w:r>
        <w:rPr>
          <w:rFonts w:ascii="TimesNewRomanPSMT" w:hAnsi="TimesNewRomanPSMT"/>
          <w:color w:val="000000"/>
          <w:sz w:val="32"/>
          <w:szCs w:val="32"/>
        </w:rPr>
        <w:t xml:space="preserve">4970.05 </w:t>
      </w:r>
      <w:r>
        <w:rPr>
          <w:rFonts w:ascii="仿宋_GB2312" w:eastAsia="仿宋_GB2312" w:hint="eastAsia"/>
          <w:color w:val="000000"/>
          <w:sz w:val="32"/>
          <w:szCs w:val="32"/>
        </w:rPr>
        <w:t>万元，</w:t>
      </w:r>
      <w:r>
        <w:rPr>
          <w:rFonts w:ascii="TimesNewRomanPSMT" w:hAnsi="TimesNewRomanPSMT"/>
          <w:color w:val="000000"/>
          <w:sz w:val="32"/>
          <w:szCs w:val="32"/>
        </w:rPr>
        <w:t xml:space="preserve">2024 </w:t>
      </w:r>
      <w:r>
        <w:rPr>
          <w:rFonts w:ascii="仿宋_GB2312" w:eastAsia="仿宋_GB2312" w:hint="eastAsia"/>
          <w:color w:val="000000"/>
          <w:sz w:val="32"/>
          <w:szCs w:val="32"/>
        </w:rPr>
        <w:t xml:space="preserve">年 </w:t>
      </w:r>
      <w:r>
        <w:rPr>
          <w:rFonts w:ascii="TimesNewRomanPSMT" w:hAnsi="TimesNewRomanPSMT"/>
          <w:color w:val="000000"/>
          <w:sz w:val="32"/>
          <w:szCs w:val="32"/>
        </w:rPr>
        <w:t>1</w:t>
      </w:r>
      <w:r>
        <w:rPr>
          <w:rFonts w:ascii="仿宋_GB2312" w:eastAsia="仿宋_GB2312" w:hint="eastAsia"/>
          <w:color w:val="000000"/>
          <w:sz w:val="32"/>
          <w:szCs w:val="32"/>
        </w:rPr>
        <w:t>—</w:t>
      </w:r>
      <w:r>
        <w:rPr>
          <w:rFonts w:ascii="TimesNewRomanPSMT" w:hAnsi="TimesNewRomanPSMT"/>
          <w:color w:val="000000"/>
          <w:sz w:val="32"/>
          <w:szCs w:val="32"/>
        </w:rPr>
        <w:t xml:space="preserve">12 </w:t>
      </w:r>
      <w:r>
        <w:rPr>
          <w:rFonts w:ascii="仿宋_GB2312" w:eastAsia="仿宋_GB2312" w:hint="eastAsia"/>
          <w:color w:val="000000"/>
          <w:sz w:val="32"/>
          <w:szCs w:val="32"/>
        </w:rPr>
        <w:t xml:space="preserve">月预算执行总体进度为 </w:t>
      </w:r>
      <w:r>
        <w:rPr>
          <w:rFonts w:ascii="TimesNewRomanPSMT" w:hAnsi="TimesNewRomanPSMT"/>
          <w:color w:val="000000"/>
          <w:sz w:val="32"/>
          <w:szCs w:val="32"/>
        </w:rPr>
        <w:t>12.13%</w:t>
      </w:r>
      <w:r>
        <w:rPr>
          <w:rFonts w:ascii="仿宋_GB2312" w:eastAsia="仿宋_GB2312" w:hint="eastAsia"/>
          <w:color w:val="000000"/>
          <w:sz w:val="32"/>
          <w:szCs w:val="32"/>
        </w:rPr>
        <w:t xml:space="preserve">，其中：预算结余率大于 </w:t>
      </w:r>
      <w:r>
        <w:rPr>
          <w:rFonts w:ascii="TimesNewRomanPSMT" w:hAnsi="TimesNewRomanPSMT"/>
          <w:color w:val="000000"/>
          <w:sz w:val="32"/>
          <w:szCs w:val="32"/>
        </w:rPr>
        <w:t>10%</w:t>
      </w:r>
      <w:r>
        <w:rPr>
          <w:rFonts w:ascii="仿宋_GB2312" w:eastAsia="仿宋_GB2312" w:hint="eastAsia"/>
          <w:color w:val="000000"/>
          <w:sz w:val="32"/>
          <w:szCs w:val="32"/>
        </w:rPr>
        <w:t xml:space="preserve">的项目共计 </w:t>
      </w:r>
      <w:r>
        <w:rPr>
          <w:rFonts w:ascii="TimesNewRomanPSMT" w:hAnsi="TimesNewRomanPSMT"/>
          <w:color w:val="000000"/>
          <w:sz w:val="32"/>
          <w:szCs w:val="32"/>
        </w:rPr>
        <w:t xml:space="preserve">3 </w:t>
      </w:r>
      <w:r>
        <w:rPr>
          <w:rFonts w:ascii="仿宋_GB2312" w:eastAsia="仿宋_GB2312" w:hint="eastAsia"/>
          <w:color w:val="000000"/>
          <w:sz w:val="32"/>
          <w:szCs w:val="32"/>
        </w:rPr>
        <w:t xml:space="preserve">个。 </w:t>
      </w:r>
    </w:p>
    <w:p w14:paraId="0581349F" w14:textId="77777777"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TimesNewRomanPS-BoldMT" w:hAnsi="TimesNewRomanPS-BoldMT"/>
          <w:color w:val="000000"/>
          <w:sz w:val="32"/>
          <w:szCs w:val="32"/>
        </w:rPr>
        <w:t>1.</w:t>
      </w:r>
      <w:r>
        <w:rPr>
          <w:rFonts w:ascii="仿宋_GB2312" w:eastAsia="仿宋_GB2312" w:hint="eastAsia"/>
          <w:b/>
          <w:bCs/>
          <w:color w:val="000000"/>
          <w:sz w:val="32"/>
          <w:szCs w:val="32"/>
        </w:rPr>
        <w:t xml:space="preserve">项目决策 </w:t>
      </w:r>
      <w:r>
        <w:rPr>
          <w:rFonts w:ascii="仿宋_GB2312" w:eastAsia="仿宋_GB2312" w:hint="eastAsia"/>
          <w:color w:val="000000"/>
          <w:sz w:val="32"/>
          <w:szCs w:val="32"/>
        </w:rPr>
        <w:t xml:space="preserve">项目决策、立项目标合理，项目立项依据充分、规范。 </w:t>
      </w:r>
    </w:p>
    <w:p w14:paraId="63F043B4" w14:textId="77777777"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TimesNewRomanPS-BoldMT" w:hAnsi="TimesNewRomanPS-BoldMT"/>
          <w:color w:val="000000"/>
          <w:sz w:val="32"/>
          <w:szCs w:val="32"/>
        </w:rPr>
        <w:lastRenderedPageBreak/>
        <w:t>2.</w:t>
      </w:r>
      <w:r>
        <w:rPr>
          <w:rFonts w:ascii="仿宋_GB2312" w:eastAsia="仿宋_GB2312" w:hint="eastAsia"/>
          <w:b/>
          <w:bCs/>
          <w:color w:val="000000"/>
          <w:sz w:val="32"/>
          <w:szCs w:val="32"/>
        </w:rPr>
        <w:t xml:space="preserve">项目执行 </w:t>
      </w:r>
      <w:r>
        <w:rPr>
          <w:rFonts w:ascii="仿宋_GB2312" w:eastAsia="仿宋_GB2312" w:hint="eastAsia"/>
          <w:color w:val="000000"/>
          <w:sz w:val="32"/>
          <w:szCs w:val="32"/>
        </w:rPr>
        <w:t>预算执行进度管理</w:t>
      </w:r>
      <w:r>
        <w:rPr>
          <w:rFonts w:ascii="TimesNewRomanPSMT" w:hAnsi="TimesNewRomanPSMT"/>
          <w:color w:val="000000"/>
          <w:sz w:val="32"/>
          <w:szCs w:val="32"/>
        </w:rPr>
        <w:t>,</w:t>
      </w:r>
      <w:r>
        <w:rPr>
          <w:rFonts w:ascii="仿宋_GB2312" w:eastAsia="仿宋_GB2312" w:hint="eastAsia"/>
          <w:color w:val="000000"/>
          <w:sz w:val="32"/>
          <w:szCs w:val="32"/>
        </w:rPr>
        <w:t>坚持加快预算执行进度和提高资金使用 的安全性、规范性、有效性并重的原则，树立依法理财和勤俭办 事业的理念，规范资金管理，严肃财经纪律。</w:t>
      </w:r>
    </w:p>
    <w:p w14:paraId="39F1F479" w14:textId="1129C2AF" w:rsidR="00900D77" w:rsidRDefault="00F33990" w:rsidP="00900D77">
      <w:pPr>
        <w:widowControl/>
        <w:adjustRightInd w:val="0"/>
        <w:snapToGrid w:val="0"/>
        <w:spacing w:line="578" w:lineRule="exact"/>
        <w:ind w:firstLineChars="200" w:firstLine="640"/>
        <w:contextualSpacing/>
        <w:jc w:val="distribute"/>
        <w:rPr>
          <w:rFonts w:ascii="仿宋_GB2312" w:eastAsia="仿宋_GB2312"/>
          <w:color w:val="000000"/>
          <w:sz w:val="32"/>
          <w:szCs w:val="32"/>
        </w:rPr>
      </w:pPr>
      <w:r>
        <w:rPr>
          <w:rFonts w:ascii="仿宋_GB2312" w:eastAsia="仿宋_GB2312" w:hint="eastAsia"/>
          <w:color w:val="000000"/>
          <w:sz w:val="32"/>
          <w:szCs w:val="32"/>
        </w:rPr>
        <w:t xml:space="preserve"> </w:t>
      </w:r>
      <w:r>
        <w:rPr>
          <w:rFonts w:ascii="TimesNewRomanPS-BoldMT" w:hAnsi="TimesNewRomanPS-BoldMT"/>
          <w:color w:val="000000"/>
          <w:sz w:val="32"/>
          <w:szCs w:val="32"/>
        </w:rPr>
        <w:t>3.</w:t>
      </w:r>
      <w:r>
        <w:rPr>
          <w:rFonts w:ascii="仿宋_GB2312" w:eastAsia="仿宋_GB2312" w:hint="eastAsia"/>
          <w:b/>
          <w:bCs/>
          <w:color w:val="000000"/>
          <w:sz w:val="32"/>
          <w:szCs w:val="32"/>
        </w:rPr>
        <w:t xml:space="preserve">目标实现 </w:t>
      </w:r>
      <w:r>
        <w:rPr>
          <w:rFonts w:ascii="仿宋_GB2312" w:eastAsia="仿宋_GB2312" w:hint="eastAsia"/>
          <w:color w:val="000000"/>
          <w:sz w:val="32"/>
          <w:szCs w:val="32"/>
        </w:rPr>
        <w:t xml:space="preserve">攀枝花学院入选中国高等教育博览会“校企合作双百计划” 典型案例 </w:t>
      </w:r>
      <w:r>
        <w:rPr>
          <w:rFonts w:ascii="TimesNewRomanPSMT" w:hAnsi="TimesNewRomanPSMT"/>
          <w:color w:val="000000"/>
          <w:sz w:val="32"/>
          <w:szCs w:val="32"/>
        </w:rPr>
        <w:t xml:space="preserve">4 </w:t>
      </w:r>
      <w:r>
        <w:rPr>
          <w:rFonts w:ascii="仿宋_GB2312" w:eastAsia="仿宋_GB2312" w:hint="eastAsia"/>
          <w:color w:val="000000"/>
          <w:sz w:val="32"/>
          <w:szCs w:val="32"/>
        </w:rPr>
        <w:t xml:space="preserve">个，拥有省级大学生创新创业俱乐部、省级大学科技 园等实训实践平台 </w:t>
      </w:r>
      <w:r>
        <w:rPr>
          <w:rFonts w:ascii="TimesNewRomanPSMT" w:hAnsi="TimesNewRomanPSMT"/>
          <w:color w:val="000000"/>
          <w:sz w:val="32"/>
          <w:szCs w:val="32"/>
        </w:rPr>
        <w:t xml:space="preserve">7 </w:t>
      </w:r>
      <w:r>
        <w:rPr>
          <w:rFonts w:ascii="仿宋_GB2312" w:eastAsia="仿宋_GB2312" w:hint="eastAsia"/>
          <w:color w:val="000000"/>
          <w:sz w:val="32"/>
          <w:szCs w:val="32"/>
        </w:rPr>
        <w:t>个，建有与行业需求高度对接的“方毅·钛 班”“方毅·红班”等特色班级。近年来，学生在“互联网</w:t>
      </w:r>
      <w:r>
        <w:rPr>
          <w:rFonts w:ascii="TimesNewRomanPSMT" w:hAnsi="TimesNewRomanPSMT"/>
          <w:color w:val="000000"/>
          <w:sz w:val="32"/>
          <w:szCs w:val="32"/>
        </w:rPr>
        <w:t>+</w:t>
      </w:r>
      <w:r>
        <w:rPr>
          <w:rFonts w:ascii="仿宋_GB2312" w:eastAsia="仿宋_GB2312" w:hint="eastAsia"/>
          <w:color w:val="000000"/>
          <w:sz w:val="32"/>
          <w:szCs w:val="32"/>
        </w:rPr>
        <w:t xml:space="preserve">” 大学生创新创业大赛共计获得国家级银奖 </w:t>
      </w:r>
      <w:r>
        <w:rPr>
          <w:rFonts w:ascii="TimesNewRomanPSMT" w:hAnsi="TimesNewRomanPSMT"/>
          <w:color w:val="000000"/>
          <w:sz w:val="32"/>
          <w:szCs w:val="32"/>
        </w:rPr>
        <w:t xml:space="preserve">1 </w:t>
      </w:r>
      <w:r>
        <w:rPr>
          <w:rFonts w:ascii="仿宋_GB2312" w:eastAsia="仿宋_GB2312" w:hint="eastAsia"/>
          <w:color w:val="000000"/>
          <w:sz w:val="32"/>
          <w:szCs w:val="32"/>
        </w:rPr>
        <w:t xml:space="preserve">项、国家级铜奖 </w:t>
      </w:r>
      <w:r>
        <w:rPr>
          <w:rFonts w:ascii="TimesNewRomanPSMT" w:hAnsi="TimesNewRomanPSMT"/>
          <w:color w:val="000000"/>
          <w:sz w:val="32"/>
          <w:szCs w:val="32"/>
        </w:rPr>
        <w:t xml:space="preserve">14 </w:t>
      </w:r>
      <w:r>
        <w:rPr>
          <w:rFonts w:ascii="仿宋_GB2312" w:eastAsia="仿宋_GB2312" w:hint="eastAsia"/>
          <w:color w:val="000000"/>
          <w:sz w:val="32"/>
          <w:szCs w:val="32"/>
        </w:rPr>
        <w:t xml:space="preserve">项、省级金奖 </w:t>
      </w:r>
      <w:r>
        <w:rPr>
          <w:rFonts w:ascii="TimesNewRomanPSMT" w:hAnsi="TimesNewRomanPSMT"/>
          <w:color w:val="000000"/>
          <w:sz w:val="32"/>
          <w:szCs w:val="32"/>
        </w:rPr>
        <w:t xml:space="preserve">19 </w:t>
      </w:r>
      <w:r>
        <w:rPr>
          <w:rFonts w:ascii="仿宋_GB2312" w:eastAsia="仿宋_GB2312" w:hint="eastAsia"/>
          <w:color w:val="000000"/>
          <w:sz w:val="32"/>
          <w:szCs w:val="32"/>
        </w:rPr>
        <w:t xml:space="preserve">项、省级银奖 </w:t>
      </w:r>
      <w:r>
        <w:rPr>
          <w:rFonts w:ascii="TimesNewRomanPSMT" w:hAnsi="TimesNewRomanPSMT"/>
          <w:color w:val="000000"/>
          <w:sz w:val="32"/>
          <w:szCs w:val="32"/>
        </w:rPr>
        <w:t xml:space="preserve">59 </w:t>
      </w:r>
      <w:r>
        <w:rPr>
          <w:rFonts w:ascii="仿宋_GB2312" w:eastAsia="仿宋_GB2312" w:hint="eastAsia"/>
          <w:color w:val="000000"/>
          <w:sz w:val="32"/>
          <w:szCs w:val="32"/>
        </w:rPr>
        <w:t xml:space="preserve">项、省级铜奖 </w:t>
      </w:r>
      <w:r>
        <w:rPr>
          <w:rFonts w:ascii="TimesNewRomanPSMT" w:hAnsi="TimesNewRomanPSMT"/>
          <w:color w:val="000000"/>
          <w:sz w:val="32"/>
          <w:szCs w:val="32"/>
        </w:rPr>
        <w:t xml:space="preserve">98 </w:t>
      </w:r>
      <w:r>
        <w:rPr>
          <w:rFonts w:ascii="仿宋_GB2312" w:eastAsia="仿宋_GB2312" w:hint="eastAsia"/>
          <w:color w:val="000000"/>
          <w:sz w:val="32"/>
          <w:szCs w:val="32"/>
        </w:rPr>
        <w:t xml:space="preserve">项。本科生 就业率均保持在 </w:t>
      </w:r>
      <w:r>
        <w:rPr>
          <w:rFonts w:ascii="TimesNewRomanPSMT" w:hAnsi="TimesNewRomanPSMT"/>
          <w:color w:val="000000"/>
          <w:sz w:val="32"/>
          <w:szCs w:val="32"/>
        </w:rPr>
        <w:t>90%</w:t>
      </w:r>
      <w:r>
        <w:rPr>
          <w:rFonts w:ascii="仿宋_GB2312" w:eastAsia="仿宋_GB2312" w:hint="eastAsia"/>
          <w:color w:val="000000"/>
          <w:sz w:val="32"/>
          <w:szCs w:val="32"/>
        </w:rPr>
        <w:t xml:space="preserve">以上，稳居全省同类高校前列，用人单位满 意度保持在 </w:t>
      </w:r>
      <w:r>
        <w:rPr>
          <w:rFonts w:ascii="TimesNewRomanPSMT" w:hAnsi="TimesNewRomanPSMT"/>
          <w:color w:val="000000"/>
          <w:sz w:val="32"/>
          <w:szCs w:val="32"/>
        </w:rPr>
        <w:t>96%</w:t>
      </w:r>
      <w:r>
        <w:rPr>
          <w:rFonts w:ascii="仿宋_GB2312" w:eastAsia="仿宋_GB2312" w:hint="eastAsia"/>
          <w:color w:val="000000"/>
          <w:sz w:val="32"/>
          <w:szCs w:val="32"/>
        </w:rPr>
        <w:t xml:space="preserve">以上，考研通过率呈逐年上升趋势。连续多年被 评为“四川省高校毕业生就业工作先进单位”“四川省人才开发 先进单位”“四川省思想政治工作先进单位”“四川省兴川战略 人才强省示范基地”。 学校聚焦经济主战场、区域发展战略开展科学研究。是四川 省知识产权优势培育单位、四川省首批激励科技人员创新创业改 革试点高校、四川省职务科技成果权属混合所有制改革试点单位。建成康养产业研究、钒钛文化普及、廉政文化教育、三线文 化传承“四大省级基地”。建有国家钒钛检测重点实验室 </w:t>
      </w:r>
      <w:r>
        <w:rPr>
          <w:rFonts w:ascii="TimesNewRomanPSMT" w:hAnsi="TimesNewRomanPSMT"/>
          <w:color w:val="000000"/>
          <w:sz w:val="32"/>
          <w:szCs w:val="32"/>
        </w:rPr>
        <w:t xml:space="preserve">1 </w:t>
      </w:r>
      <w:r>
        <w:rPr>
          <w:rFonts w:ascii="仿宋_GB2312" w:eastAsia="仿宋_GB2312" w:hint="eastAsia"/>
          <w:color w:val="000000"/>
          <w:sz w:val="32"/>
          <w:szCs w:val="32"/>
        </w:rPr>
        <w:t xml:space="preserve">个、 国家级攀枝花钒钛孵化器 </w:t>
      </w:r>
      <w:r>
        <w:rPr>
          <w:rFonts w:ascii="TimesNewRomanPSMT" w:hAnsi="TimesNewRomanPSMT"/>
          <w:color w:val="000000"/>
          <w:sz w:val="32"/>
          <w:szCs w:val="32"/>
        </w:rPr>
        <w:t xml:space="preserve">1 </w:t>
      </w:r>
      <w:r>
        <w:rPr>
          <w:rFonts w:ascii="仿宋_GB2312" w:eastAsia="仿宋_GB2312" w:hint="eastAsia"/>
          <w:color w:val="000000"/>
          <w:sz w:val="32"/>
          <w:szCs w:val="32"/>
        </w:rPr>
        <w:t xml:space="preserve">个、省级重点实验室 </w:t>
      </w:r>
      <w:r>
        <w:rPr>
          <w:rFonts w:ascii="TimesNewRomanPSMT" w:hAnsi="TimesNewRomanPSMT"/>
          <w:color w:val="000000"/>
          <w:sz w:val="32"/>
          <w:szCs w:val="32"/>
        </w:rPr>
        <w:t xml:space="preserve">33 </w:t>
      </w:r>
      <w:r>
        <w:rPr>
          <w:rFonts w:ascii="仿宋_GB2312" w:eastAsia="仿宋_GB2312" w:hint="eastAsia"/>
          <w:color w:val="000000"/>
          <w:sz w:val="32"/>
          <w:szCs w:val="32"/>
        </w:rPr>
        <w:t xml:space="preserve">个、市级科 研平台 </w:t>
      </w:r>
      <w:r>
        <w:rPr>
          <w:rFonts w:ascii="TimesNewRomanPSMT" w:hAnsi="TimesNewRomanPSMT"/>
          <w:color w:val="000000"/>
          <w:sz w:val="32"/>
          <w:szCs w:val="32"/>
        </w:rPr>
        <w:t xml:space="preserve">26 </w:t>
      </w:r>
      <w:r>
        <w:rPr>
          <w:rFonts w:ascii="仿宋_GB2312" w:eastAsia="仿宋_GB2312" w:hint="eastAsia"/>
          <w:color w:val="000000"/>
          <w:sz w:val="32"/>
          <w:szCs w:val="32"/>
        </w:rPr>
        <w:t xml:space="preserve">个。近五年，各级各类科研项目到账经费 </w:t>
      </w:r>
      <w:r>
        <w:rPr>
          <w:rFonts w:ascii="TimesNewRomanPSMT" w:hAnsi="TimesNewRomanPSMT"/>
          <w:color w:val="000000"/>
          <w:sz w:val="32"/>
          <w:szCs w:val="32"/>
        </w:rPr>
        <w:t xml:space="preserve">1.18 </w:t>
      </w:r>
      <w:r>
        <w:rPr>
          <w:rFonts w:ascii="仿宋_GB2312" w:eastAsia="仿宋_GB2312" w:hint="eastAsia"/>
          <w:color w:val="000000"/>
          <w:sz w:val="32"/>
          <w:szCs w:val="32"/>
        </w:rPr>
        <w:t xml:space="preserve">亿元， 共承担科研项目 </w:t>
      </w:r>
      <w:r>
        <w:rPr>
          <w:rFonts w:ascii="TimesNewRomanPSMT" w:hAnsi="TimesNewRomanPSMT"/>
          <w:color w:val="000000"/>
          <w:sz w:val="32"/>
          <w:szCs w:val="32"/>
        </w:rPr>
        <w:t xml:space="preserve">1593 </w:t>
      </w:r>
      <w:r>
        <w:rPr>
          <w:rFonts w:ascii="仿宋_GB2312" w:eastAsia="仿宋_GB2312" w:hint="eastAsia"/>
          <w:color w:val="000000"/>
          <w:sz w:val="32"/>
          <w:szCs w:val="32"/>
        </w:rPr>
        <w:t xml:space="preserve">项，其中国家级项目 </w:t>
      </w:r>
      <w:r>
        <w:rPr>
          <w:rFonts w:ascii="TimesNewRomanPSMT" w:hAnsi="TimesNewRomanPSMT"/>
          <w:color w:val="000000"/>
          <w:sz w:val="32"/>
          <w:szCs w:val="32"/>
        </w:rPr>
        <w:t xml:space="preserve">7 </w:t>
      </w:r>
      <w:r>
        <w:rPr>
          <w:rFonts w:ascii="仿宋_GB2312" w:eastAsia="仿宋_GB2312" w:hint="eastAsia"/>
          <w:color w:val="000000"/>
          <w:sz w:val="32"/>
          <w:szCs w:val="32"/>
        </w:rPr>
        <w:t>项、</w:t>
      </w:r>
      <w:r>
        <w:rPr>
          <w:rFonts w:ascii="仿宋_GB2312" w:eastAsia="仿宋_GB2312" w:hint="eastAsia"/>
          <w:color w:val="000000"/>
          <w:sz w:val="32"/>
          <w:szCs w:val="32"/>
        </w:rPr>
        <w:lastRenderedPageBreak/>
        <w:t xml:space="preserve">省级 </w:t>
      </w:r>
      <w:r>
        <w:rPr>
          <w:rFonts w:ascii="TimesNewRomanPSMT" w:hAnsi="TimesNewRomanPSMT"/>
          <w:color w:val="000000"/>
          <w:sz w:val="32"/>
          <w:szCs w:val="32"/>
        </w:rPr>
        <w:t xml:space="preserve">113 </w:t>
      </w:r>
      <w:r>
        <w:rPr>
          <w:rFonts w:ascii="仿宋_GB2312" w:eastAsia="仿宋_GB2312" w:hint="eastAsia"/>
          <w:color w:val="000000"/>
          <w:sz w:val="32"/>
          <w:szCs w:val="32"/>
        </w:rPr>
        <w:t xml:space="preserve">项， 获得专利授权 </w:t>
      </w:r>
      <w:r>
        <w:rPr>
          <w:rFonts w:ascii="TimesNewRomanPSMT" w:hAnsi="TimesNewRomanPSMT"/>
          <w:color w:val="000000"/>
          <w:sz w:val="32"/>
          <w:szCs w:val="32"/>
        </w:rPr>
        <w:t xml:space="preserve">1028 </w:t>
      </w:r>
      <w:r>
        <w:rPr>
          <w:rFonts w:ascii="仿宋_GB2312" w:eastAsia="仿宋_GB2312" w:hint="eastAsia"/>
          <w:color w:val="000000"/>
          <w:sz w:val="32"/>
          <w:szCs w:val="32"/>
        </w:rPr>
        <w:t xml:space="preserve">件，其中发明专利授权 </w:t>
      </w:r>
      <w:r>
        <w:rPr>
          <w:rFonts w:ascii="TimesNewRomanPSMT" w:hAnsi="TimesNewRomanPSMT"/>
          <w:color w:val="000000"/>
          <w:sz w:val="32"/>
          <w:szCs w:val="32"/>
        </w:rPr>
        <w:t xml:space="preserve">177 </w:t>
      </w:r>
      <w:r>
        <w:rPr>
          <w:rFonts w:ascii="仿宋_GB2312" w:eastAsia="仿宋_GB2312" w:hint="eastAsia"/>
          <w:color w:val="000000"/>
          <w:sz w:val="32"/>
          <w:szCs w:val="32"/>
        </w:rPr>
        <w:t xml:space="preserve">件；发表高端论 文 </w:t>
      </w:r>
      <w:r>
        <w:rPr>
          <w:rFonts w:ascii="TimesNewRomanPSMT" w:hAnsi="TimesNewRomanPSMT"/>
          <w:color w:val="000000"/>
          <w:sz w:val="32"/>
          <w:szCs w:val="32"/>
        </w:rPr>
        <w:t xml:space="preserve">4232 </w:t>
      </w:r>
      <w:r>
        <w:rPr>
          <w:rFonts w:ascii="仿宋_GB2312" w:eastAsia="仿宋_GB2312" w:hint="eastAsia"/>
          <w:color w:val="000000"/>
          <w:sz w:val="32"/>
          <w:szCs w:val="32"/>
        </w:rPr>
        <w:t xml:space="preserve">篇，其中 </w:t>
      </w:r>
      <w:r>
        <w:rPr>
          <w:rFonts w:ascii="TimesNewRomanPSMT" w:hAnsi="TimesNewRomanPSMT"/>
          <w:color w:val="000000"/>
          <w:sz w:val="32"/>
          <w:szCs w:val="32"/>
        </w:rPr>
        <w:t>SCI/SSCI</w:t>
      </w:r>
      <w:r>
        <w:rPr>
          <w:rFonts w:ascii="仿宋_GB2312" w:eastAsia="仿宋_GB2312" w:hint="eastAsia"/>
          <w:color w:val="000000"/>
          <w:sz w:val="32"/>
          <w:szCs w:val="32"/>
        </w:rPr>
        <w:t>、</w:t>
      </w:r>
      <w:r>
        <w:rPr>
          <w:rFonts w:ascii="TimesNewRomanPSMT" w:hAnsi="TimesNewRomanPSMT"/>
          <w:color w:val="000000"/>
          <w:sz w:val="32"/>
          <w:szCs w:val="32"/>
        </w:rPr>
        <w:t>CPCI</w:t>
      </w:r>
      <w:r>
        <w:rPr>
          <w:rFonts w:ascii="仿宋_GB2312" w:eastAsia="仿宋_GB2312" w:hint="eastAsia"/>
          <w:color w:val="000000"/>
          <w:sz w:val="32"/>
          <w:szCs w:val="32"/>
        </w:rPr>
        <w:t>、</w:t>
      </w:r>
      <w:r>
        <w:rPr>
          <w:rFonts w:ascii="TimesNewRomanPSMT" w:hAnsi="TimesNewRomanPSMT"/>
          <w:color w:val="000000"/>
          <w:sz w:val="32"/>
          <w:szCs w:val="32"/>
        </w:rPr>
        <w:t xml:space="preserve">EI </w:t>
      </w:r>
      <w:r>
        <w:rPr>
          <w:rFonts w:ascii="仿宋_GB2312" w:eastAsia="仿宋_GB2312" w:hint="eastAsia"/>
          <w:color w:val="000000"/>
          <w:sz w:val="32"/>
          <w:szCs w:val="32"/>
        </w:rPr>
        <w:t xml:space="preserve">论文 </w:t>
      </w:r>
      <w:r>
        <w:rPr>
          <w:rFonts w:ascii="TimesNewRomanPSMT" w:hAnsi="TimesNewRomanPSMT"/>
          <w:color w:val="000000"/>
          <w:sz w:val="32"/>
          <w:szCs w:val="32"/>
        </w:rPr>
        <w:t xml:space="preserve">780 </w:t>
      </w:r>
      <w:r>
        <w:rPr>
          <w:rFonts w:ascii="仿宋_GB2312" w:eastAsia="仿宋_GB2312" w:hint="eastAsia"/>
          <w:color w:val="000000"/>
          <w:sz w:val="32"/>
          <w:szCs w:val="32"/>
        </w:rPr>
        <w:t xml:space="preserve">篇；获得省科技 进步奖 </w:t>
      </w:r>
      <w:r>
        <w:rPr>
          <w:rFonts w:ascii="TimesNewRomanPSMT" w:hAnsi="TimesNewRomanPSMT"/>
          <w:color w:val="000000"/>
          <w:sz w:val="32"/>
          <w:szCs w:val="32"/>
        </w:rPr>
        <w:t xml:space="preserve">10 </w:t>
      </w:r>
      <w:r>
        <w:rPr>
          <w:rFonts w:ascii="仿宋_GB2312" w:eastAsia="仿宋_GB2312" w:hint="eastAsia"/>
          <w:color w:val="000000"/>
          <w:sz w:val="32"/>
          <w:szCs w:val="32"/>
        </w:rPr>
        <w:t xml:space="preserve">项、省哲学社会科学奖 </w:t>
      </w:r>
      <w:r>
        <w:rPr>
          <w:rFonts w:ascii="TimesNewRomanPSMT" w:hAnsi="TimesNewRomanPSMT"/>
          <w:color w:val="000000"/>
          <w:sz w:val="32"/>
          <w:szCs w:val="32"/>
        </w:rPr>
        <w:t xml:space="preserve">7 </w:t>
      </w:r>
      <w:r>
        <w:rPr>
          <w:rFonts w:ascii="仿宋_GB2312" w:eastAsia="仿宋_GB2312" w:hint="eastAsia"/>
          <w:color w:val="000000"/>
          <w:sz w:val="32"/>
          <w:szCs w:val="32"/>
        </w:rPr>
        <w:t xml:space="preserve">项、国家一级行业学会奖 </w:t>
      </w:r>
      <w:r>
        <w:rPr>
          <w:rFonts w:ascii="TimesNewRomanPSMT" w:hAnsi="TimesNewRomanPSMT"/>
          <w:color w:val="000000"/>
          <w:sz w:val="32"/>
          <w:szCs w:val="32"/>
        </w:rPr>
        <w:t xml:space="preserve">18 </w:t>
      </w:r>
      <w:r>
        <w:rPr>
          <w:rFonts w:ascii="仿宋_GB2312" w:eastAsia="仿宋_GB2312" w:hint="eastAsia"/>
          <w:color w:val="000000"/>
          <w:sz w:val="32"/>
          <w:szCs w:val="32"/>
        </w:rPr>
        <w:t xml:space="preserve">项。 </w:t>
      </w:r>
    </w:p>
    <w:p w14:paraId="3BE1FA3D" w14:textId="77777777"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楷体" w:eastAsia="楷体" w:hAnsi="楷体" w:hint="eastAsia"/>
          <w:color w:val="000000"/>
          <w:sz w:val="32"/>
          <w:szCs w:val="32"/>
        </w:rPr>
        <w:t xml:space="preserve">（三）绩效结果应用情况 </w:t>
      </w:r>
      <w:r>
        <w:rPr>
          <w:rFonts w:ascii="仿宋_GB2312" w:eastAsia="仿宋_GB2312" w:hint="eastAsia"/>
          <w:color w:val="000000"/>
          <w:sz w:val="32"/>
          <w:szCs w:val="32"/>
        </w:rPr>
        <w:t>通过全面开展支出绩效评价，强化支出绩效理念，科学合理 编制年度预算，切实发挥资金资源配置作用，逐步建立以科学理 财为基础，以精细化管理为手段，以评价结果为导向，以实施过 程为监管对象的预算管理体系。自评结果将在攀枝花学院门户网 站进行公开。</w:t>
      </w:r>
    </w:p>
    <w:p w14:paraId="13421E42" w14:textId="77777777" w:rsidR="00900D77" w:rsidRDefault="00F33990" w:rsidP="00900D77">
      <w:pPr>
        <w:widowControl/>
        <w:adjustRightInd w:val="0"/>
        <w:snapToGrid w:val="0"/>
        <w:spacing w:line="578" w:lineRule="exact"/>
        <w:ind w:firstLineChars="200" w:firstLine="640"/>
        <w:contextualSpacing/>
        <w:jc w:val="left"/>
        <w:rPr>
          <w:rFonts w:ascii="黑体" w:eastAsia="黑体" w:hAnsi="黑体"/>
          <w:color w:val="000000"/>
          <w:sz w:val="32"/>
          <w:szCs w:val="32"/>
        </w:rPr>
      </w:pPr>
      <w:r>
        <w:rPr>
          <w:rFonts w:ascii="仿宋_GB2312" w:eastAsia="仿宋_GB2312" w:hint="eastAsia"/>
          <w:color w:val="000000"/>
          <w:sz w:val="32"/>
          <w:szCs w:val="32"/>
        </w:rPr>
        <w:t xml:space="preserve"> </w:t>
      </w:r>
      <w:r>
        <w:rPr>
          <w:rFonts w:ascii="黑体" w:eastAsia="黑体" w:hAnsi="黑体" w:hint="eastAsia"/>
          <w:color w:val="000000"/>
          <w:sz w:val="32"/>
          <w:szCs w:val="32"/>
        </w:rPr>
        <w:t>四、评价结论及建议</w:t>
      </w:r>
    </w:p>
    <w:p w14:paraId="1C0C3CFB" w14:textId="77777777" w:rsidR="00900D77" w:rsidRDefault="00F33990" w:rsidP="00900D77">
      <w:pPr>
        <w:widowControl/>
        <w:adjustRightInd w:val="0"/>
        <w:snapToGrid w:val="0"/>
        <w:spacing w:line="578" w:lineRule="exact"/>
        <w:ind w:firstLineChars="200" w:firstLine="640"/>
        <w:contextualSpacing/>
        <w:jc w:val="left"/>
        <w:rPr>
          <w:rFonts w:ascii="楷体" w:eastAsia="楷体" w:hAnsi="楷体"/>
          <w:color w:val="000000"/>
          <w:sz w:val="32"/>
          <w:szCs w:val="32"/>
        </w:rPr>
      </w:pPr>
      <w:r>
        <w:rPr>
          <w:rFonts w:ascii="黑体" w:eastAsia="黑体" w:hAnsi="黑体" w:hint="eastAsia"/>
          <w:color w:val="000000"/>
          <w:sz w:val="32"/>
          <w:szCs w:val="32"/>
        </w:rPr>
        <w:t xml:space="preserve"> </w:t>
      </w:r>
      <w:r>
        <w:rPr>
          <w:rFonts w:ascii="楷体" w:eastAsia="楷体" w:hAnsi="楷体" w:hint="eastAsia"/>
          <w:color w:val="000000"/>
          <w:sz w:val="32"/>
          <w:szCs w:val="32"/>
        </w:rPr>
        <w:t xml:space="preserve">（一）评价结论 </w:t>
      </w:r>
    </w:p>
    <w:p w14:paraId="1C3D0ECB" w14:textId="306E8C61"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按照资金使用用途和目的，我校建立健全资金管理制度，规 范款项支付，最大限度地发挥资金的使用效率，认真执行年初预 算资金计划，账务核算及时规范，保障学校正常运转，促进高等 教育事业发展，较好地完成了年度工作目标任务。我单位根据市 级部门整体支出绩效自评表对各项目量化评价，自评指标得分</w:t>
      </w:r>
      <w:r>
        <w:rPr>
          <w:rFonts w:ascii="TimesNewRomanPSMT" w:hAnsi="TimesNewRomanPSMT"/>
          <w:color w:val="000000"/>
          <w:sz w:val="32"/>
          <w:szCs w:val="32"/>
        </w:rPr>
        <w:t xml:space="preserve">95 </w:t>
      </w:r>
      <w:r>
        <w:rPr>
          <w:rFonts w:ascii="仿宋_GB2312" w:eastAsia="仿宋_GB2312" w:hint="eastAsia"/>
          <w:color w:val="000000"/>
          <w:sz w:val="32"/>
          <w:szCs w:val="32"/>
        </w:rPr>
        <w:t>分。</w:t>
      </w:r>
    </w:p>
    <w:p w14:paraId="4A3C42A3" w14:textId="77777777" w:rsidR="00900D77" w:rsidRDefault="00F33990" w:rsidP="00900D77">
      <w:pPr>
        <w:widowControl/>
        <w:adjustRightInd w:val="0"/>
        <w:snapToGrid w:val="0"/>
        <w:spacing w:line="578" w:lineRule="exact"/>
        <w:ind w:firstLineChars="200" w:firstLine="640"/>
        <w:contextualSpacing/>
        <w:jc w:val="left"/>
        <w:rPr>
          <w:rFonts w:ascii="楷体" w:eastAsia="楷体" w:hAnsi="楷体"/>
          <w:color w:val="000000"/>
          <w:sz w:val="32"/>
          <w:szCs w:val="32"/>
        </w:rPr>
      </w:pPr>
      <w:r>
        <w:rPr>
          <w:rFonts w:ascii="仿宋_GB2312" w:eastAsia="仿宋_GB2312" w:hint="eastAsia"/>
          <w:color w:val="000000"/>
          <w:sz w:val="32"/>
          <w:szCs w:val="32"/>
        </w:rPr>
        <w:t xml:space="preserve"> </w:t>
      </w:r>
      <w:r>
        <w:rPr>
          <w:rFonts w:ascii="楷体" w:eastAsia="楷体" w:hAnsi="楷体" w:hint="eastAsia"/>
          <w:color w:val="000000"/>
          <w:sz w:val="32"/>
          <w:szCs w:val="32"/>
        </w:rPr>
        <w:t>（二）存在问题</w:t>
      </w:r>
    </w:p>
    <w:p w14:paraId="069D4BB3" w14:textId="77777777" w:rsidR="00900D77" w:rsidRDefault="00F33990" w:rsidP="00900D77">
      <w:pPr>
        <w:widowControl/>
        <w:adjustRightInd w:val="0"/>
        <w:snapToGrid w:val="0"/>
        <w:spacing w:line="578" w:lineRule="exact"/>
        <w:ind w:firstLineChars="200" w:firstLine="640"/>
        <w:contextualSpacing/>
        <w:jc w:val="left"/>
        <w:rPr>
          <w:rFonts w:ascii="仿宋_GB2312" w:eastAsia="仿宋_GB2312"/>
          <w:color w:val="000000"/>
          <w:sz w:val="32"/>
          <w:szCs w:val="32"/>
        </w:rPr>
      </w:pPr>
      <w:r>
        <w:rPr>
          <w:rFonts w:ascii="楷体" w:eastAsia="楷体" w:hAnsi="楷体" w:hint="eastAsia"/>
          <w:color w:val="000000"/>
          <w:sz w:val="32"/>
          <w:szCs w:val="32"/>
        </w:rPr>
        <w:t xml:space="preserve"> </w:t>
      </w:r>
      <w:r>
        <w:rPr>
          <w:rFonts w:ascii="仿宋_GB2312" w:eastAsia="仿宋_GB2312" w:hint="eastAsia"/>
          <w:color w:val="000000"/>
          <w:sz w:val="32"/>
          <w:szCs w:val="32"/>
        </w:rPr>
        <w:t xml:space="preserve">部分预算指标下达时间晚，预算执行序时进度有待加强。 </w:t>
      </w:r>
    </w:p>
    <w:p w14:paraId="1B646CE0" w14:textId="77777777" w:rsidR="00900D77" w:rsidRDefault="00F33990" w:rsidP="00900D77">
      <w:pPr>
        <w:widowControl/>
        <w:adjustRightInd w:val="0"/>
        <w:snapToGrid w:val="0"/>
        <w:spacing w:line="578" w:lineRule="exact"/>
        <w:ind w:firstLineChars="200" w:firstLine="640"/>
        <w:contextualSpacing/>
        <w:jc w:val="left"/>
        <w:rPr>
          <w:rFonts w:ascii="楷体" w:eastAsia="楷体" w:hAnsi="楷体"/>
          <w:color w:val="000000"/>
          <w:sz w:val="32"/>
          <w:szCs w:val="32"/>
        </w:rPr>
      </w:pPr>
      <w:r>
        <w:rPr>
          <w:rFonts w:ascii="楷体" w:eastAsia="楷体" w:hAnsi="楷体" w:hint="eastAsia"/>
          <w:color w:val="000000"/>
          <w:sz w:val="32"/>
          <w:szCs w:val="32"/>
        </w:rPr>
        <w:t>（三）改进建议</w:t>
      </w:r>
    </w:p>
    <w:p w14:paraId="070F716B" w14:textId="76B19C32" w:rsidR="00756D4F" w:rsidRDefault="00F33990" w:rsidP="00900D77">
      <w:pPr>
        <w:widowControl/>
        <w:adjustRightInd w:val="0"/>
        <w:snapToGrid w:val="0"/>
        <w:spacing w:line="578" w:lineRule="exact"/>
        <w:ind w:firstLineChars="200" w:firstLine="640"/>
        <w:contextualSpacing/>
        <w:jc w:val="left"/>
        <w:rPr>
          <w:rFonts w:eastAsia="仿宋_GB2312"/>
          <w:sz w:val="32"/>
          <w:szCs w:val="32"/>
          <w:lang w:val="en" w:bidi="ar"/>
        </w:rPr>
      </w:pPr>
      <w:r>
        <w:rPr>
          <w:rFonts w:ascii="楷体" w:eastAsia="楷体" w:hAnsi="楷体" w:hint="eastAsia"/>
          <w:color w:val="000000"/>
          <w:sz w:val="32"/>
          <w:szCs w:val="32"/>
        </w:rPr>
        <w:lastRenderedPageBreak/>
        <w:t xml:space="preserve"> </w:t>
      </w:r>
      <w:r>
        <w:rPr>
          <w:rFonts w:ascii="仿宋_GB2312" w:eastAsia="仿宋_GB2312" w:hint="eastAsia"/>
          <w:color w:val="000000"/>
          <w:sz w:val="32"/>
          <w:szCs w:val="32"/>
        </w:rPr>
        <w:t>在项目资金下达之前，预先做好准备工作，提前谋划项目， 及时开展项目工作，加快执行进度，加强项目督办力度，充分发 挥项目资金效益。</w:t>
      </w:r>
      <w:bookmarkStart w:id="61" w:name="_Hlk110546638"/>
    </w:p>
    <w:bookmarkEnd w:id="61"/>
    <w:p w14:paraId="767EC320" w14:textId="77777777" w:rsidR="00756D4F" w:rsidRDefault="00756D4F" w:rsidP="00756D4F">
      <w:pPr>
        <w:pStyle w:val="21"/>
        <w:spacing w:line="560" w:lineRule="exact"/>
        <w:ind w:leftChars="0" w:left="0" w:firstLine="640"/>
        <w:rPr>
          <w:rFonts w:ascii="Times New Roman" w:eastAsia="仿宋_GB2312"/>
          <w:sz w:val="32"/>
          <w:lang w:val="zh-CN" w:bidi="ar"/>
        </w:rPr>
      </w:pPr>
    </w:p>
    <w:p w14:paraId="781097BC" w14:textId="77777777" w:rsidR="00756D4F" w:rsidRDefault="00756D4F" w:rsidP="00756D4F">
      <w:pPr>
        <w:pStyle w:val="21"/>
        <w:spacing w:line="560" w:lineRule="exact"/>
        <w:ind w:leftChars="0" w:left="0" w:firstLine="640"/>
        <w:rPr>
          <w:rFonts w:ascii="Times New Roman" w:eastAsia="仿宋_GB2312"/>
          <w:sz w:val="32"/>
          <w:lang w:val="zh-CN" w:bidi="ar"/>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14:paraId="589CF57E" w14:textId="77777777" w:rsidR="00756D4F" w:rsidRDefault="00756D4F" w:rsidP="00756D4F">
      <w:pPr>
        <w:pStyle w:val="a5"/>
        <w:spacing w:before="93"/>
        <w:rPr>
          <w:rFonts w:ascii="Times New Roman" w:cs="宋体"/>
          <w:color w:val="FF0000"/>
          <w:sz w:val="32"/>
          <w:szCs w:val="32"/>
          <w:highlight w:val="yellow"/>
          <w:shd w:val="clear" w:color="auto" w:fill="FFFFFF"/>
          <w:lang w:val="zh-CN"/>
        </w:rPr>
      </w:pPr>
    </w:p>
    <w:p w14:paraId="1882C143" w14:textId="77777777" w:rsidR="00756D4F" w:rsidRDefault="00756D4F" w:rsidP="00756D4F">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14:paraId="6B3CDCB0" w14:textId="77777777" w:rsidR="00756D4F" w:rsidRDefault="00756D4F" w:rsidP="00756D4F">
      <w:pPr>
        <w:pStyle w:val="a5"/>
        <w:spacing w:before="93"/>
        <w:rPr>
          <w:rFonts w:ascii="Times New Roman" w:eastAsia="黑体" w:cs="黑体"/>
          <w:sz w:val="32"/>
          <w:szCs w:val="32"/>
        </w:rPr>
      </w:pPr>
      <w:r>
        <w:rPr>
          <w:rFonts w:ascii="Times New Roman" w:eastAsia="黑体" w:cs="黑体" w:hint="eastAsia"/>
          <w:sz w:val="32"/>
          <w:szCs w:val="32"/>
          <w:shd w:val="clear" w:color="auto" w:fill="FFFFFF"/>
          <w:lang w:val="zh-CN"/>
        </w:rPr>
        <w:lastRenderedPageBreak/>
        <w:t>附件</w:t>
      </w:r>
      <w:r>
        <w:rPr>
          <w:rFonts w:ascii="Times New Roman" w:eastAsia="黑体" w:cs="黑体" w:hint="eastAsia"/>
          <w:sz w:val="32"/>
          <w:szCs w:val="32"/>
          <w:shd w:val="clear" w:color="auto" w:fill="FFFFFF"/>
        </w:rPr>
        <w:t>2</w:t>
      </w:r>
    </w:p>
    <w:p w14:paraId="18EB325E" w14:textId="77777777" w:rsidR="00756D4F" w:rsidRDefault="00756D4F" w:rsidP="00756D4F">
      <w:pPr>
        <w:pStyle w:val="af0"/>
        <w:spacing w:line="578" w:lineRule="exact"/>
        <w:jc w:val="center"/>
        <w:rPr>
          <w:rFonts w:ascii="Times New Roman" w:eastAsia="方正小标宋简体" w:hAnsi="Times New Roman" w:cs="方正小标宋简体"/>
          <w:color w:val="auto"/>
          <w:kern w:val="2"/>
          <w:sz w:val="44"/>
          <w:szCs w:val="44"/>
          <w:lang w:val="en-US"/>
        </w:rPr>
      </w:pPr>
    </w:p>
    <w:p w14:paraId="75C8B1D6" w14:textId="77777777" w:rsidR="00FF4312" w:rsidRPr="00FF4312" w:rsidRDefault="00FF4312" w:rsidP="00FF4312">
      <w:pPr>
        <w:spacing w:line="600" w:lineRule="exact"/>
        <w:jc w:val="center"/>
        <w:rPr>
          <w:rFonts w:eastAsia="方正小标宋简体"/>
          <w:sz w:val="40"/>
          <w:szCs w:val="40"/>
          <w:lang w:val="zh-CN"/>
        </w:rPr>
      </w:pPr>
      <w:r w:rsidRPr="00FF4312">
        <w:rPr>
          <w:rFonts w:eastAsia="方正小标宋简体" w:hint="eastAsia"/>
          <w:sz w:val="40"/>
          <w:szCs w:val="40"/>
        </w:rPr>
        <w:t>学生资助补助</w:t>
      </w:r>
      <w:r w:rsidRPr="00FF4312">
        <w:rPr>
          <w:rFonts w:eastAsia="方正小标宋简体" w:hint="eastAsia"/>
          <w:sz w:val="40"/>
          <w:szCs w:val="40"/>
          <w:lang w:val="zh-CN"/>
        </w:rPr>
        <w:t>预算项目</w:t>
      </w:r>
    </w:p>
    <w:p w14:paraId="2F5B5248" w14:textId="77777777" w:rsidR="00FF4312" w:rsidRPr="00FF4312" w:rsidRDefault="00FF4312" w:rsidP="00FF4312">
      <w:pPr>
        <w:spacing w:line="600" w:lineRule="exact"/>
        <w:jc w:val="center"/>
        <w:rPr>
          <w:rFonts w:eastAsia="方正小标宋简体"/>
          <w:sz w:val="40"/>
          <w:szCs w:val="40"/>
          <w:lang w:val="zh-CN"/>
        </w:rPr>
      </w:pPr>
      <w:r w:rsidRPr="00FF4312">
        <w:rPr>
          <w:rFonts w:eastAsia="方正小标宋简体"/>
          <w:sz w:val="40"/>
          <w:szCs w:val="40"/>
          <w:lang w:val="zh-CN"/>
        </w:rPr>
        <w:t>绩效自评报告</w:t>
      </w:r>
    </w:p>
    <w:p w14:paraId="720A7E9F" w14:textId="77777777" w:rsidR="00756D4F" w:rsidRDefault="00756D4F" w:rsidP="00756D4F">
      <w:pPr>
        <w:pStyle w:val="af0"/>
        <w:spacing w:line="578" w:lineRule="exact"/>
        <w:ind w:firstLine="640"/>
        <w:jc w:val="center"/>
        <w:rPr>
          <w:rFonts w:ascii="Times New Roman" w:hAnsi="Times New Roman"/>
          <w:color w:val="auto"/>
          <w:kern w:val="2"/>
          <w:sz w:val="32"/>
          <w:szCs w:val="32"/>
        </w:rPr>
      </w:pPr>
    </w:p>
    <w:p w14:paraId="42ADAB21" w14:textId="77777777" w:rsidR="00FF4312" w:rsidRPr="00FF4312" w:rsidRDefault="00FF4312" w:rsidP="00FF4312">
      <w:pPr>
        <w:adjustRightInd w:val="0"/>
        <w:snapToGrid w:val="0"/>
        <w:spacing w:line="560" w:lineRule="exact"/>
        <w:ind w:firstLine="720"/>
        <w:rPr>
          <w:rFonts w:eastAsia="黑体"/>
          <w:sz w:val="32"/>
          <w:szCs w:val="32"/>
          <w:lang w:val="zh-CN"/>
        </w:rPr>
      </w:pPr>
      <w:r w:rsidRPr="00FF4312">
        <w:rPr>
          <w:rFonts w:eastAsia="黑体"/>
          <w:sz w:val="32"/>
          <w:szCs w:val="32"/>
        </w:rPr>
        <w:t>一、</w:t>
      </w:r>
      <w:r w:rsidRPr="00FF4312">
        <w:rPr>
          <w:rFonts w:eastAsia="黑体"/>
          <w:sz w:val="32"/>
          <w:szCs w:val="32"/>
          <w:lang w:val="zh-CN"/>
        </w:rPr>
        <w:t>项目概况</w:t>
      </w:r>
    </w:p>
    <w:p w14:paraId="1B8ADB9F" w14:textId="77777777" w:rsidR="00FF4312" w:rsidRPr="00FF4312" w:rsidRDefault="00FF4312" w:rsidP="00FF4312">
      <w:pPr>
        <w:adjustRightInd w:val="0"/>
        <w:snapToGrid w:val="0"/>
        <w:spacing w:line="560" w:lineRule="exact"/>
        <w:ind w:firstLine="720"/>
        <w:rPr>
          <w:rFonts w:eastAsia="楷体_GB2312"/>
          <w:b/>
          <w:sz w:val="32"/>
          <w:szCs w:val="32"/>
          <w:lang w:val="zh-CN"/>
        </w:rPr>
      </w:pPr>
      <w:bookmarkStart w:id="62" w:name="OLE_LINK2"/>
      <w:r w:rsidRPr="00FF4312">
        <w:rPr>
          <w:rFonts w:eastAsia="楷体_GB2312"/>
          <w:b/>
          <w:sz w:val="32"/>
          <w:szCs w:val="32"/>
          <w:lang w:val="zh-CN"/>
        </w:rPr>
        <w:t>（一）项目基本情况</w:t>
      </w:r>
    </w:p>
    <w:p w14:paraId="391812F1" w14:textId="77777777" w:rsidR="00FF4312" w:rsidRPr="00FF4312" w:rsidRDefault="00FF4312" w:rsidP="00FF4312">
      <w:pPr>
        <w:adjustRightInd w:val="0"/>
        <w:snapToGrid w:val="0"/>
        <w:spacing w:line="560" w:lineRule="exact"/>
        <w:ind w:firstLineChars="200" w:firstLine="640"/>
        <w:rPr>
          <w:rFonts w:eastAsia="仿宋_GB2312"/>
          <w:sz w:val="32"/>
          <w:szCs w:val="32"/>
        </w:rPr>
      </w:pPr>
      <w:r w:rsidRPr="00FF4312">
        <w:rPr>
          <w:rFonts w:eastAsia="仿宋_GB2312"/>
          <w:b/>
          <w:bCs/>
          <w:sz w:val="32"/>
          <w:szCs w:val="32"/>
        </w:rPr>
        <w:t>1.</w:t>
      </w:r>
      <w:r w:rsidRPr="00FF4312">
        <w:rPr>
          <w:rFonts w:eastAsia="仿宋_GB2312"/>
          <w:b/>
          <w:bCs/>
          <w:sz w:val="32"/>
          <w:szCs w:val="32"/>
        </w:rPr>
        <w:t>项目主管部门职能。</w:t>
      </w:r>
      <w:r w:rsidRPr="00FF4312">
        <w:rPr>
          <w:rFonts w:eastAsia="仿宋_GB2312" w:hint="eastAsia"/>
          <w:sz w:val="32"/>
          <w:szCs w:val="32"/>
        </w:rPr>
        <w:t>学工部</w:t>
      </w:r>
      <w:r w:rsidRPr="00FF4312">
        <w:rPr>
          <w:rFonts w:eastAsia="仿宋_GB2312"/>
          <w:sz w:val="32"/>
          <w:szCs w:val="32"/>
        </w:rPr>
        <w:t>在</w:t>
      </w:r>
      <w:r w:rsidRPr="00FF4312">
        <w:rPr>
          <w:rFonts w:eastAsia="仿宋_GB2312" w:hint="eastAsia"/>
          <w:sz w:val="32"/>
          <w:szCs w:val="32"/>
        </w:rPr>
        <w:t>国家奖助学金</w:t>
      </w:r>
      <w:r w:rsidRPr="00FF4312">
        <w:rPr>
          <w:rFonts w:eastAsia="仿宋_GB2312"/>
          <w:sz w:val="32"/>
          <w:szCs w:val="32"/>
        </w:rPr>
        <w:t>项目中承担着统筹协调</w:t>
      </w:r>
      <w:r w:rsidRPr="00FF4312">
        <w:rPr>
          <w:rFonts w:eastAsia="仿宋_GB2312" w:hint="eastAsia"/>
          <w:sz w:val="32"/>
          <w:szCs w:val="32"/>
        </w:rPr>
        <w:t>和资金发放</w:t>
      </w:r>
      <w:r w:rsidRPr="00FF4312">
        <w:rPr>
          <w:rFonts w:eastAsia="仿宋_GB2312"/>
          <w:sz w:val="32"/>
          <w:szCs w:val="32"/>
        </w:rPr>
        <w:t>工作职能，负责解读与传达国家奖助学金政策，结合学校实际制定详尽的实施细则，确保政策落地生根。积极组织各学院开展奖助学金申报、评审工作，严格审核申报材料，从源头上把控材料的真实性与完整性。在评审过程中，全程监督，保证评审程序公正、透明，让每一位符合条件的学生都能平等参与、公平竞争。</w:t>
      </w:r>
    </w:p>
    <w:p w14:paraId="6B9B7985" w14:textId="77777777" w:rsidR="00FF4312" w:rsidRPr="00FF4312" w:rsidRDefault="00FF4312" w:rsidP="00FF4312">
      <w:pPr>
        <w:adjustRightInd w:val="0"/>
        <w:snapToGrid w:val="0"/>
        <w:spacing w:line="560" w:lineRule="exact"/>
        <w:ind w:firstLineChars="200" w:firstLine="640"/>
        <w:rPr>
          <w:rFonts w:eastAsia="仿宋_GB2312"/>
          <w:sz w:val="32"/>
          <w:szCs w:val="32"/>
        </w:rPr>
      </w:pPr>
      <w:r w:rsidRPr="00FF4312">
        <w:rPr>
          <w:rFonts w:eastAsia="仿宋_GB2312"/>
          <w:b/>
          <w:bCs/>
          <w:sz w:val="32"/>
          <w:szCs w:val="32"/>
        </w:rPr>
        <w:t>2.</w:t>
      </w:r>
      <w:r w:rsidRPr="00FF4312">
        <w:rPr>
          <w:rFonts w:eastAsia="仿宋_GB2312"/>
          <w:b/>
          <w:bCs/>
          <w:sz w:val="32"/>
          <w:szCs w:val="32"/>
        </w:rPr>
        <w:t>项目立项、资金申报依据。</w:t>
      </w:r>
      <w:r w:rsidRPr="00FF4312">
        <w:rPr>
          <w:rFonts w:eastAsia="仿宋_GB2312"/>
          <w:sz w:val="32"/>
          <w:szCs w:val="32"/>
        </w:rPr>
        <w:t>严格按照《四川省教育厅关于进一步加强和规范普通高等学校学生资助管理工作的通知》（川教函〔</w:t>
      </w:r>
      <w:r w:rsidRPr="00FF4312">
        <w:rPr>
          <w:rFonts w:eastAsia="仿宋_GB2312"/>
          <w:sz w:val="32"/>
          <w:szCs w:val="32"/>
        </w:rPr>
        <w:t>2019</w:t>
      </w:r>
      <w:r w:rsidRPr="00FF4312">
        <w:rPr>
          <w:rFonts w:eastAsia="仿宋_GB2312"/>
          <w:sz w:val="32"/>
          <w:szCs w:val="32"/>
        </w:rPr>
        <w:t>〕</w:t>
      </w:r>
      <w:r w:rsidRPr="00FF4312">
        <w:rPr>
          <w:rFonts w:eastAsia="仿宋_GB2312"/>
          <w:sz w:val="32"/>
          <w:szCs w:val="32"/>
        </w:rPr>
        <w:t>473</w:t>
      </w:r>
      <w:r w:rsidRPr="00FF4312">
        <w:rPr>
          <w:rFonts w:eastAsia="仿宋_GB2312"/>
          <w:sz w:val="32"/>
          <w:szCs w:val="32"/>
        </w:rPr>
        <w:t>号）</w:t>
      </w:r>
      <w:r w:rsidRPr="00FF4312">
        <w:rPr>
          <w:rFonts w:eastAsia="仿宋_GB2312" w:hint="eastAsia"/>
          <w:sz w:val="32"/>
          <w:szCs w:val="32"/>
        </w:rPr>
        <w:t>以及财政部等</w:t>
      </w:r>
      <w:r w:rsidRPr="00FF4312">
        <w:rPr>
          <w:rFonts w:eastAsia="仿宋_GB2312" w:hint="eastAsia"/>
          <w:sz w:val="32"/>
          <w:szCs w:val="32"/>
        </w:rPr>
        <w:t>5</w:t>
      </w:r>
      <w:r w:rsidRPr="00FF4312">
        <w:rPr>
          <w:rFonts w:eastAsia="仿宋_GB2312" w:hint="eastAsia"/>
          <w:sz w:val="32"/>
          <w:szCs w:val="32"/>
        </w:rPr>
        <w:t>部门《关于印发学生资助资金管理办法》的通知（财教〔</w:t>
      </w:r>
      <w:r w:rsidRPr="00FF4312">
        <w:rPr>
          <w:rFonts w:eastAsia="仿宋_GB2312" w:hint="eastAsia"/>
          <w:sz w:val="32"/>
          <w:szCs w:val="32"/>
        </w:rPr>
        <w:t>2021</w:t>
      </w:r>
      <w:r w:rsidRPr="00FF4312">
        <w:rPr>
          <w:rFonts w:eastAsia="仿宋_GB2312" w:hint="eastAsia"/>
          <w:sz w:val="32"/>
          <w:szCs w:val="32"/>
        </w:rPr>
        <w:t>〕</w:t>
      </w:r>
      <w:r w:rsidRPr="00FF4312">
        <w:rPr>
          <w:rFonts w:eastAsia="仿宋_GB2312" w:hint="eastAsia"/>
          <w:sz w:val="32"/>
          <w:szCs w:val="32"/>
        </w:rPr>
        <w:t>310</w:t>
      </w:r>
      <w:r w:rsidRPr="00FF4312">
        <w:rPr>
          <w:rFonts w:eastAsia="仿宋_GB2312" w:hint="eastAsia"/>
          <w:sz w:val="32"/>
          <w:szCs w:val="32"/>
        </w:rPr>
        <w:t>号）等文件</w:t>
      </w:r>
      <w:r w:rsidRPr="00FF4312">
        <w:rPr>
          <w:rFonts w:eastAsia="仿宋_GB2312"/>
          <w:sz w:val="32"/>
          <w:szCs w:val="32"/>
        </w:rPr>
        <w:t>要求，</w:t>
      </w:r>
      <w:r w:rsidRPr="00FF4312">
        <w:rPr>
          <w:rFonts w:eastAsia="仿宋_GB2312" w:hint="eastAsia"/>
          <w:sz w:val="32"/>
          <w:szCs w:val="32"/>
        </w:rPr>
        <w:t>做好国家奖助学金的申报和发放工作</w:t>
      </w:r>
      <w:r w:rsidRPr="00FF4312">
        <w:rPr>
          <w:rFonts w:eastAsia="仿宋_GB2312"/>
          <w:sz w:val="32"/>
          <w:szCs w:val="32"/>
        </w:rPr>
        <w:t>。</w:t>
      </w:r>
    </w:p>
    <w:p w14:paraId="4691D894" w14:textId="77777777" w:rsidR="00FF4312" w:rsidRPr="00FF4312" w:rsidRDefault="00FF4312" w:rsidP="00FF4312">
      <w:pPr>
        <w:adjustRightInd w:val="0"/>
        <w:snapToGrid w:val="0"/>
        <w:spacing w:line="560" w:lineRule="exact"/>
        <w:ind w:firstLineChars="200" w:firstLine="640"/>
        <w:rPr>
          <w:rFonts w:eastAsia="仿宋_GB2312"/>
          <w:sz w:val="32"/>
          <w:szCs w:val="32"/>
        </w:rPr>
      </w:pPr>
      <w:r w:rsidRPr="00FF4312">
        <w:rPr>
          <w:rFonts w:eastAsia="仿宋_GB2312"/>
          <w:b/>
          <w:bCs/>
          <w:sz w:val="32"/>
          <w:szCs w:val="32"/>
        </w:rPr>
        <w:t>3.</w:t>
      </w:r>
      <w:r w:rsidRPr="00FF4312">
        <w:rPr>
          <w:rFonts w:eastAsia="仿宋_GB2312"/>
          <w:b/>
          <w:bCs/>
          <w:sz w:val="32"/>
          <w:szCs w:val="32"/>
        </w:rPr>
        <w:t>资金管理办法制定情况。</w:t>
      </w:r>
      <w:r w:rsidRPr="00FF4312">
        <w:rPr>
          <w:rFonts w:eastAsia="仿宋_GB2312"/>
          <w:sz w:val="32"/>
          <w:szCs w:val="32"/>
        </w:rPr>
        <w:t>围绕奖优助困、资助育人目标，</w:t>
      </w:r>
    </w:p>
    <w:p w14:paraId="642E89F1" w14:textId="77777777" w:rsidR="00FF4312" w:rsidRPr="00FF4312" w:rsidRDefault="00FF4312" w:rsidP="00FF4312">
      <w:pPr>
        <w:adjustRightInd w:val="0"/>
        <w:snapToGrid w:val="0"/>
        <w:spacing w:line="560" w:lineRule="exact"/>
        <w:jc w:val="left"/>
        <w:rPr>
          <w:rFonts w:eastAsia="仿宋_GB2312"/>
          <w:sz w:val="32"/>
          <w:szCs w:val="32"/>
        </w:rPr>
      </w:pPr>
      <w:r w:rsidRPr="00FF4312">
        <w:rPr>
          <w:rFonts w:eastAsia="仿宋_GB2312" w:hint="eastAsia"/>
          <w:sz w:val="32"/>
          <w:szCs w:val="32"/>
        </w:rPr>
        <w:t>修订《国家奖助学金评审办法》（</w:t>
      </w:r>
      <w:r w:rsidRPr="00FF4312">
        <w:rPr>
          <w:rFonts w:ascii="仿宋_GB2312" w:eastAsia="仿宋_GB2312" w:hAnsi="宋体" w:cs="仿宋_GB2312"/>
          <w:color w:val="000000"/>
          <w:kern w:val="0"/>
          <w:sz w:val="31"/>
          <w:szCs w:val="31"/>
          <w:lang w:bidi="ar"/>
        </w:rPr>
        <w:t>攀学院〔</w:t>
      </w:r>
      <w:r w:rsidRPr="00FF4312">
        <w:rPr>
          <w:color w:val="000000"/>
          <w:kern w:val="0"/>
          <w:sz w:val="31"/>
          <w:szCs w:val="31"/>
          <w:lang w:bidi="ar"/>
        </w:rPr>
        <w:t>2025</w:t>
      </w:r>
      <w:r w:rsidRPr="00FF4312">
        <w:rPr>
          <w:rFonts w:ascii="仿宋_GB2312" w:eastAsia="仿宋_GB2312" w:hAnsi="宋体" w:cs="仿宋_GB2312" w:hint="eastAsia"/>
          <w:color w:val="000000"/>
          <w:kern w:val="0"/>
          <w:sz w:val="31"/>
          <w:szCs w:val="31"/>
          <w:lang w:bidi="ar"/>
        </w:rPr>
        <w:t>〕</w:t>
      </w:r>
      <w:r w:rsidRPr="00FF4312">
        <w:rPr>
          <w:color w:val="000000"/>
          <w:kern w:val="0"/>
          <w:sz w:val="31"/>
          <w:szCs w:val="31"/>
          <w:lang w:bidi="ar"/>
        </w:rPr>
        <w:t>17</w:t>
      </w:r>
      <w:r w:rsidRPr="00FF4312">
        <w:rPr>
          <w:rFonts w:ascii="仿宋_GB2312" w:eastAsia="仿宋_GB2312" w:hAnsi="宋体" w:cs="仿宋_GB2312" w:hint="eastAsia"/>
          <w:color w:val="000000"/>
          <w:kern w:val="0"/>
          <w:sz w:val="31"/>
          <w:szCs w:val="31"/>
          <w:lang w:bidi="ar"/>
        </w:rPr>
        <w:t>号</w:t>
      </w:r>
      <w:r w:rsidRPr="00FF4312">
        <w:rPr>
          <w:rFonts w:eastAsia="仿宋_GB2312" w:hint="eastAsia"/>
          <w:sz w:val="32"/>
          <w:szCs w:val="32"/>
        </w:rPr>
        <w:t>）等文件、严格按照国家、省级要求发放国家奖助学金，</w:t>
      </w:r>
      <w:r w:rsidRPr="00FF4312">
        <w:rPr>
          <w:rFonts w:eastAsia="仿宋_GB2312"/>
          <w:sz w:val="32"/>
          <w:szCs w:val="32"/>
        </w:rPr>
        <w:t>明确提出了所有奖助学金项目申请、评审、公示、发放和监督等程</w:t>
      </w:r>
      <w:r w:rsidRPr="00FF4312">
        <w:rPr>
          <w:rFonts w:eastAsia="仿宋_GB2312"/>
          <w:sz w:val="32"/>
          <w:szCs w:val="32"/>
        </w:rPr>
        <w:lastRenderedPageBreak/>
        <w:t>序。</w:t>
      </w:r>
    </w:p>
    <w:p w14:paraId="686EDD22" w14:textId="77777777" w:rsidR="00FF4312" w:rsidRPr="00FF4312" w:rsidRDefault="00FF4312" w:rsidP="00FF4312">
      <w:pPr>
        <w:adjustRightInd w:val="0"/>
        <w:snapToGrid w:val="0"/>
        <w:spacing w:line="560" w:lineRule="exact"/>
        <w:ind w:firstLine="720"/>
        <w:rPr>
          <w:rFonts w:eastAsia="楷体_GB2312"/>
          <w:b/>
          <w:sz w:val="32"/>
          <w:szCs w:val="32"/>
          <w:lang w:val="zh-CN"/>
        </w:rPr>
      </w:pPr>
      <w:r w:rsidRPr="00FF4312">
        <w:rPr>
          <w:rFonts w:eastAsia="仿宋_GB2312"/>
          <w:b/>
          <w:bCs/>
          <w:sz w:val="32"/>
          <w:szCs w:val="32"/>
        </w:rPr>
        <w:t>4.</w:t>
      </w:r>
      <w:r w:rsidRPr="00FF4312">
        <w:rPr>
          <w:rFonts w:eastAsia="仿宋_GB2312"/>
          <w:b/>
          <w:bCs/>
          <w:sz w:val="32"/>
          <w:szCs w:val="32"/>
        </w:rPr>
        <w:t>资金分配原则及考虑因素。</w:t>
      </w:r>
      <w:r w:rsidRPr="00FF4312">
        <w:rPr>
          <w:rFonts w:eastAsia="仿宋_GB2312"/>
          <w:sz w:val="32"/>
          <w:szCs w:val="32"/>
        </w:rPr>
        <w:t>资金分配秉持公平、公正、公开原则，兼顾激励优秀与资助贫困双重目标。对于国家奖学金和国家励志奖学金，主要依据学生的学业成绩、综合素质测评结果进行分配。国家助学金分配重点考量学生家庭经济困难程度，精准识别困难学生，给予相应资助。</w:t>
      </w:r>
    </w:p>
    <w:p w14:paraId="0026417D" w14:textId="77777777" w:rsidR="00FF4312" w:rsidRPr="00FF4312" w:rsidRDefault="00FF4312" w:rsidP="00FF4312">
      <w:pPr>
        <w:adjustRightInd w:val="0"/>
        <w:snapToGrid w:val="0"/>
        <w:spacing w:line="560" w:lineRule="exact"/>
        <w:ind w:firstLine="720"/>
        <w:rPr>
          <w:rFonts w:eastAsia="楷体_GB2312"/>
          <w:b/>
          <w:sz w:val="32"/>
          <w:szCs w:val="32"/>
          <w:lang w:val="zh-CN"/>
        </w:rPr>
      </w:pPr>
      <w:r w:rsidRPr="00FF4312">
        <w:rPr>
          <w:rFonts w:eastAsia="楷体_GB2312"/>
          <w:b/>
          <w:sz w:val="32"/>
          <w:szCs w:val="32"/>
          <w:lang w:val="zh-CN"/>
        </w:rPr>
        <w:t>（二）项目绩效目标</w:t>
      </w:r>
    </w:p>
    <w:p w14:paraId="56AB0D9C" w14:textId="77777777" w:rsidR="00FF4312" w:rsidRPr="00FF4312" w:rsidRDefault="00FF4312" w:rsidP="00FF4312">
      <w:pPr>
        <w:adjustRightInd w:val="0"/>
        <w:snapToGrid w:val="0"/>
        <w:spacing w:line="560" w:lineRule="exact"/>
        <w:ind w:firstLine="720"/>
        <w:rPr>
          <w:rFonts w:eastAsia="仿宋_GB2312"/>
          <w:sz w:val="32"/>
          <w:szCs w:val="32"/>
          <w:lang w:val="zh-CN"/>
        </w:rPr>
      </w:pPr>
      <w:r w:rsidRPr="00FF4312">
        <w:rPr>
          <w:rFonts w:eastAsia="仿宋_GB2312"/>
          <w:b/>
          <w:bCs/>
          <w:sz w:val="32"/>
          <w:szCs w:val="32"/>
          <w:lang w:val="zh-CN"/>
        </w:rPr>
        <w:t xml:space="preserve">1. </w:t>
      </w:r>
      <w:r w:rsidRPr="00FF4312">
        <w:rPr>
          <w:rFonts w:eastAsia="仿宋_GB2312"/>
          <w:b/>
          <w:bCs/>
          <w:sz w:val="32"/>
          <w:szCs w:val="32"/>
          <w:lang w:val="zh-CN"/>
        </w:rPr>
        <w:t>项目主要内容。</w:t>
      </w:r>
      <w:r w:rsidRPr="00FF4312">
        <w:rPr>
          <w:rFonts w:eastAsia="仿宋_GB2312"/>
          <w:sz w:val="32"/>
          <w:szCs w:val="32"/>
          <w:lang w:val="zh-CN"/>
        </w:rPr>
        <w:t>项目涵盖国家奖学金、国家励志奖学金的评选与发放</w:t>
      </w:r>
      <w:r w:rsidRPr="00FF4312">
        <w:rPr>
          <w:rFonts w:eastAsia="仿宋_GB2312" w:hint="eastAsia"/>
          <w:sz w:val="32"/>
          <w:szCs w:val="32"/>
          <w:lang w:val="zh-CN"/>
        </w:rPr>
        <w:t>、</w:t>
      </w:r>
      <w:r w:rsidRPr="00FF4312">
        <w:rPr>
          <w:rFonts w:eastAsia="仿宋_GB2312"/>
          <w:sz w:val="32"/>
          <w:szCs w:val="32"/>
          <w:lang w:val="zh-CN"/>
        </w:rPr>
        <w:t>国家助学金的评定与资助</w:t>
      </w:r>
      <w:r w:rsidRPr="00FF4312">
        <w:rPr>
          <w:rFonts w:eastAsia="仿宋_GB2312" w:hint="eastAsia"/>
          <w:sz w:val="32"/>
          <w:szCs w:val="32"/>
          <w:lang w:val="zh-CN"/>
        </w:rPr>
        <w:t>、服兵役大学生学费补偿贷款代偿及学费减免补助等</w:t>
      </w:r>
      <w:r w:rsidRPr="00FF4312">
        <w:rPr>
          <w:rFonts w:eastAsia="仿宋_GB2312" w:hint="eastAsia"/>
          <w:sz w:val="32"/>
          <w:szCs w:val="32"/>
        </w:rPr>
        <w:t>4</w:t>
      </w:r>
      <w:r w:rsidRPr="00FF4312">
        <w:rPr>
          <w:rFonts w:eastAsia="仿宋_GB2312" w:hint="eastAsia"/>
          <w:sz w:val="32"/>
          <w:szCs w:val="32"/>
        </w:rPr>
        <w:t>方面</w:t>
      </w:r>
      <w:r w:rsidRPr="00FF4312">
        <w:rPr>
          <w:rFonts w:eastAsia="仿宋_GB2312"/>
          <w:sz w:val="32"/>
          <w:szCs w:val="32"/>
          <w:lang w:val="zh-CN"/>
        </w:rPr>
        <w:t>。</w:t>
      </w:r>
    </w:p>
    <w:p w14:paraId="7B35F229" w14:textId="77777777" w:rsidR="00FF4312" w:rsidRPr="00FF4312" w:rsidRDefault="00FF4312" w:rsidP="00FF4312">
      <w:pPr>
        <w:adjustRightInd w:val="0"/>
        <w:snapToGrid w:val="0"/>
        <w:spacing w:line="560" w:lineRule="exact"/>
        <w:ind w:firstLineChars="200" w:firstLine="640"/>
        <w:jc w:val="left"/>
        <w:rPr>
          <w:rFonts w:eastAsia="仿宋_GB2312"/>
          <w:sz w:val="32"/>
          <w:szCs w:val="32"/>
        </w:rPr>
      </w:pPr>
      <w:r w:rsidRPr="00FF4312">
        <w:rPr>
          <w:rFonts w:eastAsia="仿宋_GB2312"/>
          <w:b/>
          <w:bCs/>
          <w:sz w:val="32"/>
          <w:szCs w:val="32"/>
          <w:lang w:val="zh-CN"/>
        </w:rPr>
        <w:t>2.</w:t>
      </w:r>
      <w:r w:rsidRPr="00FF4312">
        <w:rPr>
          <w:rFonts w:eastAsia="仿宋_GB2312"/>
          <w:b/>
          <w:bCs/>
          <w:sz w:val="32"/>
          <w:szCs w:val="32"/>
        </w:rPr>
        <w:t>具体绩效目标。</w:t>
      </w:r>
      <w:r w:rsidRPr="00FF4312">
        <w:rPr>
          <w:rFonts w:eastAsia="仿宋_GB2312" w:hint="eastAsia"/>
          <w:sz w:val="32"/>
          <w:szCs w:val="32"/>
          <w:lang w:val="zh-CN"/>
        </w:rPr>
        <w:t>按照《四川省财政厅</w:t>
      </w:r>
      <w:r w:rsidRPr="00FF4312">
        <w:rPr>
          <w:rFonts w:eastAsia="仿宋_GB2312" w:hint="eastAsia"/>
          <w:sz w:val="32"/>
          <w:szCs w:val="32"/>
        </w:rPr>
        <w:t xml:space="preserve"> </w:t>
      </w:r>
      <w:r w:rsidRPr="00FF4312">
        <w:rPr>
          <w:rFonts w:eastAsia="仿宋_GB2312" w:hint="eastAsia"/>
          <w:sz w:val="32"/>
          <w:szCs w:val="32"/>
          <w:lang w:val="zh-CN"/>
        </w:rPr>
        <w:t>四川省教育厅</w:t>
      </w:r>
      <w:r w:rsidRPr="00FF4312">
        <w:rPr>
          <w:rFonts w:eastAsia="仿宋_GB2312" w:hint="eastAsia"/>
          <w:sz w:val="32"/>
          <w:szCs w:val="32"/>
        </w:rPr>
        <w:t xml:space="preserve"> </w:t>
      </w:r>
      <w:r w:rsidRPr="00FF4312">
        <w:rPr>
          <w:rFonts w:eastAsia="仿宋_GB2312" w:hint="eastAsia"/>
          <w:sz w:val="32"/>
          <w:szCs w:val="32"/>
          <w:lang w:val="zh-CN"/>
        </w:rPr>
        <w:t>四川省人力资源和社会保障厅关于下达</w:t>
      </w:r>
      <w:r w:rsidRPr="00FF4312">
        <w:rPr>
          <w:rFonts w:eastAsia="仿宋_GB2312" w:hint="eastAsia"/>
          <w:sz w:val="32"/>
          <w:szCs w:val="32"/>
          <w:lang w:val="zh-CN"/>
        </w:rPr>
        <w:t>2024</w:t>
      </w:r>
      <w:r w:rsidRPr="00FF4312">
        <w:rPr>
          <w:rFonts w:eastAsia="仿宋_GB2312" w:hint="eastAsia"/>
          <w:sz w:val="32"/>
          <w:szCs w:val="32"/>
          <w:lang w:val="zh-CN"/>
        </w:rPr>
        <w:t>年学生资助补助经费预算的通知》（川财教（</w:t>
      </w:r>
      <w:r w:rsidRPr="00FF4312">
        <w:rPr>
          <w:rFonts w:eastAsia="仿宋_GB2312" w:hint="eastAsia"/>
          <w:sz w:val="32"/>
          <w:szCs w:val="32"/>
          <w:lang w:val="zh-CN"/>
        </w:rPr>
        <w:t>2024</w:t>
      </w:r>
      <w:r w:rsidRPr="00FF4312">
        <w:rPr>
          <w:rFonts w:eastAsia="仿宋_GB2312" w:hint="eastAsia"/>
          <w:sz w:val="32"/>
          <w:szCs w:val="32"/>
          <w:lang w:val="zh-CN"/>
        </w:rPr>
        <w:t>）</w:t>
      </w:r>
      <w:r w:rsidRPr="00FF4312">
        <w:rPr>
          <w:rFonts w:eastAsia="仿宋_GB2312" w:hint="eastAsia"/>
          <w:sz w:val="32"/>
          <w:szCs w:val="32"/>
          <w:lang w:val="zh-CN"/>
        </w:rPr>
        <w:t>36</w:t>
      </w:r>
      <w:r w:rsidRPr="00FF4312">
        <w:rPr>
          <w:rFonts w:eastAsia="仿宋_GB2312" w:hint="eastAsia"/>
          <w:sz w:val="32"/>
          <w:szCs w:val="32"/>
          <w:lang w:val="zh-CN"/>
        </w:rPr>
        <w:t>号）《四川省财政厅</w:t>
      </w:r>
      <w:r w:rsidRPr="00FF4312">
        <w:rPr>
          <w:rFonts w:eastAsia="仿宋_GB2312" w:hint="eastAsia"/>
          <w:sz w:val="32"/>
          <w:szCs w:val="32"/>
          <w:lang w:val="zh-CN"/>
        </w:rPr>
        <w:t xml:space="preserve"> </w:t>
      </w:r>
      <w:r w:rsidRPr="00FF4312">
        <w:rPr>
          <w:rFonts w:eastAsia="仿宋_GB2312" w:hint="eastAsia"/>
          <w:sz w:val="32"/>
          <w:szCs w:val="32"/>
          <w:lang w:val="zh-CN"/>
        </w:rPr>
        <w:t>四川省教育厅关于下达</w:t>
      </w:r>
      <w:r w:rsidRPr="00FF4312">
        <w:rPr>
          <w:rFonts w:eastAsia="仿宋_GB2312" w:hint="eastAsia"/>
          <w:sz w:val="32"/>
          <w:szCs w:val="32"/>
          <w:lang w:val="zh-CN"/>
        </w:rPr>
        <w:t>2024</w:t>
      </w:r>
      <w:r w:rsidRPr="00FF4312">
        <w:rPr>
          <w:rFonts w:eastAsia="仿宋_GB2312" w:hint="eastAsia"/>
          <w:sz w:val="32"/>
          <w:szCs w:val="32"/>
          <w:lang w:val="zh-CN"/>
        </w:rPr>
        <w:t>年第九批中央和省级教育补助资金预算的通知》</w:t>
      </w:r>
      <w:r w:rsidRPr="00FF4312">
        <w:rPr>
          <w:rFonts w:eastAsia="仿宋_GB2312" w:hint="eastAsia"/>
          <w:sz w:val="32"/>
          <w:szCs w:val="32"/>
        </w:rPr>
        <w:t>（川财教〔</w:t>
      </w:r>
      <w:r w:rsidRPr="00FF4312">
        <w:rPr>
          <w:rFonts w:eastAsia="仿宋_GB2312" w:hint="eastAsia"/>
          <w:sz w:val="32"/>
          <w:szCs w:val="32"/>
        </w:rPr>
        <w:t>2024</w:t>
      </w:r>
      <w:r w:rsidRPr="00FF4312">
        <w:rPr>
          <w:rFonts w:eastAsia="仿宋_GB2312" w:hint="eastAsia"/>
          <w:sz w:val="32"/>
          <w:szCs w:val="32"/>
        </w:rPr>
        <w:t>〕</w:t>
      </w:r>
      <w:r w:rsidRPr="00FF4312">
        <w:rPr>
          <w:rFonts w:eastAsia="仿宋_GB2312" w:hint="eastAsia"/>
          <w:sz w:val="32"/>
          <w:szCs w:val="32"/>
        </w:rPr>
        <w:t>136</w:t>
      </w:r>
      <w:r w:rsidRPr="00FF4312">
        <w:rPr>
          <w:rFonts w:eastAsia="仿宋_GB2312" w:hint="eastAsia"/>
          <w:sz w:val="32"/>
          <w:szCs w:val="32"/>
        </w:rPr>
        <w:t>号）等文件要求，</w:t>
      </w:r>
      <w:r w:rsidRPr="00FF4312">
        <w:rPr>
          <w:rFonts w:eastAsia="仿宋_GB2312" w:hint="eastAsia"/>
          <w:sz w:val="32"/>
          <w:szCs w:val="32"/>
          <w:lang w:val="zh-CN"/>
        </w:rPr>
        <w:t>确定本年度国家奖助学金名额以及预算。如表</w:t>
      </w:r>
      <w:r w:rsidRPr="00FF4312">
        <w:rPr>
          <w:rFonts w:eastAsia="仿宋_GB2312" w:hint="eastAsia"/>
          <w:sz w:val="32"/>
          <w:szCs w:val="32"/>
        </w:rPr>
        <w:t>1</w:t>
      </w:r>
      <w:r w:rsidRPr="00FF4312">
        <w:rPr>
          <w:rFonts w:eastAsia="仿宋_GB2312" w:hint="eastAsia"/>
          <w:sz w:val="32"/>
          <w:szCs w:val="32"/>
          <w:lang w:val="zh-CN"/>
        </w:rPr>
        <w:t>所示，</w:t>
      </w:r>
      <w:r w:rsidRPr="00FF4312">
        <w:rPr>
          <w:rFonts w:eastAsia="仿宋_GB2312" w:hint="eastAsia"/>
          <w:sz w:val="32"/>
          <w:szCs w:val="32"/>
        </w:rPr>
        <w:t>2024</w:t>
      </w:r>
      <w:r w:rsidRPr="00FF4312">
        <w:rPr>
          <w:rFonts w:eastAsia="仿宋_GB2312" w:hint="eastAsia"/>
          <w:sz w:val="32"/>
          <w:szCs w:val="32"/>
        </w:rPr>
        <w:t>年上级安排国家奖学金</w:t>
      </w:r>
      <w:r w:rsidRPr="00FF4312">
        <w:rPr>
          <w:rFonts w:eastAsia="仿宋_GB2312" w:hint="eastAsia"/>
          <w:sz w:val="32"/>
          <w:szCs w:val="32"/>
        </w:rPr>
        <w:t>48</w:t>
      </w:r>
      <w:r w:rsidRPr="00FF4312">
        <w:rPr>
          <w:rFonts w:eastAsia="仿宋_GB2312" w:hint="eastAsia"/>
          <w:sz w:val="32"/>
          <w:szCs w:val="32"/>
        </w:rPr>
        <w:t>人、</w:t>
      </w:r>
      <w:r w:rsidRPr="00FF4312">
        <w:rPr>
          <w:rFonts w:eastAsia="仿宋_GB2312" w:hint="eastAsia"/>
          <w:sz w:val="32"/>
          <w:szCs w:val="32"/>
        </w:rPr>
        <w:t>48</w:t>
      </w:r>
      <w:r w:rsidRPr="00FF4312">
        <w:rPr>
          <w:rFonts w:eastAsia="仿宋_GB2312" w:hint="eastAsia"/>
          <w:sz w:val="32"/>
          <w:szCs w:val="32"/>
        </w:rPr>
        <w:t>万元；国家励志奖学金</w:t>
      </w:r>
      <w:r w:rsidRPr="00FF4312">
        <w:rPr>
          <w:rFonts w:eastAsia="仿宋_GB2312"/>
          <w:sz w:val="32"/>
          <w:szCs w:val="32"/>
        </w:rPr>
        <w:t>487</w:t>
      </w:r>
      <w:r w:rsidRPr="00FF4312">
        <w:rPr>
          <w:rFonts w:eastAsia="仿宋_GB2312" w:hint="eastAsia"/>
          <w:sz w:val="32"/>
          <w:szCs w:val="32"/>
        </w:rPr>
        <w:t>人、</w:t>
      </w:r>
      <w:r w:rsidRPr="00FF4312">
        <w:rPr>
          <w:rFonts w:eastAsia="仿宋_GB2312"/>
          <w:sz w:val="32"/>
          <w:szCs w:val="32"/>
        </w:rPr>
        <w:t>292.2</w:t>
      </w:r>
      <w:r w:rsidRPr="00FF4312">
        <w:rPr>
          <w:rFonts w:eastAsia="仿宋_GB2312" w:hint="eastAsia"/>
          <w:sz w:val="32"/>
          <w:szCs w:val="32"/>
        </w:rPr>
        <w:t>万元；国家助学金</w:t>
      </w:r>
      <w:r w:rsidRPr="00FF4312">
        <w:rPr>
          <w:rFonts w:eastAsia="仿宋_GB2312" w:hint="eastAsia"/>
          <w:sz w:val="32"/>
          <w:szCs w:val="32"/>
        </w:rPr>
        <w:t>8921</w:t>
      </w:r>
      <w:r w:rsidRPr="00FF4312">
        <w:rPr>
          <w:rFonts w:eastAsia="仿宋_GB2312" w:hint="eastAsia"/>
          <w:sz w:val="32"/>
          <w:szCs w:val="32"/>
        </w:rPr>
        <w:t>人次、</w:t>
      </w:r>
      <w:r w:rsidRPr="00FF4312">
        <w:rPr>
          <w:rFonts w:eastAsia="仿宋_GB2312" w:hint="eastAsia"/>
          <w:sz w:val="32"/>
          <w:szCs w:val="32"/>
        </w:rPr>
        <w:t>1251.07</w:t>
      </w:r>
      <w:r w:rsidRPr="00FF4312">
        <w:rPr>
          <w:rFonts w:eastAsia="仿宋_GB2312" w:hint="eastAsia"/>
          <w:sz w:val="32"/>
          <w:szCs w:val="32"/>
        </w:rPr>
        <w:t>万元（不含地方政府补贴的</w:t>
      </w:r>
      <w:r w:rsidRPr="00FF4312">
        <w:rPr>
          <w:rFonts w:eastAsia="仿宋_GB2312" w:hint="eastAsia"/>
          <w:sz w:val="32"/>
          <w:szCs w:val="32"/>
        </w:rPr>
        <w:t>20%</w:t>
      </w:r>
      <w:r w:rsidRPr="00FF4312">
        <w:rPr>
          <w:rFonts w:eastAsia="仿宋_GB2312" w:hint="eastAsia"/>
          <w:sz w:val="32"/>
          <w:szCs w:val="32"/>
        </w:rPr>
        <w:t>国家助学金预算）；应征入伍学生学费补偿</w:t>
      </w:r>
      <w:r w:rsidRPr="00FF4312">
        <w:rPr>
          <w:rFonts w:eastAsia="仿宋_GB2312" w:hint="eastAsia"/>
          <w:sz w:val="32"/>
          <w:szCs w:val="32"/>
        </w:rPr>
        <w:t>187</w:t>
      </w:r>
      <w:r w:rsidRPr="00FF4312">
        <w:rPr>
          <w:rFonts w:eastAsia="仿宋_GB2312" w:hint="eastAsia"/>
          <w:sz w:val="32"/>
          <w:szCs w:val="32"/>
        </w:rPr>
        <w:t>人、</w:t>
      </w:r>
      <w:r w:rsidRPr="00FF4312">
        <w:rPr>
          <w:rFonts w:eastAsia="仿宋_GB2312" w:hint="eastAsia"/>
          <w:sz w:val="32"/>
          <w:szCs w:val="32"/>
        </w:rPr>
        <w:t>203.39</w:t>
      </w:r>
      <w:r w:rsidRPr="00FF4312">
        <w:rPr>
          <w:rFonts w:eastAsia="仿宋_GB2312" w:hint="eastAsia"/>
          <w:sz w:val="32"/>
          <w:szCs w:val="32"/>
        </w:rPr>
        <w:t>万元。</w:t>
      </w:r>
    </w:p>
    <w:p w14:paraId="5F980AF9" w14:textId="77777777" w:rsidR="00FF4312" w:rsidRPr="00FF4312" w:rsidRDefault="00FF4312" w:rsidP="00FF4312">
      <w:pPr>
        <w:adjustRightInd w:val="0"/>
        <w:snapToGrid w:val="0"/>
        <w:spacing w:line="560" w:lineRule="exact"/>
        <w:jc w:val="center"/>
        <w:rPr>
          <w:rFonts w:eastAsia="仿宋_GB2312"/>
          <w:b/>
          <w:bCs/>
          <w:sz w:val="32"/>
          <w:szCs w:val="32"/>
        </w:rPr>
      </w:pPr>
      <w:r w:rsidRPr="00FF4312">
        <w:rPr>
          <w:rFonts w:eastAsia="仿宋_GB2312" w:hint="eastAsia"/>
          <w:b/>
          <w:bCs/>
          <w:sz w:val="32"/>
          <w:szCs w:val="32"/>
        </w:rPr>
        <w:t>表</w:t>
      </w:r>
      <w:r w:rsidRPr="00FF4312">
        <w:rPr>
          <w:rFonts w:eastAsia="仿宋_GB2312" w:hint="eastAsia"/>
          <w:b/>
          <w:bCs/>
          <w:sz w:val="32"/>
          <w:szCs w:val="32"/>
        </w:rPr>
        <w:t>1</w:t>
      </w:r>
      <w:r w:rsidRPr="00FF4312">
        <w:rPr>
          <w:rFonts w:eastAsia="仿宋_GB2312" w:hint="eastAsia"/>
          <w:b/>
          <w:bCs/>
          <w:sz w:val="32"/>
          <w:szCs w:val="32"/>
        </w:rPr>
        <w:t>：国家奖助学金人员、资金预算安排情况</w:t>
      </w:r>
    </w:p>
    <w:tbl>
      <w:tblPr>
        <w:tblW w:w="9278" w:type="dxa"/>
        <w:tblInd w:w="93" w:type="dxa"/>
        <w:tblLook w:val="04A0" w:firstRow="1" w:lastRow="0" w:firstColumn="1" w:lastColumn="0" w:noHBand="0" w:noVBand="1"/>
      </w:tblPr>
      <w:tblGrid>
        <w:gridCol w:w="1022"/>
        <w:gridCol w:w="1585"/>
        <w:gridCol w:w="1093"/>
        <w:gridCol w:w="1024"/>
        <w:gridCol w:w="1022"/>
        <w:gridCol w:w="1263"/>
        <w:gridCol w:w="1005"/>
        <w:gridCol w:w="1264"/>
      </w:tblGrid>
      <w:tr w:rsidR="00FF4312" w:rsidRPr="00FF4312" w14:paraId="163DEB4C" w14:textId="77777777" w:rsidTr="003B64EF">
        <w:trPr>
          <w:trHeight w:val="746"/>
        </w:trPr>
        <w:tc>
          <w:tcPr>
            <w:tcW w:w="26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E9EADD"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国家奖学金</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E41C84"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国家励志奖学金</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26D3EF"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国家助学金</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9D6BD0"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kern w:val="0"/>
                <w:sz w:val="22"/>
                <w:szCs w:val="22"/>
                <w:lang w:bidi="ar"/>
              </w:rPr>
            </w:pPr>
            <w:r w:rsidRPr="00FF4312">
              <w:rPr>
                <w:rFonts w:ascii="宋体" w:hAnsi="宋体" w:cs="宋体" w:hint="eastAsia"/>
                <w:b/>
                <w:bCs/>
                <w:color w:val="000000"/>
                <w:kern w:val="0"/>
                <w:sz w:val="20"/>
                <w:szCs w:val="20"/>
                <w:lang w:bidi="ar"/>
              </w:rPr>
              <w:t>应征入伍学生学费补偿</w:t>
            </w:r>
          </w:p>
        </w:tc>
      </w:tr>
      <w:tr w:rsidR="00FF4312" w:rsidRPr="00FF4312" w14:paraId="40371F30" w14:textId="77777777" w:rsidTr="003B64EF">
        <w:trPr>
          <w:trHeight w:val="599"/>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8931"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人数</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3FAB1"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金额（万元，后同）</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FC44"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人数</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9DBB"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金额</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617C0"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人次</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14AB"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金额</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9785"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kern w:val="0"/>
                <w:sz w:val="22"/>
                <w:szCs w:val="22"/>
                <w:lang w:bidi="ar"/>
              </w:rPr>
            </w:pPr>
            <w:r w:rsidRPr="00FF4312">
              <w:rPr>
                <w:rFonts w:ascii="宋体" w:hAnsi="宋体" w:cs="宋体" w:hint="eastAsia"/>
                <w:b/>
                <w:bCs/>
                <w:color w:val="000000"/>
                <w:kern w:val="0"/>
                <w:sz w:val="22"/>
                <w:szCs w:val="22"/>
                <w:lang w:bidi="ar"/>
              </w:rPr>
              <w:t>人数</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BA63" w14:textId="77777777" w:rsidR="00FF4312" w:rsidRPr="00FF4312" w:rsidRDefault="00FF4312" w:rsidP="00FF4312">
            <w:pPr>
              <w:adjustRightInd w:val="0"/>
              <w:snapToGrid w:val="0"/>
              <w:spacing w:line="560" w:lineRule="exact"/>
              <w:jc w:val="center"/>
              <w:textAlignment w:val="center"/>
              <w:rPr>
                <w:rFonts w:eastAsia="仿宋_GB2312"/>
                <w:sz w:val="32"/>
                <w:szCs w:val="32"/>
              </w:rPr>
            </w:pPr>
            <w:r w:rsidRPr="00FF4312">
              <w:rPr>
                <w:rFonts w:ascii="宋体" w:hAnsi="宋体" w:cs="宋体" w:hint="eastAsia"/>
                <w:b/>
                <w:bCs/>
                <w:color w:val="000000"/>
                <w:kern w:val="0"/>
                <w:sz w:val="22"/>
                <w:szCs w:val="22"/>
                <w:lang w:bidi="ar"/>
              </w:rPr>
              <w:t>金额</w:t>
            </w:r>
          </w:p>
        </w:tc>
      </w:tr>
      <w:tr w:rsidR="00FF4312" w:rsidRPr="00FF4312" w14:paraId="2DDAC2A0" w14:textId="77777777" w:rsidTr="003B64EF">
        <w:trPr>
          <w:trHeight w:val="756"/>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4942"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lastRenderedPageBreak/>
              <w:t>48</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3422"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t>48</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BB6F2"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t>487</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3D67"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t>292.2</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69F1" w14:textId="77777777" w:rsidR="00FF4312" w:rsidRPr="00FF4312" w:rsidRDefault="00FF4312" w:rsidP="00FF4312">
            <w:pPr>
              <w:adjustRightInd w:val="0"/>
              <w:snapToGrid w:val="0"/>
              <w:spacing w:line="560" w:lineRule="exact"/>
              <w:jc w:val="center"/>
              <w:textAlignment w:val="center"/>
              <w:rPr>
                <w:color w:val="000000"/>
                <w:sz w:val="24"/>
              </w:rPr>
            </w:pPr>
            <w:r w:rsidRPr="00FF4312">
              <w:rPr>
                <w:rFonts w:hint="eastAsia"/>
                <w:color w:val="000000"/>
                <w:kern w:val="0"/>
                <w:sz w:val="24"/>
                <w:lang w:bidi="ar"/>
              </w:rPr>
              <w:t>8921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0E02" w14:textId="77777777" w:rsidR="00FF4312" w:rsidRPr="00FF4312" w:rsidRDefault="00FF4312" w:rsidP="00FF4312">
            <w:pPr>
              <w:adjustRightInd w:val="0"/>
              <w:snapToGrid w:val="0"/>
              <w:spacing w:line="560" w:lineRule="exact"/>
              <w:jc w:val="center"/>
              <w:textAlignment w:val="center"/>
              <w:rPr>
                <w:color w:val="000000"/>
                <w:sz w:val="24"/>
              </w:rPr>
            </w:pPr>
            <w:r w:rsidRPr="00FF4312">
              <w:rPr>
                <w:rFonts w:hint="eastAsia"/>
                <w:color w:val="000000"/>
                <w:kern w:val="0"/>
                <w:sz w:val="24"/>
                <w:lang w:bidi="ar"/>
              </w:rPr>
              <w:t>1251.07</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12D5" w14:textId="77777777" w:rsidR="00FF4312" w:rsidRPr="00FF4312" w:rsidRDefault="00FF4312" w:rsidP="00FF4312">
            <w:pPr>
              <w:adjustRightInd w:val="0"/>
              <w:snapToGrid w:val="0"/>
              <w:spacing w:line="560" w:lineRule="exact"/>
              <w:jc w:val="center"/>
              <w:textAlignment w:val="center"/>
              <w:rPr>
                <w:color w:val="000000"/>
                <w:kern w:val="0"/>
                <w:sz w:val="24"/>
                <w:lang w:bidi="ar"/>
              </w:rPr>
            </w:pPr>
            <w:r w:rsidRPr="00FF4312">
              <w:rPr>
                <w:rFonts w:hint="eastAsia"/>
                <w:color w:val="000000"/>
                <w:kern w:val="0"/>
                <w:sz w:val="24"/>
                <w:lang w:bidi="ar"/>
              </w:rPr>
              <w:t>187</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4062" w14:textId="77777777" w:rsidR="00FF4312" w:rsidRPr="00FF4312" w:rsidRDefault="00FF4312" w:rsidP="00FF4312">
            <w:pPr>
              <w:adjustRightInd w:val="0"/>
              <w:snapToGrid w:val="0"/>
              <w:spacing w:line="560" w:lineRule="exact"/>
              <w:jc w:val="center"/>
              <w:textAlignment w:val="center"/>
              <w:rPr>
                <w:rFonts w:eastAsia="仿宋_GB2312"/>
                <w:sz w:val="32"/>
                <w:szCs w:val="32"/>
              </w:rPr>
            </w:pPr>
            <w:r w:rsidRPr="00FF4312">
              <w:rPr>
                <w:rFonts w:hint="eastAsia"/>
                <w:color w:val="000000"/>
                <w:kern w:val="0"/>
                <w:sz w:val="24"/>
                <w:lang w:bidi="ar"/>
              </w:rPr>
              <w:t>203.39</w:t>
            </w:r>
          </w:p>
        </w:tc>
      </w:tr>
    </w:tbl>
    <w:p w14:paraId="3C69317E" w14:textId="77777777" w:rsidR="00FF4312" w:rsidRPr="00FF4312" w:rsidRDefault="00FF4312" w:rsidP="00FF4312">
      <w:pPr>
        <w:adjustRightInd w:val="0"/>
        <w:snapToGrid w:val="0"/>
        <w:spacing w:line="560" w:lineRule="exact"/>
        <w:ind w:firstLine="720"/>
        <w:rPr>
          <w:rFonts w:eastAsia="仿宋_GB2312"/>
          <w:sz w:val="32"/>
          <w:szCs w:val="32"/>
          <w:lang w:val="zh-CN"/>
        </w:rPr>
      </w:pPr>
      <w:r w:rsidRPr="00FF4312">
        <w:rPr>
          <w:rFonts w:eastAsia="仿宋_GB2312"/>
          <w:sz w:val="32"/>
          <w:szCs w:val="32"/>
          <w:lang w:val="zh-CN"/>
        </w:rPr>
        <w:t xml:space="preserve"> </w:t>
      </w:r>
      <w:r w:rsidRPr="00FF4312">
        <w:rPr>
          <w:rFonts w:eastAsia="仿宋_GB2312"/>
          <w:b/>
          <w:bCs/>
          <w:sz w:val="32"/>
          <w:szCs w:val="32"/>
          <w:lang w:val="zh-CN"/>
        </w:rPr>
        <w:t>3.</w:t>
      </w:r>
      <w:r w:rsidRPr="00FF4312">
        <w:rPr>
          <w:rFonts w:eastAsia="仿宋_GB2312"/>
          <w:b/>
          <w:bCs/>
          <w:sz w:val="32"/>
          <w:szCs w:val="32"/>
        </w:rPr>
        <w:t>目标合理性分析。</w:t>
      </w:r>
      <w:r w:rsidRPr="00FF4312">
        <w:rPr>
          <w:rFonts w:eastAsia="仿宋_GB2312"/>
          <w:sz w:val="32"/>
          <w:szCs w:val="32"/>
        </w:rPr>
        <w:t>申报内容与学校的人才培养目标和学生实际情况相符。通过对学生学业成绩、综合素质以及家庭经济状况的评估，能够准确识别出优秀学生和家庭经济困难学生，给予相应的奖励和资助。申报目标合理可行，各项量化指标基于学校历年奖助学金实施数据和学生规模变化情况进行设定，具有可操作性。同时，细化的申请条件、评审流程和发放时间等目标，有助于保障项目的顺利实施，确保奖助学金能够发挥激励和资助作用。</w:t>
      </w:r>
    </w:p>
    <w:p w14:paraId="2A9C7F8C" w14:textId="77777777" w:rsidR="00FF4312" w:rsidRPr="00FF4312" w:rsidRDefault="00FF4312" w:rsidP="00FF4312">
      <w:pPr>
        <w:adjustRightInd w:val="0"/>
        <w:snapToGrid w:val="0"/>
        <w:spacing w:line="560" w:lineRule="exact"/>
        <w:ind w:firstLineChars="200" w:firstLine="640"/>
        <w:rPr>
          <w:rFonts w:eastAsia="楷体_GB2312"/>
          <w:b/>
          <w:sz w:val="32"/>
          <w:szCs w:val="32"/>
          <w:lang w:val="zh-CN"/>
        </w:rPr>
      </w:pPr>
      <w:r w:rsidRPr="00FF4312">
        <w:rPr>
          <w:rFonts w:eastAsia="楷体_GB2312"/>
          <w:b/>
          <w:sz w:val="32"/>
          <w:szCs w:val="32"/>
          <w:lang w:val="zh-CN"/>
        </w:rPr>
        <w:t>（三）项目自评步骤及方法。</w:t>
      </w:r>
      <w:r w:rsidRPr="00FF4312">
        <w:rPr>
          <w:rFonts w:eastAsia="仿宋_GB2312"/>
          <w:sz w:val="32"/>
          <w:szCs w:val="32"/>
        </w:rPr>
        <w:t>由</w:t>
      </w:r>
      <w:r w:rsidRPr="00FF4312">
        <w:rPr>
          <w:rFonts w:eastAsia="仿宋_GB2312" w:hint="eastAsia"/>
          <w:sz w:val="32"/>
          <w:szCs w:val="32"/>
        </w:rPr>
        <w:t>学工部</w:t>
      </w:r>
      <w:r w:rsidRPr="00FF4312">
        <w:rPr>
          <w:rFonts w:eastAsia="仿宋_GB2312"/>
          <w:sz w:val="32"/>
          <w:szCs w:val="32"/>
        </w:rPr>
        <w:t>牵头对</w:t>
      </w:r>
      <w:r w:rsidRPr="00FF4312">
        <w:rPr>
          <w:rFonts w:eastAsia="仿宋_GB2312" w:hint="eastAsia"/>
          <w:sz w:val="32"/>
          <w:szCs w:val="32"/>
        </w:rPr>
        <w:t>国家</w:t>
      </w:r>
      <w:r w:rsidRPr="00FF4312">
        <w:rPr>
          <w:rFonts w:eastAsia="仿宋_GB2312"/>
          <w:sz w:val="32"/>
          <w:szCs w:val="32"/>
        </w:rPr>
        <w:t>奖助学金项目的实施情况进行自查，包括申报材料的完整性、评审过程的合规性、资金发放的准确性等方面，并撰写项目绩效自评报告。采用定量与定性相结合的方法，定量方面，通过统计奖助学金的发放金额、获奖受助学生人数、资金到位率、发放准确率等数据，对项目的实施情况进行量化评估。定性方面，通过查阅申报材料、评审记录、学生反馈等资料，对项目的管理流程、评审公正性、资金使用效益等方面进行定性评价。</w:t>
      </w:r>
    </w:p>
    <w:p w14:paraId="50D5F05B" w14:textId="77777777" w:rsidR="00FF4312" w:rsidRPr="00FF4312" w:rsidRDefault="00FF4312" w:rsidP="00FF4312">
      <w:pPr>
        <w:adjustRightInd w:val="0"/>
        <w:snapToGrid w:val="0"/>
        <w:spacing w:line="560" w:lineRule="exact"/>
        <w:ind w:firstLine="720"/>
        <w:rPr>
          <w:rFonts w:eastAsia="黑体"/>
          <w:sz w:val="32"/>
          <w:szCs w:val="32"/>
        </w:rPr>
      </w:pPr>
      <w:r w:rsidRPr="00FF4312">
        <w:rPr>
          <w:rFonts w:eastAsia="黑体"/>
          <w:sz w:val="32"/>
          <w:szCs w:val="32"/>
        </w:rPr>
        <w:t>二、项目资金使用情况</w:t>
      </w:r>
    </w:p>
    <w:p w14:paraId="3A72AC60" w14:textId="77777777" w:rsidR="00FF4312" w:rsidRPr="00FF4312" w:rsidRDefault="00FF4312" w:rsidP="00FF4312">
      <w:pPr>
        <w:adjustRightInd w:val="0"/>
        <w:snapToGrid w:val="0"/>
        <w:spacing w:line="560" w:lineRule="exact"/>
        <w:ind w:firstLineChars="200" w:firstLine="640"/>
        <w:rPr>
          <w:rFonts w:eastAsia="仿宋_GB2312"/>
          <w:b/>
          <w:bCs/>
          <w:sz w:val="32"/>
          <w:szCs w:val="32"/>
        </w:rPr>
      </w:pPr>
      <w:r w:rsidRPr="00FF4312">
        <w:rPr>
          <w:rFonts w:eastAsia="楷体_GB2312"/>
          <w:b/>
          <w:sz w:val="32"/>
          <w:szCs w:val="32"/>
          <w:lang w:val="zh-CN"/>
        </w:rPr>
        <w:t>（</w:t>
      </w:r>
      <w:r w:rsidRPr="00FF4312">
        <w:rPr>
          <w:rFonts w:eastAsia="楷体_GB2312" w:hint="eastAsia"/>
          <w:b/>
          <w:sz w:val="32"/>
          <w:szCs w:val="32"/>
          <w:lang w:val="zh-CN"/>
        </w:rPr>
        <w:t>一</w:t>
      </w:r>
      <w:r w:rsidRPr="00FF4312">
        <w:rPr>
          <w:rFonts w:eastAsia="楷体_GB2312"/>
          <w:b/>
          <w:sz w:val="32"/>
          <w:szCs w:val="32"/>
          <w:lang w:val="zh-CN"/>
        </w:rPr>
        <w:t>）资金使用情况。</w:t>
      </w:r>
      <w:r w:rsidRPr="00FF4312">
        <w:rPr>
          <w:rFonts w:eastAsia="仿宋_GB2312"/>
          <w:sz w:val="32"/>
          <w:szCs w:val="32"/>
        </w:rPr>
        <w:t>资金支付范围严格按照学校相关文件规定执行，仅用于学生奖助学金的发放，未出现违规挪用现象。支付标准依据各类奖助学金的制度文件确定，符合规定标准。支付进度方面，按照项目实施进度计划，在规定时间内完成了资金发放工作，确保学生能够及时获得奖助学</w:t>
      </w:r>
      <w:r w:rsidRPr="00FF4312">
        <w:rPr>
          <w:rFonts w:eastAsia="仿宋_GB2312"/>
          <w:sz w:val="32"/>
          <w:szCs w:val="32"/>
        </w:rPr>
        <w:lastRenderedPageBreak/>
        <w:t>金。支付依据充分，每一笔资金发放都有符合条件的文件作为支撑。</w:t>
      </w:r>
    </w:p>
    <w:p w14:paraId="5C4BA621" w14:textId="77777777" w:rsidR="00FF4312" w:rsidRPr="00FF4312" w:rsidRDefault="00FF4312" w:rsidP="00FF4312">
      <w:pPr>
        <w:adjustRightInd w:val="0"/>
        <w:snapToGrid w:val="0"/>
        <w:spacing w:line="560" w:lineRule="exact"/>
        <w:jc w:val="center"/>
        <w:rPr>
          <w:rFonts w:eastAsia="仿宋_GB2312"/>
          <w:b/>
          <w:bCs/>
          <w:sz w:val="32"/>
          <w:szCs w:val="32"/>
        </w:rPr>
      </w:pPr>
      <w:r w:rsidRPr="00FF4312">
        <w:rPr>
          <w:rFonts w:eastAsia="仿宋_GB2312" w:hint="eastAsia"/>
          <w:b/>
          <w:bCs/>
          <w:sz w:val="32"/>
          <w:szCs w:val="32"/>
        </w:rPr>
        <w:t>表</w:t>
      </w:r>
      <w:r w:rsidRPr="00FF4312">
        <w:rPr>
          <w:rFonts w:eastAsia="仿宋_GB2312" w:hint="eastAsia"/>
          <w:b/>
          <w:bCs/>
          <w:sz w:val="32"/>
          <w:szCs w:val="32"/>
        </w:rPr>
        <w:t>1</w:t>
      </w:r>
      <w:r w:rsidRPr="00FF4312">
        <w:rPr>
          <w:rFonts w:eastAsia="仿宋_GB2312" w:hint="eastAsia"/>
          <w:b/>
          <w:bCs/>
          <w:sz w:val="32"/>
          <w:szCs w:val="32"/>
        </w:rPr>
        <w:t>：国家奖助学金人员、资金使用情况</w:t>
      </w:r>
    </w:p>
    <w:tbl>
      <w:tblPr>
        <w:tblW w:w="9278" w:type="dxa"/>
        <w:tblInd w:w="93" w:type="dxa"/>
        <w:tblLook w:val="04A0" w:firstRow="1" w:lastRow="0" w:firstColumn="1" w:lastColumn="0" w:noHBand="0" w:noVBand="1"/>
      </w:tblPr>
      <w:tblGrid>
        <w:gridCol w:w="1022"/>
        <w:gridCol w:w="1585"/>
        <w:gridCol w:w="1093"/>
        <w:gridCol w:w="1024"/>
        <w:gridCol w:w="1022"/>
        <w:gridCol w:w="1263"/>
        <w:gridCol w:w="1005"/>
        <w:gridCol w:w="1264"/>
      </w:tblGrid>
      <w:tr w:rsidR="00FF4312" w:rsidRPr="00FF4312" w14:paraId="4B6D89B3" w14:textId="77777777" w:rsidTr="003B64EF">
        <w:trPr>
          <w:trHeight w:val="746"/>
        </w:trPr>
        <w:tc>
          <w:tcPr>
            <w:tcW w:w="26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313639"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国家奖学金</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FA1AAC"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国家励志奖学金</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DE1CE3"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国家助学金</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071997"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kern w:val="0"/>
                <w:sz w:val="22"/>
                <w:szCs w:val="22"/>
                <w:lang w:bidi="ar"/>
              </w:rPr>
            </w:pPr>
            <w:r w:rsidRPr="00FF4312">
              <w:rPr>
                <w:rFonts w:ascii="宋体" w:hAnsi="宋体" w:cs="宋体" w:hint="eastAsia"/>
                <w:b/>
                <w:bCs/>
                <w:color w:val="000000"/>
                <w:kern w:val="0"/>
                <w:sz w:val="20"/>
                <w:szCs w:val="20"/>
                <w:lang w:bidi="ar"/>
              </w:rPr>
              <w:t>应征入伍学生学费补偿</w:t>
            </w:r>
          </w:p>
        </w:tc>
      </w:tr>
      <w:tr w:rsidR="00FF4312" w:rsidRPr="00FF4312" w14:paraId="6F65488E" w14:textId="77777777" w:rsidTr="003B64EF">
        <w:trPr>
          <w:trHeight w:val="599"/>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87BAF"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人数</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B261"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金额（万元，后同）</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09DB"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人数</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EF80"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金额</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7CC47"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人次</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A446"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sz w:val="22"/>
                <w:szCs w:val="22"/>
              </w:rPr>
            </w:pPr>
            <w:r w:rsidRPr="00FF4312">
              <w:rPr>
                <w:rFonts w:ascii="宋体" w:hAnsi="宋体" w:cs="宋体" w:hint="eastAsia"/>
                <w:b/>
                <w:bCs/>
                <w:color w:val="000000"/>
                <w:kern w:val="0"/>
                <w:sz w:val="22"/>
                <w:szCs w:val="22"/>
                <w:lang w:bidi="ar"/>
              </w:rPr>
              <w:t>金额</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DB29" w14:textId="77777777" w:rsidR="00FF4312" w:rsidRPr="00FF4312" w:rsidRDefault="00FF4312" w:rsidP="00FF4312">
            <w:pPr>
              <w:adjustRightInd w:val="0"/>
              <w:snapToGrid w:val="0"/>
              <w:spacing w:line="560" w:lineRule="exact"/>
              <w:jc w:val="center"/>
              <w:textAlignment w:val="center"/>
              <w:rPr>
                <w:rFonts w:ascii="宋体" w:hAnsi="宋体" w:cs="宋体"/>
                <w:b/>
                <w:bCs/>
                <w:color w:val="000000"/>
                <w:kern w:val="0"/>
                <w:sz w:val="22"/>
                <w:szCs w:val="22"/>
                <w:lang w:bidi="ar"/>
              </w:rPr>
            </w:pPr>
            <w:r w:rsidRPr="00FF4312">
              <w:rPr>
                <w:rFonts w:ascii="宋体" w:hAnsi="宋体" w:cs="宋体" w:hint="eastAsia"/>
                <w:b/>
                <w:bCs/>
                <w:color w:val="000000"/>
                <w:kern w:val="0"/>
                <w:sz w:val="22"/>
                <w:szCs w:val="22"/>
                <w:lang w:bidi="ar"/>
              </w:rPr>
              <w:t>人数</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838B" w14:textId="77777777" w:rsidR="00FF4312" w:rsidRPr="00FF4312" w:rsidRDefault="00FF4312" w:rsidP="00FF4312">
            <w:pPr>
              <w:adjustRightInd w:val="0"/>
              <w:snapToGrid w:val="0"/>
              <w:spacing w:line="560" w:lineRule="exact"/>
              <w:jc w:val="center"/>
              <w:textAlignment w:val="center"/>
              <w:rPr>
                <w:rFonts w:eastAsia="仿宋_GB2312"/>
                <w:sz w:val="32"/>
                <w:szCs w:val="32"/>
              </w:rPr>
            </w:pPr>
            <w:r w:rsidRPr="00FF4312">
              <w:rPr>
                <w:rFonts w:ascii="宋体" w:hAnsi="宋体" w:cs="宋体" w:hint="eastAsia"/>
                <w:b/>
                <w:bCs/>
                <w:color w:val="000000"/>
                <w:kern w:val="0"/>
                <w:sz w:val="22"/>
                <w:szCs w:val="22"/>
                <w:lang w:bidi="ar"/>
              </w:rPr>
              <w:t>金额</w:t>
            </w:r>
          </w:p>
        </w:tc>
      </w:tr>
      <w:tr w:rsidR="00FF4312" w:rsidRPr="00FF4312" w14:paraId="142FAEED" w14:textId="77777777" w:rsidTr="003B64EF">
        <w:trPr>
          <w:trHeight w:val="756"/>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605B"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t>48</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644C4"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t>48</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91EDE"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t>487</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1AAB" w14:textId="77777777" w:rsidR="00FF4312" w:rsidRPr="00FF4312" w:rsidRDefault="00FF4312" w:rsidP="00FF4312">
            <w:pPr>
              <w:adjustRightInd w:val="0"/>
              <w:snapToGrid w:val="0"/>
              <w:spacing w:line="560" w:lineRule="exact"/>
              <w:jc w:val="center"/>
              <w:textAlignment w:val="center"/>
              <w:rPr>
                <w:color w:val="000000"/>
                <w:sz w:val="24"/>
              </w:rPr>
            </w:pPr>
            <w:r w:rsidRPr="00FF4312">
              <w:rPr>
                <w:color w:val="000000"/>
                <w:kern w:val="0"/>
                <w:sz w:val="24"/>
                <w:lang w:bidi="ar"/>
              </w:rPr>
              <w:t>292.2</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5DACC" w14:textId="77777777" w:rsidR="00FF4312" w:rsidRPr="00FF4312" w:rsidRDefault="00FF4312" w:rsidP="00FF4312">
            <w:pPr>
              <w:adjustRightInd w:val="0"/>
              <w:snapToGrid w:val="0"/>
              <w:spacing w:line="560" w:lineRule="exact"/>
              <w:jc w:val="center"/>
              <w:textAlignment w:val="center"/>
              <w:rPr>
                <w:color w:val="000000"/>
                <w:sz w:val="24"/>
              </w:rPr>
            </w:pPr>
            <w:r w:rsidRPr="00FF4312">
              <w:rPr>
                <w:rFonts w:hint="eastAsia"/>
                <w:color w:val="000000"/>
                <w:kern w:val="0"/>
                <w:sz w:val="24"/>
                <w:lang w:bidi="ar"/>
              </w:rPr>
              <w:t>8968</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7CBA8" w14:textId="77777777" w:rsidR="00FF4312" w:rsidRPr="00FF4312" w:rsidRDefault="00FF4312" w:rsidP="00FF4312">
            <w:pPr>
              <w:adjustRightInd w:val="0"/>
              <w:snapToGrid w:val="0"/>
              <w:spacing w:line="560" w:lineRule="exact"/>
              <w:jc w:val="center"/>
              <w:textAlignment w:val="center"/>
              <w:rPr>
                <w:color w:val="000000"/>
                <w:sz w:val="24"/>
              </w:rPr>
            </w:pPr>
            <w:r w:rsidRPr="00FF4312">
              <w:rPr>
                <w:rFonts w:hint="eastAsia"/>
                <w:color w:val="000000"/>
                <w:sz w:val="24"/>
              </w:rPr>
              <w:t>1572.42</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B623" w14:textId="77777777" w:rsidR="00FF4312" w:rsidRPr="00FF4312" w:rsidRDefault="00FF4312" w:rsidP="00FF4312">
            <w:pPr>
              <w:adjustRightInd w:val="0"/>
              <w:snapToGrid w:val="0"/>
              <w:spacing w:line="560" w:lineRule="exact"/>
              <w:jc w:val="center"/>
              <w:textAlignment w:val="center"/>
              <w:rPr>
                <w:color w:val="000000"/>
                <w:kern w:val="0"/>
                <w:sz w:val="24"/>
                <w:lang w:bidi="ar"/>
              </w:rPr>
            </w:pPr>
            <w:r w:rsidRPr="00FF4312">
              <w:rPr>
                <w:color w:val="000000"/>
                <w:kern w:val="0"/>
                <w:sz w:val="24"/>
                <w:lang w:bidi="ar"/>
              </w:rPr>
              <w:t>150</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428D9" w14:textId="77777777" w:rsidR="00FF4312" w:rsidRPr="00FF4312" w:rsidRDefault="00FF4312" w:rsidP="00FF4312">
            <w:pPr>
              <w:adjustRightInd w:val="0"/>
              <w:snapToGrid w:val="0"/>
              <w:spacing w:line="560" w:lineRule="exact"/>
              <w:jc w:val="center"/>
              <w:textAlignment w:val="center"/>
              <w:rPr>
                <w:rFonts w:eastAsia="仿宋_GB2312"/>
                <w:sz w:val="32"/>
                <w:szCs w:val="32"/>
              </w:rPr>
            </w:pPr>
            <w:r w:rsidRPr="00FF4312">
              <w:rPr>
                <w:color w:val="000000"/>
                <w:kern w:val="0"/>
                <w:sz w:val="24"/>
                <w:lang w:bidi="ar"/>
              </w:rPr>
              <w:t>138.085</w:t>
            </w:r>
          </w:p>
        </w:tc>
      </w:tr>
    </w:tbl>
    <w:p w14:paraId="04568661" w14:textId="77777777" w:rsidR="00FF4312" w:rsidRPr="00FF4312" w:rsidRDefault="00FF4312" w:rsidP="00FF4312">
      <w:pPr>
        <w:adjustRightInd w:val="0"/>
        <w:snapToGrid w:val="0"/>
        <w:spacing w:line="560" w:lineRule="exact"/>
        <w:ind w:firstLine="720"/>
        <w:rPr>
          <w:rFonts w:eastAsia="楷体_GB2312"/>
          <w:b/>
          <w:sz w:val="32"/>
          <w:szCs w:val="32"/>
          <w:lang w:val="zh-CN"/>
        </w:rPr>
      </w:pPr>
      <w:r w:rsidRPr="00FF4312">
        <w:rPr>
          <w:rFonts w:eastAsia="楷体_GB2312"/>
          <w:b/>
          <w:sz w:val="32"/>
          <w:szCs w:val="32"/>
          <w:lang w:val="zh-CN"/>
        </w:rPr>
        <w:t>（</w:t>
      </w:r>
      <w:r w:rsidRPr="00FF4312">
        <w:rPr>
          <w:rFonts w:eastAsia="楷体_GB2312" w:hint="eastAsia"/>
          <w:b/>
          <w:sz w:val="32"/>
          <w:szCs w:val="32"/>
          <w:lang w:val="zh-CN"/>
        </w:rPr>
        <w:t>二</w:t>
      </w:r>
      <w:r w:rsidRPr="00FF4312">
        <w:rPr>
          <w:rFonts w:eastAsia="楷体_GB2312"/>
          <w:b/>
          <w:sz w:val="32"/>
          <w:szCs w:val="32"/>
          <w:lang w:val="zh-CN"/>
        </w:rPr>
        <w:t>）项目财务管理情况。</w:t>
      </w:r>
      <w:r w:rsidRPr="00FF4312">
        <w:rPr>
          <w:rFonts w:eastAsia="仿宋_GB2312"/>
          <w:sz w:val="32"/>
          <w:szCs w:val="32"/>
        </w:rPr>
        <w:t>严格执行学校财务管理制度</w:t>
      </w:r>
      <w:r w:rsidRPr="00FF4312">
        <w:rPr>
          <w:rFonts w:eastAsia="仿宋_GB2312" w:hint="eastAsia"/>
          <w:sz w:val="32"/>
          <w:szCs w:val="32"/>
        </w:rPr>
        <w:t>，</w:t>
      </w:r>
      <w:r w:rsidRPr="00FF4312">
        <w:rPr>
          <w:rFonts w:eastAsia="仿宋_GB2312"/>
          <w:sz w:val="32"/>
          <w:szCs w:val="32"/>
        </w:rPr>
        <w:t>在奖助学金资金管理方面，遵循</w:t>
      </w:r>
      <w:r w:rsidRPr="00FF4312">
        <w:rPr>
          <w:rFonts w:eastAsia="仿宋_GB2312"/>
          <w:sz w:val="32"/>
          <w:szCs w:val="32"/>
        </w:rPr>
        <w:t>“</w:t>
      </w:r>
      <w:r w:rsidRPr="00FF4312">
        <w:rPr>
          <w:rFonts w:eastAsia="仿宋_GB2312"/>
          <w:sz w:val="32"/>
          <w:szCs w:val="32"/>
        </w:rPr>
        <w:t>专项核算、专款专用</w:t>
      </w:r>
      <w:r w:rsidRPr="00FF4312">
        <w:rPr>
          <w:rFonts w:eastAsia="仿宋_GB2312"/>
          <w:sz w:val="32"/>
          <w:szCs w:val="32"/>
        </w:rPr>
        <w:t>”</w:t>
      </w:r>
      <w:r w:rsidRPr="00FF4312">
        <w:rPr>
          <w:rFonts w:eastAsia="仿宋_GB2312"/>
          <w:sz w:val="32"/>
          <w:szCs w:val="32"/>
        </w:rPr>
        <w:t>原则，用于学生奖励和资助，</w:t>
      </w:r>
      <w:r w:rsidRPr="00FF4312">
        <w:rPr>
          <w:rFonts w:eastAsia="仿宋_GB2312" w:hint="eastAsia"/>
          <w:sz w:val="32"/>
          <w:szCs w:val="32"/>
        </w:rPr>
        <w:t>经梳理</w:t>
      </w:r>
      <w:r w:rsidRPr="00FF4312">
        <w:rPr>
          <w:rFonts w:eastAsia="仿宋_GB2312" w:hint="eastAsia"/>
          <w:sz w:val="32"/>
          <w:szCs w:val="32"/>
        </w:rPr>
        <w:t>2024</w:t>
      </w:r>
      <w:r w:rsidRPr="00FF4312">
        <w:rPr>
          <w:rFonts w:eastAsia="仿宋_GB2312" w:hint="eastAsia"/>
          <w:sz w:val="32"/>
          <w:szCs w:val="32"/>
        </w:rPr>
        <w:t>年国家奖助学金经费使用明细，暂未发现将用于</w:t>
      </w:r>
      <w:r w:rsidRPr="00FF4312">
        <w:rPr>
          <w:rFonts w:eastAsia="仿宋_GB2312"/>
          <w:sz w:val="32"/>
          <w:szCs w:val="32"/>
        </w:rPr>
        <w:t>学生教育管理事务经费、学生资助工作经费、学生活动经费等</w:t>
      </w:r>
      <w:r w:rsidRPr="00FF4312">
        <w:rPr>
          <w:rFonts w:eastAsia="仿宋_GB2312" w:hint="eastAsia"/>
          <w:sz w:val="32"/>
          <w:szCs w:val="32"/>
        </w:rPr>
        <w:t>情况。</w:t>
      </w:r>
    </w:p>
    <w:p w14:paraId="066DE745" w14:textId="77777777" w:rsidR="00FF4312" w:rsidRPr="00FF4312" w:rsidRDefault="00FF4312" w:rsidP="00FF4312">
      <w:pPr>
        <w:adjustRightInd w:val="0"/>
        <w:snapToGrid w:val="0"/>
        <w:spacing w:line="560" w:lineRule="exact"/>
        <w:ind w:firstLine="720"/>
        <w:rPr>
          <w:rFonts w:eastAsia="黑体"/>
          <w:sz w:val="32"/>
          <w:szCs w:val="32"/>
        </w:rPr>
      </w:pPr>
      <w:r w:rsidRPr="00FF4312">
        <w:rPr>
          <w:rFonts w:eastAsia="黑体"/>
          <w:sz w:val="32"/>
          <w:szCs w:val="32"/>
        </w:rPr>
        <w:t>三、项目实施及管理情况</w:t>
      </w:r>
    </w:p>
    <w:p w14:paraId="414E061A" w14:textId="77777777" w:rsidR="00FF4312" w:rsidRPr="00FF4312" w:rsidRDefault="00FF4312" w:rsidP="00FF4312">
      <w:pPr>
        <w:adjustRightInd w:val="0"/>
        <w:snapToGrid w:val="0"/>
        <w:spacing w:line="560" w:lineRule="exact"/>
        <w:ind w:firstLine="720"/>
        <w:rPr>
          <w:rFonts w:eastAsia="仿宋_GB2312"/>
          <w:kern w:val="0"/>
          <w:sz w:val="32"/>
          <w:szCs w:val="32"/>
        </w:rPr>
      </w:pPr>
      <w:r w:rsidRPr="00FF4312">
        <w:rPr>
          <w:rFonts w:eastAsia="楷体_GB2312"/>
          <w:b/>
          <w:sz w:val="32"/>
          <w:szCs w:val="32"/>
          <w:lang w:val="zh-CN"/>
        </w:rPr>
        <w:t>（一）项目组织架构及实施流程。</w:t>
      </w:r>
      <w:r w:rsidRPr="00FF4312">
        <w:rPr>
          <w:rFonts w:eastAsia="仿宋_GB2312"/>
          <w:sz w:val="32"/>
          <w:szCs w:val="32"/>
        </w:rPr>
        <w:t>成立由校长任组长、分管副校长任副组长的学生资助工作领导小组，负责统筹学生资助工作系统化管理，办公室设在学工部，具体负责资助工作的组织实施，学生资助管理中心为日常办事机构。</w:t>
      </w:r>
      <w:r w:rsidRPr="00FF4312">
        <w:rPr>
          <w:rFonts w:eastAsia="仿宋_GB2312"/>
          <w:kern w:val="0"/>
          <w:sz w:val="32"/>
          <w:szCs w:val="32"/>
        </w:rPr>
        <w:t>更新调整了</w:t>
      </w:r>
      <w:r w:rsidRPr="00FF4312">
        <w:rPr>
          <w:rFonts w:eastAsia="仿宋_GB2312" w:hint="eastAsia"/>
          <w:kern w:val="0"/>
          <w:sz w:val="32"/>
          <w:szCs w:val="32"/>
        </w:rPr>
        <w:t>学校、学院</w:t>
      </w:r>
      <w:r w:rsidRPr="00FF4312">
        <w:rPr>
          <w:rFonts w:eastAsia="仿宋_GB2312"/>
          <w:kern w:val="0"/>
          <w:sz w:val="32"/>
          <w:szCs w:val="32"/>
        </w:rPr>
        <w:t>资助工作领导小组成员及职责任务，新增和修订了</w:t>
      </w:r>
      <w:r w:rsidRPr="00FF4312">
        <w:rPr>
          <w:rFonts w:eastAsia="仿宋_GB2312"/>
          <w:bCs/>
          <w:kern w:val="0"/>
          <w:sz w:val="32"/>
          <w:szCs w:val="32"/>
        </w:rPr>
        <w:t>《国家奖助学金评审办法》、《临时困难补助管理办法》等</w:t>
      </w:r>
      <w:r w:rsidRPr="00FF4312">
        <w:rPr>
          <w:rFonts w:eastAsia="仿宋_GB2312"/>
          <w:kern w:val="0"/>
          <w:sz w:val="32"/>
          <w:szCs w:val="32"/>
        </w:rPr>
        <w:t>共计</w:t>
      </w:r>
      <w:r w:rsidRPr="00FF4312">
        <w:rPr>
          <w:rFonts w:eastAsia="仿宋_GB2312" w:hint="eastAsia"/>
          <w:kern w:val="0"/>
          <w:sz w:val="32"/>
          <w:szCs w:val="32"/>
        </w:rPr>
        <w:t>7</w:t>
      </w:r>
      <w:r w:rsidRPr="00FF4312">
        <w:rPr>
          <w:rFonts w:eastAsia="仿宋_GB2312"/>
          <w:kern w:val="0"/>
          <w:sz w:val="32"/>
          <w:szCs w:val="32"/>
        </w:rPr>
        <w:t>份各类奖助学金管理办法等文件不断完善</w:t>
      </w:r>
      <w:r w:rsidRPr="00FF4312">
        <w:rPr>
          <w:rFonts w:eastAsia="仿宋_GB2312"/>
          <w:kern w:val="0"/>
          <w:sz w:val="32"/>
          <w:szCs w:val="32"/>
        </w:rPr>
        <w:t>“</w:t>
      </w:r>
      <w:r w:rsidRPr="00FF4312">
        <w:rPr>
          <w:rFonts w:eastAsia="仿宋_GB2312"/>
          <w:kern w:val="0"/>
          <w:sz w:val="32"/>
          <w:szCs w:val="32"/>
        </w:rPr>
        <w:t>四审两公开</w:t>
      </w:r>
      <w:r w:rsidRPr="00FF4312">
        <w:rPr>
          <w:rFonts w:eastAsia="仿宋_GB2312"/>
          <w:kern w:val="0"/>
          <w:sz w:val="32"/>
          <w:szCs w:val="32"/>
        </w:rPr>
        <w:t>”</w:t>
      </w:r>
      <w:r w:rsidRPr="00FF4312">
        <w:rPr>
          <w:rFonts w:eastAsia="仿宋_GB2312"/>
          <w:kern w:val="0"/>
          <w:sz w:val="32"/>
          <w:szCs w:val="32"/>
        </w:rPr>
        <w:t>学生资助工作体系，</w:t>
      </w:r>
      <w:r w:rsidRPr="00FF4312">
        <w:rPr>
          <w:rFonts w:eastAsia="仿宋_GB2312"/>
          <w:kern w:val="0"/>
          <w:sz w:val="32"/>
          <w:szCs w:val="32"/>
          <w:lang w:val="en"/>
        </w:rPr>
        <w:t>层层传导压力，</w:t>
      </w:r>
      <w:r w:rsidRPr="00FF4312">
        <w:rPr>
          <w:rFonts w:eastAsia="仿宋_GB2312"/>
          <w:kern w:val="0"/>
          <w:sz w:val="32"/>
          <w:szCs w:val="32"/>
        </w:rPr>
        <w:t>汇聚资助</w:t>
      </w:r>
      <w:r w:rsidRPr="00FF4312">
        <w:rPr>
          <w:rFonts w:eastAsia="仿宋_GB2312" w:hint="eastAsia"/>
          <w:kern w:val="0"/>
          <w:sz w:val="32"/>
          <w:szCs w:val="32"/>
        </w:rPr>
        <w:t>工作</w:t>
      </w:r>
      <w:r w:rsidRPr="00FF4312">
        <w:rPr>
          <w:rFonts w:eastAsia="仿宋_GB2312"/>
          <w:kern w:val="0"/>
          <w:sz w:val="32"/>
          <w:szCs w:val="32"/>
        </w:rPr>
        <w:t>强大合力</w:t>
      </w:r>
      <w:r w:rsidRPr="00FF4312">
        <w:rPr>
          <w:rFonts w:eastAsia="仿宋_GB2312" w:hint="eastAsia"/>
          <w:kern w:val="0"/>
          <w:sz w:val="32"/>
          <w:szCs w:val="32"/>
        </w:rPr>
        <w:t>。</w:t>
      </w:r>
    </w:p>
    <w:p w14:paraId="694CEA96" w14:textId="77777777" w:rsidR="00FF4312" w:rsidRPr="00FF4312" w:rsidRDefault="00FF4312" w:rsidP="00FF4312">
      <w:pPr>
        <w:adjustRightInd w:val="0"/>
        <w:snapToGrid w:val="0"/>
        <w:spacing w:line="560" w:lineRule="exact"/>
        <w:ind w:firstLineChars="200" w:firstLine="640"/>
        <w:rPr>
          <w:rFonts w:eastAsia="仿宋_GB2312"/>
          <w:sz w:val="32"/>
          <w:szCs w:val="32"/>
        </w:rPr>
      </w:pPr>
      <w:r w:rsidRPr="00FF4312">
        <w:rPr>
          <w:rFonts w:eastAsia="楷体_GB2312"/>
          <w:b/>
          <w:sz w:val="32"/>
          <w:szCs w:val="32"/>
          <w:lang w:val="zh-CN"/>
        </w:rPr>
        <w:t>（二）项目管理情况</w:t>
      </w:r>
      <w:r w:rsidRPr="00FF4312">
        <w:rPr>
          <w:rFonts w:eastAsia="楷体_GB2312" w:hint="eastAsia"/>
          <w:b/>
          <w:sz w:val="32"/>
          <w:szCs w:val="32"/>
          <w:lang w:val="zh-CN"/>
        </w:rPr>
        <w:t>。</w:t>
      </w:r>
      <w:r w:rsidRPr="00FF4312">
        <w:rPr>
          <w:rFonts w:eastAsia="仿宋_GB2312"/>
          <w:sz w:val="32"/>
          <w:szCs w:val="32"/>
        </w:rPr>
        <w:t>严格执行相关法律法规及项目管理制度。</w:t>
      </w:r>
      <w:r w:rsidRPr="00FF4312">
        <w:rPr>
          <w:rFonts w:eastAsia="仿宋_GB2312" w:hint="eastAsia"/>
          <w:sz w:val="32"/>
          <w:szCs w:val="32"/>
        </w:rPr>
        <w:t>均按照要求进行院级、校级</w:t>
      </w:r>
      <w:r w:rsidRPr="00FF4312">
        <w:rPr>
          <w:rFonts w:eastAsia="仿宋_GB2312"/>
          <w:sz w:val="32"/>
          <w:szCs w:val="32"/>
        </w:rPr>
        <w:t>公示，接受全体师生的</w:t>
      </w:r>
      <w:r w:rsidRPr="00FF4312">
        <w:rPr>
          <w:rFonts w:eastAsia="仿宋_GB2312"/>
          <w:sz w:val="32"/>
          <w:szCs w:val="32"/>
        </w:rPr>
        <w:lastRenderedPageBreak/>
        <w:t>监督，确保了评审过程的公平、公正、公开。在评审过程中，各学院严格按照学校制定的评审标准和程序进行</w:t>
      </w:r>
      <w:r w:rsidRPr="00FF4312">
        <w:rPr>
          <w:rFonts w:eastAsia="仿宋_GB2312" w:hint="eastAsia"/>
          <w:sz w:val="32"/>
          <w:szCs w:val="32"/>
        </w:rPr>
        <w:t>申报</w:t>
      </w:r>
      <w:r w:rsidRPr="00FF4312">
        <w:rPr>
          <w:rFonts w:eastAsia="仿宋_GB2312"/>
          <w:sz w:val="32"/>
          <w:szCs w:val="32"/>
        </w:rPr>
        <w:t>，不存在违规评审的情况。</w:t>
      </w:r>
      <w:r w:rsidRPr="00FF4312">
        <w:rPr>
          <w:rFonts w:eastAsia="仿宋_GB2312"/>
          <w:sz w:val="32"/>
          <w:szCs w:val="32"/>
        </w:rPr>
        <w:t>​</w:t>
      </w:r>
    </w:p>
    <w:p w14:paraId="46D05FD9" w14:textId="77777777" w:rsidR="00FF4312" w:rsidRPr="00FF4312" w:rsidRDefault="00FF4312" w:rsidP="00FF4312">
      <w:pPr>
        <w:adjustRightInd w:val="0"/>
        <w:snapToGrid w:val="0"/>
        <w:spacing w:line="560" w:lineRule="exact"/>
        <w:ind w:firstLineChars="200" w:firstLine="640"/>
        <w:rPr>
          <w:rFonts w:eastAsia="仿宋_GB2312"/>
          <w:sz w:val="32"/>
          <w:szCs w:val="32"/>
        </w:rPr>
      </w:pPr>
      <w:r w:rsidRPr="00FF4312">
        <w:rPr>
          <w:rFonts w:eastAsia="楷体_GB2312"/>
          <w:b/>
          <w:sz w:val="32"/>
          <w:szCs w:val="32"/>
          <w:lang w:val="zh-CN"/>
        </w:rPr>
        <w:t>（三）项目监管情况。</w:t>
      </w:r>
      <w:r w:rsidRPr="00FF4312">
        <w:rPr>
          <w:rFonts w:eastAsia="仿宋_GB2312"/>
          <w:sz w:val="32"/>
          <w:szCs w:val="32"/>
        </w:rPr>
        <w:t>定期对各学院奖助学金申报、评审工作进行检查，查阅申报材料、评审记录等资料，确保评审过程合规。建立投诉举报机制，所有奖助学金获得者名单均会进行公示，并公布投诉举报电话和邮箱，接受师生和社会的监督。</w:t>
      </w:r>
    </w:p>
    <w:p w14:paraId="42F9DC20" w14:textId="77777777" w:rsidR="00FF4312" w:rsidRPr="00FF4312" w:rsidRDefault="00FF4312" w:rsidP="00FF4312">
      <w:pPr>
        <w:adjustRightInd w:val="0"/>
        <w:snapToGrid w:val="0"/>
        <w:spacing w:line="560" w:lineRule="exact"/>
        <w:ind w:firstLine="720"/>
        <w:rPr>
          <w:rFonts w:eastAsia="仿宋_GB2312"/>
          <w:sz w:val="32"/>
          <w:szCs w:val="32"/>
          <w:lang w:val="zh-CN"/>
        </w:rPr>
      </w:pPr>
      <w:r w:rsidRPr="00FF4312">
        <w:rPr>
          <w:rFonts w:eastAsia="黑体"/>
          <w:sz w:val="32"/>
          <w:szCs w:val="32"/>
        </w:rPr>
        <w:t>四、项目绩效情况</w:t>
      </w:r>
      <w:r w:rsidRPr="00FF4312">
        <w:rPr>
          <w:rFonts w:eastAsia="仿宋_GB2312"/>
          <w:sz w:val="32"/>
          <w:szCs w:val="32"/>
          <w:lang w:val="zh-CN"/>
        </w:rPr>
        <w:tab/>
      </w:r>
    </w:p>
    <w:p w14:paraId="067E9EBB" w14:textId="77777777" w:rsidR="00FF4312" w:rsidRPr="00FF4312" w:rsidRDefault="00FF4312" w:rsidP="00FF4312">
      <w:pPr>
        <w:adjustRightInd w:val="0"/>
        <w:snapToGrid w:val="0"/>
        <w:spacing w:line="560" w:lineRule="exact"/>
        <w:ind w:firstLineChars="200" w:firstLine="640"/>
        <w:rPr>
          <w:rFonts w:eastAsia="仿宋_GB2312"/>
          <w:sz w:val="32"/>
          <w:szCs w:val="32"/>
        </w:rPr>
      </w:pPr>
      <w:r w:rsidRPr="00FF4312">
        <w:rPr>
          <w:rFonts w:eastAsia="楷体_GB2312"/>
          <w:b/>
          <w:sz w:val="32"/>
          <w:szCs w:val="32"/>
          <w:lang w:val="zh-CN"/>
        </w:rPr>
        <w:t>（一）项目完成情况。</w:t>
      </w:r>
      <w:r w:rsidRPr="00FF4312">
        <w:rPr>
          <w:rFonts w:eastAsia="仿宋_GB2312"/>
          <w:sz w:val="32"/>
          <w:szCs w:val="32"/>
          <w:lang w:val="zh-CN"/>
        </w:rPr>
        <w:t>所有资金均</w:t>
      </w:r>
      <w:r w:rsidRPr="00FF4312">
        <w:rPr>
          <w:rFonts w:eastAsia="仿宋_GB2312"/>
          <w:sz w:val="32"/>
          <w:szCs w:val="32"/>
        </w:rPr>
        <w:t>在规定时间内完成了奖助学金的申报、评审和资金发放工作，截止目前所有获奖受助学生暂未收到评审不公平、资金发放有误等投诉信息。</w:t>
      </w:r>
      <w:r w:rsidRPr="00FF4312">
        <w:rPr>
          <w:rFonts w:eastAsia="仿宋_GB2312" w:hint="eastAsia"/>
          <w:sz w:val="32"/>
          <w:szCs w:val="32"/>
          <w:lang w:val="zh-CN"/>
        </w:rPr>
        <w:t>如上表</w:t>
      </w:r>
      <w:r w:rsidRPr="00FF4312">
        <w:rPr>
          <w:rFonts w:eastAsia="仿宋_GB2312" w:hint="eastAsia"/>
          <w:sz w:val="32"/>
          <w:szCs w:val="32"/>
        </w:rPr>
        <w:t>2</w:t>
      </w:r>
      <w:r w:rsidRPr="00FF4312">
        <w:rPr>
          <w:rFonts w:eastAsia="仿宋_GB2312" w:hint="eastAsia"/>
          <w:sz w:val="32"/>
          <w:szCs w:val="32"/>
        </w:rPr>
        <w:t>所示，</w:t>
      </w:r>
    </w:p>
    <w:p w14:paraId="429C1D03" w14:textId="77777777" w:rsidR="00FF4312" w:rsidRPr="00FF4312" w:rsidRDefault="00FF4312" w:rsidP="00FF4312">
      <w:pPr>
        <w:adjustRightInd w:val="0"/>
        <w:snapToGrid w:val="0"/>
        <w:spacing w:line="560" w:lineRule="exact"/>
        <w:rPr>
          <w:rFonts w:eastAsia="仿宋_GB2312"/>
          <w:sz w:val="32"/>
          <w:szCs w:val="32"/>
          <w:lang w:val="zh-CN"/>
        </w:rPr>
      </w:pPr>
      <w:r w:rsidRPr="00FF4312">
        <w:rPr>
          <w:rFonts w:eastAsia="仿宋_GB2312" w:hint="eastAsia"/>
          <w:sz w:val="32"/>
          <w:szCs w:val="32"/>
        </w:rPr>
        <w:t>国奖、国励资金均已按照预算发放完毕，国家助学金因春季学期、秋季学期共计新增</w:t>
      </w:r>
      <w:r w:rsidRPr="00FF4312">
        <w:rPr>
          <w:rFonts w:eastAsia="仿宋_GB2312" w:hint="eastAsia"/>
          <w:sz w:val="32"/>
          <w:szCs w:val="32"/>
        </w:rPr>
        <w:t>47</w:t>
      </w:r>
      <w:r w:rsidRPr="00FF4312">
        <w:rPr>
          <w:rFonts w:eastAsia="仿宋_GB2312" w:hint="eastAsia"/>
          <w:sz w:val="32"/>
          <w:szCs w:val="32"/>
        </w:rPr>
        <w:t>名退役复学学生（此类学生名额单列），超出资金部分由学校先行垫付共计</w:t>
      </w:r>
      <w:r w:rsidRPr="00FF4312">
        <w:rPr>
          <w:rFonts w:eastAsia="仿宋_GB2312" w:hint="eastAsia"/>
          <w:sz w:val="32"/>
          <w:szCs w:val="32"/>
        </w:rPr>
        <w:t>11.175</w:t>
      </w:r>
      <w:r w:rsidRPr="00FF4312">
        <w:rPr>
          <w:rFonts w:eastAsia="仿宋_GB2312" w:hint="eastAsia"/>
          <w:sz w:val="32"/>
          <w:szCs w:val="32"/>
        </w:rPr>
        <w:t>万元（省资助中心在下一年度归垫）；服兵役学费补偿根据当年学生申请人数和具体专业学费补偿资金确定，实际办理</w:t>
      </w:r>
      <w:r w:rsidRPr="00FF4312">
        <w:rPr>
          <w:rFonts w:eastAsia="仿宋_GB2312" w:hint="eastAsia"/>
          <w:sz w:val="32"/>
          <w:szCs w:val="32"/>
        </w:rPr>
        <w:t>150</w:t>
      </w:r>
      <w:r w:rsidRPr="00FF4312">
        <w:rPr>
          <w:rFonts w:eastAsia="仿宋_GB2312" w:hint="eastAsia"/>
          <w:sz w:val="32"/>
          <w:szCs w:val="32"/>
        </w:rPr>
        <w:t>人、</w:t>
      </w:r>
      <w:r w:rsidRPr="00FF4312">
        <w:rPr>
          <w:rFonts w:eastAsia="仿宋_GB2312" w:hint="eastAsia"/>
          <w:sz w:val="32"/>
          <w:szCs w:val="32"/>
        </w:rPr>
        <w:t>138.085</w:t>
      </w:r>
      <w:r w:rsidRPr="00FF4312">
        <w:rPr>
          <w:rFonts w:eastAsia="仿宋_GB2312" w:hint="eastAsia"/>
          <w:sz w:val="32"/>
          <w:szCs w:val="32"/>
        </w:rPr>
        <w:t>万元，未使用完预算资金。</w:t>
      </w:r>
    </w:p>
    <w:p w14:paraId="7A11D4F4" w14:textId="77777777" w:rsidR="00FF4312" w:rsidRPr="00FF4312" w:rsidRDefault="00FF4312" w:rsidP="00FF4312">
      <w:pPr>
        <w:adjustRightInd w:val="0"/>
        <w:snapToGrid w:val="0"/>
        <w:spacing w:line="560" w:lineRule="exact"/>
        <w:ind w:firstLine="720"/>
        <w:rPr>
          <w:rFonts w:eastAsia="黑体"/>
          <w:sz w:val="32"/>
          <w:szCs w:val="32"/>
        </w:rPr>
      </w:pPr>
      <w:r w:rsidRPr="00FF4312">
        <w:rPr>
          <w:rFonts w:eastAsia="楷体_GB2312"/>
          <w:b/>
          <w:sz w:val="32"/>
          <w:szCs w:val="32"/>
          <w:lang w:val="zh-CN"/>
        </w:rPr>
        <w:t>（二）项目效益情况。</w:t>
      </w:r>
      <w:r w:rsidRPr="00FF4312">
        <w:rPr>
          <w:rFonts w:eastAsia="仿宋_GB2312"/>
          <w:sz w:val="32"/>
          <w:szCs w:val="32"/>
          <w:lang w:val="zh-CN"/>
        </w:rPr>
        <w:t>一是经济效益。</w:t>
      </w:r>
      <w:r w:rsidRPr="00FF4312">
        <w:rPr>
          <w:rFonts w:eastAsia="仿宋_GB2312"/>
          <w:sz w:val="32"/>
          <w:szCs w:val="32"/>
        </w:rPr>
        <w:t>通过奖助学金的发放，为家庭经济困难学生提供了经济支持，使学生能够安心学习。同时，激励优秀学生更加努力学习，提高自身综合素质。同时有助于提升学校的教学质量和社会声誉，为学校吸引更多优质生源和社会资源，带来潜在的经济效益。二是</w:t>
      </w:r>
      <w:r w:rsidRPr="00FF4312">
        <w:rPr>
          <w:rFonts w:eastAsia="仿宋_GB2312"/>
          <w:sz w:val="32"/>
          <w:szCs w:val="32"/>
        </w:rPr>
        <w:lastRenderedPageBreak/>
        <w:t>社会效益。项目的实施促进了教育公平，让更多学生能够享受到优质的高等教育资源。学校通过开展奖助学金项目，树立了良好的社会形象，得到了社会各界的认可和好评。三是可持续效益</w:t>
      </w:r>
      <w:r w:rsidRPr="00FF4312">
        <w:rPr>
          <w:rFonts w:eastAsia="仿宋_GB2312" w:hint="eastAsia"/>
          <w:sz w:val="32"/>
          <w:szCs w:val="32"/>
        </w:rPr>
        <w:t>。</w:t>
      </w:r>
      <w:r w:rsidRPr="00FF4312">
        <w:rPr>
          <w:rFonts w:eastAsia="仿宋_GB2312"/>
          <w:sz w:val="32"/>
          <w:szCs w:val="32"/>
        </w:rPr>
        <w:t>学校持续开展奖助学金项目，形成了良好的激励和资助机制，有助于培养学生的学习动力和自主发展能力，为学生的未来发展提供持续支持。学生普遍认为奖助学金项目对他们的学习和生活起到了积极的帮助作用，激励他们更加努力学习，追求进步。</w:t>
      </w:r>
    </w:p>
    <w:p w14:paraId="19237ED1" w14:textId="77777777" w:rsidR="00FF4312" w:rsidRPr="00FF4312" w:rsidRDefault="00FF4312" w:rsidP="00FF4312">
      <w:pPr>
        <w:adjustRightInd w:val="0"/>
        <w:snapToGrid w:val="0"/>
        <w:spacing w:line="560" w:lineRule="exact"/>
        <w:ind w:firstLine="720"/>
        <w:rPr>
          <w:rFonts w:eastAsia="黑体"/>
          <w:sz w:val="32"/>
          <w:szCs w:val="32"/>
        </w:rPr>
      </w:pPr>
      <w:r w:rsidRPr="00FF4312">
        <w:rPr>
          <w:rFonts w:eastAsia="黑体"/>
          <w:sz w:val="32"/>
          <w:szCs w:val="32"/>
        </w:rPr>
        <w:t>五、评价结论及建议</w:t>
      </w:r>
    </w:p>
    <w:p w14:paraId="01C4DA3E" w14:textId="77777777" w:rsidR="00FF4312" w:rsidRPr="00FF4312" w:rsidRDefault="00FF4312" w:rsidP="00FF4312">
      <w:pPr>
        <w:adjustRightInd w:val="0"/>
        <w:snapToGrid w:val="0"/>
        <w:spacing w:line="560" w:lineRule="exact"/>
        <w:ind w:firstLineChars="200" w:firstLine="640"/>
        <w:rPr>
          <w:rFonts w:eastAsia="仿宋_GB2312"/>
          <w:sz w:val="32"/>
          <w:szCs w:val="32"/>
        </w:rPr>
      </w:pPr>
      <w:r w:rsidRPr="00FF4312">
        <w:rPr>
          <w:rFonts w:eastAsia="楷体_GB2312"/>
          <w:b/>
          <w:sz w:val="32"/>
          <w:szCs w:val="32"/>
          <w:lang w:val="zh-CN"/>
        </w:rPr>
        <w:t>（一）评价结论。</w:t>
      </w:r>
      <w:r w:rsidRPr="00FF4312">
        <w:rPr>
          <w:rFonts w:eastAsia="仿宋_GB2312"/>
          <w:sz w:val="32"/>
          <w:szCs w:val="32"/>
        </w:rPr>
        <w:t>2024</w:t>
      </w:r>
      <w:r w:rsidRPr="00FF4312">
        <w:rPr>
          <w:rFonts w:eastAsia="仿宋_GB2312"/>
          <w:sz w:val="32"/>
          <w:szCs w:val="32"/>
        </w:rPr>
        <w:t>年</w:t>
      </w:r>
      <w:r w:rsidRPr="00FF4312">
        <w:rPr>
          <w:rFonts w:eastAsia="仿宋_GB2312" w:hint="eastAsia"/>
          <w:sz w:val="32"/>
          <w:szCs w:val="32"/>
        </w:rPr>
        <w:t>国家</w:t>
      </w:r>
      <w:r w:rsidRPr="00FF4312">
        <w:rPr>
          <w:rFonts w:eastAsia="仿宋_GB2312"/>
          <w:sz w:val="32"/>
          <w:szCs w:val="32"/>
        </w:rPr>
        <w:t>奖助学金项目在项目决策</w:t>
      </w:r>
      <w:r w:rsidRPr="00FF4312">
        <w:rPr>
          <w:rFonts w:eastAsia="仿宋_GB2312" w:hint="eastAsia"/>
          <w:sz w:val="32"/>
          <w:szCs w:val="32"/>
        </w:rPr>
        <w:t>、项目实施、完成结果</w:t>
      </w:r>
      <w:r w:rsidRPr="00FF4312">
        <w:rPr>
          <w:rFonts w:eastAsia="仿宋_GB2312"/>
          <w:sz w:val="32"/>
          <w:szCs w:val="32"/>
        </w:rPr>
        <w:t>等方面落实情况较好，达到了激励学生学习、帮助家庭经济困难学生的预期目标。</w:t>
      </w:r>
      <w:r w:rsidRPr="00FF4312">
        <w:rPr>
          <w:rFonts w:eastAsia="仿宋_GB2312"/>
          <w:sz w:val="32"/>
          <w:szCs w:val="32"/>
        </w:rPr>
        <w:t>​</w:t>
      </w:r>
    </w:p>
    <w:p w14:paraId="77F5267B" w14:textId="77777777" w:rsidR="00FF4312" w:rsidRPr="00FF4312" w:rsidRDefault="00FF4312" w:rsidP="00FF4312">
      <w:pPr>
        <w:adjustRightInd w:val="0"/>
        <w:snapToGrid w:val="0"/>
        <w:spacing w:line="560" w:lineRule="exact"/>
        <w:ind w:firstLineChars="200" w:firstLine="640"/>
        <w:rPr>
          <w:rFonts w:eastAsia="仿宋_GB2312"/>
          <w:sz w:val="32"/>
          <w:szCs w:val="32"/>
          <w:lang w:val="zh-CN"/>
        </w:rPr>
      </w:pPr>
      <w:r w:rsidRPr="00FF4312">
        <w:rPr>
          <w:rFonts w:eastAsia="楷体_GB2312"/>
          <w:b/>
          <w:sz w:val="32"/>
          <w:szCs w:val="32"/>
          <w:lang w:val="zh-CN"/>
        </w:rPr>
        <w:t>（二）存在的问题。</w:t>
      </w:r>
      <w:r w:rsidRPr="00FF4312">
        <w:rPr>
          <w:rFonts w:eastAsia="仿宋_GB2312" w:hint="eastAsia"/>
          <w:sz w:val="32"/>
          <w:szCs w:val="32"/>
          <w:lang w:val="zh-CN"/>
        </w:rPr>
        <w:t>受客观因素影响，由于资助中心工作人员少，有时工作时间紧任务重，在资助工作中存在重资助轻教育的现象，特别是在资助与奋进、知恩、感恩有效结合方面还做得不够，忽视了资助工作的导向性和资助育人工作的系统性。</w:t>
      </w:r>
    </w:p>
    <w:p w14:paraId="39B411F4" w14:textId="501D8F8B" w:rsidR="00FF4312" w:rsidRDefault="00FF4312" w:rsidP="00FF4312">
      <w:pPr>
        <w:jc w:val="left"/>
        <w:rPr>
          <w:rFonts w:eastAsia="仿宋_GB2312"/>
          <w:kern w:val="0"/>
          <w:sz w:val="31"/>
          <w:szCs w:val="31"/>
          <w:lang w:bidi="ar"/>
        </w:rPr>
      </w:pPr>
      <w:r w:rsidRPr="00FF4312">
        <w:rPr>
          <w:rFonts w:eastAsia="楷体_GB2312"/>
          <w:b/>
          <w:sz w:val="32"/>
          <w:szCs w:val="32"/>
          <w:lang w:val="zh-CN"/>
        </w:rPr>
        <w:t>（三）相关建议。</w:t>
      </w:r>
      <w:r w:rsidRPr="00FF4312">
        <w:rPr>
          <w:rFonts w:eastAsia="仿宋_GB2312" w:hint="eastAsia"/>
          <w:kern w:val="0"/>
          <w:sz w:val="31"/>
          <w:szCs w:val="31"/>
          <w:lang w:bidi="ar"/>
        </w:rPr>
        <w:t>结合攀枝花学院校风文化特色，打造资助育人工作特色品牌。联合二级学院，以家庭经济困难学生成长成才为导向，注重为家庭经济困难学生提供能力拓展、学业指导、生涯规划、实践锻炼等多维度的成长发展性资源，切实激发资助育人功效。</w:t>
      </w:r>
    </w:p>
    <w:p w14:paraId="1918B724" w14:textId="6436AC47" w:rsidR="00FF4312" w:rsidRDefault="00FF4312" w:rsidP="00FF4312">
      <w:pPr>
        <w:pStyle w:val="a0"/>
        <w:rPr>
          <w:lang w:bidi="ar"/>
        </w:rPr>
      </w:pPr>
    </w:p>
    <w:p w14:paraId="207C1595" w14:textId="77777777" w:rsidR="00FF4312" w:rsidRPr="00FF4312" w:rsidRDefault="00FF4312" w:rsidP="00FF4312">
      <w:pPr>
        <w:pStyle w:val="21"/>
        <w:ind w:left="420"/>
        <w:rPr>
          <w:lang w:bidi="ar"/>
        </w:rPr>
      </w:pPr>
    </w:p>
    <w:p w14:paraId="485C8783" w14:textId="08C99DB6" w:rsidR="00FF4312" w:rsidRPr="00FF4312" w:rsidRDefault="00FF4312" w:rsidP="00FF4312">
      <w:pPr>
        <w:jc w:val="center"/>
        <w:rPr>
          <w:rFonts w:ascii="方正小标宋简体" w:eastAsia="方正小标宋简体" w:hAnsi="方正小标宋简体" w:cs="方正小标宋简体"/>
          <w:sz w:val="36"/>
          <w:szCs w:val="44"/>
        </w:rPr>
      </w:pPr>
      <w:r w:rsidRPr="00FF4312">
        <w:rPr>
          <w:rFonts w:ascii="方正小标宋简体" w:eastAsia="方正小标宋简体" w:hAnsi="方正小标宋简体" w:cs="方正小标宋简体" w:hint="eastAsia"/>
          <w:sz w:val="36"/>
          <w:szCs w:val="44"/>
        </w:rPr>
        <w:lastRenderedPageBreak/>
        <w:t>政府性基金预算项目2024年度</w:t>
      </w:r>
    </w:p>
    <w:p w14:paraId="20C77C17" w14:textId="77777777" w:rsidR="00FF4312" w:rsidRPr="00FF4312" w:rsidRDefault="00FF4312" w:rsidP="00FF4312">
      <w:pPr>
        <w:jc w:val="center"/>
        <w:rPr>
          <w:rFonts w:ascii="仿宋_GB2312" w:eastAsia="仿宋_GB2312" w:hAnsi="仿宋_GB2312" w:cs="仿宋_GB2312"/>
          <w:sz w:val="32"/>
          <w:szCs w:val="32"/>
        </w:rPr>
      </w:pPr>
      <w:r w:rsidRPr="00FF4312">
        <w:rPr>
          <w:rFonts w:ascii="方正小标宋简体" w:eastAsia="方正小标宋简体" w:hAnsi="方正小标宋简体" w:cs="方正小标宋简体" w:hint="eastAsia"/>
          <w:sz w:val="36"/>
          <w:szCs w:val="44"/>
        </w:rPr>
        <w:t>绩效自评报告</w:t>
      </w:r>
    </w:p>
    <w:p w14:paraId="1FF04D7B" w14:textId="77777777" w:rsidR="00FF4312" w:rsidRPr="00FF4312" w:rsidRDefault="00FF4312" w:rsidP="00FF4312">
      <w:pPr>
        <w:rPr>
          <w:rFonts w:eastAsia="仿宋_GB2312"/>
          <w:sz w:val="24"/>
          <w:szCs w:val="32"/>
        </w:rPr>
      </w:pPr>
    </w:p>
    <w:p w14:paraId="60D93A54"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一、基本情况</w:t>
      </w:r>
    </w:p>
    <w:p w14:paraId="089F8FC5"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sz w:val="32"/>
          <w:szCs w:val="32"/>
        </w:rPr>
        <w:t>攀枝花学院于2022年8月成功入选全国首批100所国家级创新创业学院建设单位，学校高度重视国家级双创学院建设工作，2024年，攀枝花学院按照国家级双创学院建设任务指标，有序开展各项工作，较好地完成了各项任务。</w:t>
      </w:r>
    </w:p>
    <w:p w14:paraId="6C5B3794"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sz w:val="32"/>
          <w:szCs w:val="32"/>
        </w:rPr>
        <w:t>攀枝花学院国家级创新创业学院2024年3月19日收到45万元中央下达本省彩票公益金转移支付资金，学校按照专项资金管理相关规定，合理合规地将资金用于国家级创新创业学院建设。</w:t>
      </w:r>
    </w:p>
    <w:p w14:paraId="02701FC1"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二、区域评价情况</w:t>
      </w:r>
    </w:p>
    <w:p w14:paraId="227EF3AD" w14:textId="77777777" w:rsidR="00FF4312" w:rsidRPr="00FF4312" w:rsidRDefault="00FF4312" w:rsidP="00FF4312">
      <w:pPr>
        <w:ind w:firstLineChars="200" w:firstLine="640"/>
        <w:rPr>
          <w:rFonts w:ascii="仿宋_GB2312" w:eastAsia="仿宋_GB2312" w:cs="宋体"/>
          <w:sz w:val="32"/>
          <w:szCs w:val="32"/>
        </w:rPr>
      </w:pPr>
      <w:r w:rsidRPr="00FF4312">
        <w:rPr>
          <w:rFonts w:ascii="仿宋_GB2312" w:eastAsia="仿宋_GB2312" w:cs="宋体" w:hint="eastAsia"/>
          <w:sz w:val="32"/>
          <w:szCs w:val="32"/>
        </w:rPr>
        <w:t>2024年，攀枝花学院按照中央下达四川省彩票公益金转移支付绩效目标要求，全面推进各项工作，较好地完成了各项目标任务。</w:t>
      </w:r>
    </w:p>
    <w:p w14:paraId="7B56EF0A"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三、绩效情况分析</w:t>
      </w:r>
    </w:p>
    <w:p w14:paraId="511D5682"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楷体_GB2312" w:eastAsia="楷体_GB2312" w:hAnsi="楷体_GB2312" w:cs="楷体_GB2312" w:hint="eastAsia"/>
          <w:b/>
          <w:bCs/>
          <w:sz w:val="32"/>
          <w:szCs w:val="40"/>
        </w:rPr>
        <w:t>（一）资金投入情况分析</w:t>
      </w:r>
    </w:p>
    <w:p w14:paraId="6D8C8713" w14:textId="77777777" w:rsidR="00FF4312" w:rsidRPr="00FF4312" w:rsidRDefault="00FF4312" w:rsidP="00FF4312">
      <w:pPr>
        <w:ind w:firstLineChars="200" w:firstLine="640"/>
        <w:rPr>
          <w:rFonts w:ascii="仿宋_GB2312" w:eastAsia="仿宋_GB2312" w:cs="宋体"/>
          <w:sz w:val="32"/>
          <w:szCs w:val="32"/>
        </w:rPr>
      </w:pPr>
      <w:r w:rsidRPr="00FF4312">
        <w:rPr>
          <w:rFonts w:ascii="仿宋_GB2312" w:eastAsia="仿宋_GB2312" w:cs="宋体" w:hint="eastAsia"/>
          <w:sz w:val="32"/>
          <w:szCs w:val="32"/>
        </w:rPr>
        <w:t>2024年学校将45万元中央下达四川省彩票公益金转移支付资金全部用于互联网+大赛项目辅导培育、创业培训师资培训和创新创业项目立项；学校投入300余万元，主要用于双创课程、大学生创新创业训练立项、创新创业竞赛奖励</w:t>
      </w:r>
      <w:r w:rsidRPr="00FF4312">
        <w:rPr>
          <w:rFonts w:ascii="仿宋_GB2312" w:eastAsia="仿宋_GB2312" w:cs="宋体" w:hint="eastAsia"/>
          <w:sz w:val="32"/>
          <w:szCs w:val="32"/>
        </w:rPr>
        <w:lastRenderedPageBreak/>
        <w:t>和双创平台建设等各项工作。</w:t>
      </w:r>
    </w:p>
    <w:p w14:paraId="4326D98A"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楷体_GB2312" w:eastAsia="楷体_GB2312" w:hAnsi="楷体_GB2312" w:cs="楷体_GB2312" w:hint="eastAsia"/>
          <w:b/>
          <w:bCs/>
          <w:sz w:val="32"/>
          <w:szCs w:val="40"/>
        </w:rPr>
        <w:t>（二）资金管理情况分析</w:t>
      </w:r>
    </w:p>
    <w:p w14:paraId="447463DE" w14:textId="77777777" w:rsidR="00FF4312" w:rsidRPr="00FF4312" w:rsidRDefault="00FF4312" w:rsidP="00FF4312">
      <w:pPr>
        <w:ind w:firstLineChars="200" w:firstLine="640"/>
        <w:rPr>
          <w:rFonts w:ascii="仿宋_GB2312" w:eastAsia="仿宋_GB2312" w:cs="宋体"/>
          <w:sz w:val="32"/>
          <w:szCs w:val="32"/>
        </w:rPr>
      </w:pPr>
      <w:r w:rsidRPr="00FF4312">
        <w:rPr>
          <w:rFonts w:ascii="仿宋_GB2312" w:eastAsia="仿宋_GB2312" w:cs="宋体" w:hint="eastAsia"/>
          <w:sz w:val="32"/>
          <w:szCs w:val="32"/>
        </w:rPr>
        <w:t>四川省彩票公益金转移支付大学生创新创业教育项目资金达到学校之后建立专账，严格按照资金使用要求合规地使用，无任何挪用和违规使用的现象。</w:t>
      </w:r>
    </w:p>
    <w:p w14:paraId="4028023B"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楷体_GB2312" w:eastAsia="楷体_GB2312" w:hAnsi="楷体_GB2312" w:cs="楷体_GB2312" w:hint="eastAsia"/>
          <w:b/>
          <w:bCs/>
          <w:sz w:val="32"/>
          <w:szCs w:val="40"/>
        </w:rPr>
        <w:t>（三）总体绩效目标完成情况分析</w:t>
      </w:r>
    </w:p>
    <w:p w14:paraId="59EA6F51" w14:textId="77777777" w:rsidR="00FF4312" w:rsidRPr="00FF4312" w:rsidRDefault="00FF4312" w:rsidP="00FF4312">
      <w:pPr>
        <w:ind w:firstLineChars="200" w:firstLine="640"/>
        <w:rPr>
          <w:rFonts w:ascii="仿宋_GB2312" w:eastAsia="仿宋_GB2312" w:cs="宋体"/>
          <w:sz w:val="32"/>
          <w:szCs w:val="32"/>
        </w:rPr>
      </w:pPr>
      <w:r w:rsidRPr="00FF4312">
        <w:rPr>
          <w:rFonts w:ascii="仿宋_GB2312" w:eastAsia="仿宋_GB2312" w:cs="宋体" w:hint="eastAsia"/>
          <w:sz w:val="32"/>
          <w:szCs w:val="32"/>
        </w:rPr>
        <w:t>根据教育部对国家级创新创业学院建设绩效目标任务要求，学校在课题研究、课程建设、教材建设、师资培训等方面较好完成了相关任务。</w:t>
      </w:r>
    </w:p>
    <w:p w14:paraId="11BD671F"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楷体_GB2312" w:eastAsia="楷体_GB2312" w:hAnsi="楷体_GB2312" w:cs="楷体_GB2312" w:hint="eastAsia"/>
          <w:b/>
          <w:bCs/>
          <w:sz w:val="32"/>
          <w:szCs w:val="40"/>
        </w:rPr>
        <w:t>（四）绩效指标完成情况分析</w:t>
      </w:r>
    </w:p>
    <w:p w14:paraId="2A29CAEF" w14:textId="77777777" w:rsidR="00FF4312" w:rsidRPr="00FF4312" w:rsidRDefault="00FF4312" w:rsidP="00FF4312">
      <w:pPr>
        <w:ind w:firstLineChars="200" w:firstLine="640"/>
        <w:rPr>
          <w:rFonts w:ascii="仿宋_GB2312" w:eastAsia="仿宋_GB2312" w:cs="宋体"/>
          <w:sz w:val="30"/>
          <w:szCs w:val="30"/>
        </w:rPr>
      </w:pPr>
      <w:r w:rsidRPr="00FF4312">
        <w:rPr>
          <w:rFonts w:ascii="仿宋_GB2312" w:eastAsia="仿宋_GB2312" w:cs="宋体" w:hint="eastAsia"/>
          <w:sz w:val="32"/>
          <w:szCs w:val="32"/>
        </w:rPr>
        <w:t>在国家级创新创业学院建设方面，学校按照《攀枝花学院国家级创新创业学院建设方案(试行)》（攀学院〔</w:t>
      </w:r>
      <w:r w:rsidRPr="00FF4312">
        <w:rPr>
          <w:rFonts w:ascii="仿宋_GB2312" w:eastAsia="仿宋_GB2312" w:cs="宋体"/>
          <w:sz w:val="32"/>
          <w:szCs w:val="32"/>
        </w:rPr>
        <w:t>2023</w:t>
      </w:r>
      <w:r w:rsidRPr="00FF4312">
        <w:rPr>
          <w:rFonts w:ascii="仿宋_GB2312" w:eastAsia="仿宋_GB2312" w:cs="宋体" w:hint="eastAsia"/>
          <w:sz w:val="32"/>
          <w:szCs w:val="32"/>
        </w:rPr>
        <w:t>〕</w:t>
      </w:r>
      <w:r w:rsidRPr="00FF4312">
        <w:rPr>
          <w:rFonts w:ascii="仿宋_GB2312" w:eastAsia="仿宋_GB2312" w:cs="宋体"/>
          <w:sz w:val="32"/>
          <w:szCs w:val="32"/>
        </w:rPr>
        <w:t xml:space="preserve">53 </w:t>
      </w:r>
      <w:r w:rsidRPr="00FF4312">
        <w:rPr>
          <w:rFonts w:ascii="仿宋_GB2312" w:eastAsia="仿宋_GB2312" w:cs="宋体" w:hint="eastAsia"/>
          <w:sz w:val="32"/>
          <w:szCs w:val="32"/>
        </w:rPr>
        <w:t>号）有序推动学院建设工作，较好地完成各项绩效指标。2024年，学校完成人才培养和教学改革课题立项省级19 个、校级132 项，省级教研教改项目结题22项；组织开展高阶课程立项建设工作，成功获批省级高阶课程 1 门、省级应用型品牌课程 3 门，校级高阶课程 28 门；自编教材出版8 部；师资培训超过1500人次，3 人获得省级教学创新二等奖，3名教师成功获聘首批省级创业导师；中国国际大学生创新大赛国赛参加团队3个，“青年红色筑梦之旅”建设团队28个；与企业产教融合合作协议签订9个；开展创业培训，培训学生 1715 人；服务省域内其他高校5个；在全</w:t>
      </w:r>
      <w:r w:rsidRPr="00FF4312">
        <w:rPr>
          <w:rFonts w:ascii="仿宋_GB2312" w:eastAsia="仿宋_GB2312" w:cs="宋体" w:hint="eastAsia"/>
          <w:sz w:val="32"/>
          <w:szCs w:val="32"/>
        </w:rPr>
        <w:lastRenderedPageBreak/>
        <w:t>年创新创业服务工作中，学生满意度超过95%。</w:t>
      </w:r>
    </w:p>
    <w:p w14:paraId="205AEEEB"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四、建设举措</w:t>
      </w:r>
    </w:p>
    <w:p w14:paraId="5B8C7AC5" w14:textId="77777777" w:rsidR="00FF4312" w:rsidRPr="00FF4312" w:rsidRDefault="00FF4312" w:rsidP="00FF4312">
      <w:pPr>
        <w:widowControl/>
        <w:shd w:val="clear" w:color="auto" w:fill="FFFFFF"/>
        <w:spacing w:line="360" w:lineRule="auto"/>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b/>
          <w:bCs/>
          <w:kern w:val="0"/>
          <w:sz w:val="32"/>
          <w:szCs w:val="32"/>
          <w:shd w:val="clear" w:color="auto" w:fill="FFFFFF"/>
          <w:lang w:bidi="ar"/>
        </w:rPr>
        <w:t>1.构建深度参与型专创融合教育新模式。</w:t>
      </w:r>
      <w:r w:rsidRPr="00FF4312">
        <w:rPr>
          <w:rFonts w:ascii="仿宋_GB2312" w:eastAsia="仿宋_GB2312" w:hAnsi="仿宋_GB2312" w:cs="仿宋_GB2312" w:hint="eastAsia"/>
          <w:sz w:val="32"/>
          <w:szCs w:val="32"/>
        </w:rPr>
        <w:t>学校深化创新创业教育改革，持续完善</w:t>
      </w:r>
      <w:r w:rsidRPr="00FF4312">
        <w:rPr>
          <w:rFonts w:ascii="仿宋_GB2312" w:eastAsia="仿宋_GB2312" w:hAnsi="仿宋_GB2312" w:cs="仿宋_GB2312" w:hint="eastAsia"/>
          <w:kern w:val="0"/>
          <w:sz w:val="32"/>
          <w:szCs w:val="32"/>
          <w:shd w:val="clear" w:color="auto" w:fill="FFFFFF"/>
          <w:lang w:bidi="ar"/>
        </w:rPr>
        <w:t>以创新创业教学为统领、创新创业竞赛为契机、创新创业实训为基础、创新创业实践为重点、创新创业理论研究为支撑的“四层次、五结合、六模块”学生深度参与型专创融合创新创业教育模式。</w:t>
      </w:r>
    </w:p>
    <w:p w14:paraId="374EC9C2" w14:textId="77777777" w:rsidR="00FF4312" w:rsidRPr="00FF4312" w:rsidRDefault="00FF4312" w:rsidP="00FF4312">
      <w:pPr>
        <w:widowControl/>
        <w:shd w:val="clear" w:color="auto" w:fill="FFFFFF"/>
        <w:spacing w:line="360" w:lineRule="auto"/>
        <w:ind w:firstLineChars="200" w:firstLine="640"/>
        <w:rPr>
          <w:rFonts w:eastAsia="楷体"/>
          <w:b/>
          <w:bCs/>
          <w:kern w:val="0"/>
          <w:sz w:val="28"/>
          <w:szCs w:val="28"/>
          <w:shd w:val="clear" w:color="auto" w:fill="FFFFFF"/>
          <w:lang w:bidi="ar"/>
        </w:rPr>
      </w:pPr>
      <w:r w:rsidRPr="00FF4312">
        <w:rPr>
          <w:rFonts w:eastAsia="仿宋_GB2312"/>
          <w:noProof/>
          <w:sz w:val="32"/>
          <w:szCs w:val="32"/>
        </w:rPr>
        <w:drawing>
          <wp:inline distT="0" distB="0" distL="114300" distR="114300" wp14:anchorId="1C6D4039" wp14:editId="264587DA">
            <wp:extent cx="4383405" cy="2672080"/>
            <wp:effectExtent l="0" t="0" r="17145" b="13970"/>
            <wp:docPr id="4" name="图片 4" descr="C:\Users\asus\AppData\Local\Temp\WeChat Files\9da32e4899c26dd8a57f6b36eec6a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sus\AppData\Local\Temp\WeChat Files\9da32e4899c26dd8a57f6b36eec6a34.png"/>
                    <pic:cNvPicPr>
                      <a:picLocks noChangeAspect="1"/>
                    </pic:cNvPicPr>
                  </pic:nvPicPr>
                  <pic:blipFill>
                    <a:blip r:embed="rId17"/>
                    <a:stretch>
                      <a:fillRect/>
                    </a:stretch>
                  </pic:blipFill>
                  <pic:spPr>
                    <a:xfrm>
                      <a:off x="0" y="0"/>
                      <a:ext cx="4383405" cy="2672080"/>
                    </a:xfrm>
                    <a:prstGeom prst="rect">
                      <a:avLst/>
                    </a:prstGeom>
                    <a:noFill/>
                    <a:ln>
                      <a:noFill/>
                    </a:ln>
                  </pic:spPr>
                </pic:pic>
              </a:graphicData>
            </a:graphic>
          </wp:inline>
        </w:drawing>
      </w:r>
    </w:p>
    <w:p w14:paraId="649EEA6C" w14:textId="77777777" w:rsidR="00FF4312" w:rsidRPr="00FF4312" w:rsidRDefault="00FF4312" w:rsidP="00FF4312">
      <w:pPr>
        <w:spacing w:line="560" w:lineRule="exact"/>
        <w:ind w:firstLineChars="200" w:firstLine="560"/>
        <w:jc w:val="center"/>
        <w:rPr>
          <w:rFonts w:eastAsia="仿宋_GB2312"/>
          <w:b/>
          <w:sz w:val="28"/>
          <w:szCs w:val="28"/>
        </w:rPr>
      </w:pPr>
      <w:r w:rsidRPr="00FF4312">
        <w:rPr>
          <w:rFonts w:eastAsia="仿宋_GB2312"/>
          <w:sz w:val="28"/>
          <w:szCs w:val="28"/>
        </w:rPr>
        <w:t>创新创业</w:t>
      </w:r>
      <w:r w:rsidRPr="00FF4312">
        <w:rPr>
          <w:rFonts w:eastAsia="仿宋_GB2312"/>
          <w:sz w:val="28"/>
          <w:szCs w:val="28"/>
        </w:rPr>
        <w:t>“</w:t>
      </w:r>
      <w:r w:rsidRPr="00FF4312">
        <w:rPr>
          <w:rFonts w:eastAsia="仿宋_GB2312"/>
          <w:sz w:val="28"/>
          <w:szCs w:val="28"/>
        </w:rPr>
        <w:t>专创融合</w:t>
      </w:r>
      <w:r w:rsidRPr="00FF4312">
        <w:rPr>
          <w:rFonts w:eastAsia="仿宋_GB2312"/>
          <w:sz w:val="28"/>
          <w:szCs w:val="28"/>
        </w:rPr>
        <w:t>”</w:t>
      </w:r>
      <w:r w:rsidRPr="00FF4312">
        <w:rPr>
          <w:rFonts w:eastAsia="仿宋_GB2312"/>
          <w:sz w:val="28"/>
          <w:szCs w:val="28"/>
        </w:rPr>
        <w:t>教育新模式</w:t>
      </w:r>
    </w:p>
    <w:p w14:paraId="3F940DFF"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b/>
          <w:bCs/>
          <w:kern w:val="0"/>
          <w:sz w:val="32"/>
          <w:szCs w:val="32"/>
          <w:shd w:val="clear" w:color="auto" w:fill="FFFFFF"/>
          <w:lang w:bidi="ar"/>
        </w:rPr>
        <w:t>2.不断完善“开放共享”创新创业教育课程体系。</w:t>
      </w:r>
      <w:r w:rsidRPr="00FF4312">
        <w:rPr>
          <w:rFonts w:ascii="仿宋_GB2312" w:eastAsia="仿宋_GB2312" w:hAnsi="仿宋_GB2312" w:cs="仿宋_GB2312" w:hint="eastAsia"/>
          <w:kern w:val="0"/>
          <w:sz w:val="32"/>
          <w:szCs w:val="32"/>
          <w:shd w:val="clear" w:color="auto" w:fill="FFFFFF"/>
          <w:lang w:bidi="ar"/>
        </w:rPr>
        <w:t>在人才培养方案中设置创新创业类学分，使创新创业教育融入人才培养全过程，并打通学生创业学分置换专业学分的通道，增加人才评价维度。积极落实创新精神、创业意识培养要求，每个专业建设了至少3门包含双创教育目标的课程，全校共计开设《创业学》等创新创业课程共计125门，开设《钛金属工艺品设计》等专创融合课程332门。</w:t>
      </w:r>
    </w:p>
    <w:p w14:paraId="2DE9C488"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b/>
          <w:bCs/>
          <w:sz w:val="32"/>
          <w:szCs w:val="32"/>
        </w:rPr>
        <w:lastRenderedPageBreak/>
        <w:t>3.整合校内外资源，提升师资队伍水平。</w:t>
      </w:r>
      <w:r w:rsidRPr="00FF4312">
        <w:rPr>
          <w:rFonts w:ascii="仿宋_GB2312" w:eastAsia="仿宋_GB2312" w:hAnsi="仿宋_GB2312" w:cs="仿宋_GB2312" w:hint="eastAsia"/>
          <w:sz w:val="32"/>
          <w:szCs w:val="32"/>
        </w:rPr>
        <w:t>举办SYB创业培训、网络创业师资班，培养57名持证教师；聘请企业家、校友担任兼职导师，形成486人的专兼职导师团队。</w:t>
      </w:r>
    </w:p>
    <w:p w14:paraId="7C256786"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b/>
          <w:bCs/>
          <w:sz w:val="32"/>
          <w:szCs w:val="32"/>
        </w:rPr>
        <w:t>4.</w:t>
      </w:r>
      <w:r w:rsidRPr="00FF4312">
        <w:rPr>
          <w:rFonts w:ascii="仿宋_GB2312" w:eastAsia="仿宋_GB2312" w:hAnsi="仿宋_GB2312" w:cs="仿宋_GB2312" w:hint="eastAsia"/>
          <w:b/>
          <w:bCs/>
          <w:kern w:val="0"/>
          <w:sz w:val="32"/>
          <w:szCs w:val="32"/>
          <w:shd w:val="clear" w:color="auto" w:fill="FFFFFF"/>
          <w:lang w:bidi="ar"/>
        </w:rPr>
        <w:t>深入实施国家级、省级、校级三级大学生创新创业训练计划，形成分层分类的项目培育体系。</w:t>
      </w:r>
      <w:r w:rsidRPr="00FF4312">
        <w:rPr>
          <w:rFonts w:ascii="仿宋_GB2312" w:eastAsia="仿宋_GB2312" w:hAnsi="仿宋_GB2312" w:cs="仿宋_GB2312" w:hint="eastAsia"/>
          <w:kern w:val="0"/>
          <w:sz w:val="32"/>
          <w:szCs w:val="32"/>
          <w:shd w:val="clear" w:color="auto" w:fill="FFFFFF"/>
          <w:lang w:bidi="ar"/>
        </w:rPr>
        <w:t>近三年，学校投入1000余万元用于创新创业教育工作，其中立项各级各类大学生创新创业训练计划项目1114项，支持经费500余万元。</w:t>
      </w:r>
    </w:p>
    <w:p w14:paraId="420182E1"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b/>
          <w:bCs/>
          <w:sz w:val="32"/>
          <w:szCs w:val="32"/>
        </w:rPr>
        <w:t>5.全力做好创新创业竞赛技术服务。</w:t>
      </w:r>
      <w:r w:rsidRPr="00FF4312">
        <w:rPr>
          <w:rFonts w:ascii="仿宋_GB2312" w:eastAsia="仿宋_GB2312" w:hAnsi="仿宋_GB2312" w:cs="仿宋_GB2312" w:hint="eastAsia"/>
          <w:sz w:val="32"/>
          <w:szCs w:val="32"/>
        </w:rPr>
        <w:t>推行“课赛一体”模式，通过创业训练营、项目个体打磨等方式，提供双创竞赛技术支持与服务。</w:t>
      </w:r>
    </w:p>
    <w:p w14:paraId="4F06CDAD"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b/>
          <w:bCs/>
          <w:sz w:val="32"/>
          <w:szCs w:val="32"/>
        </w:rPr>
        <w:t>6. 构建“苗圃-孵化器-加速器”全链条创业孵化体系。</w:t>
      </w:r>
      <w:r w:rsidRPr="00FF4312">
        <w:rPr>
          <w:rFonts w:ascii="仿宋_GB2312" w:eastAsia="仿宋_GB2312" w:hAnsi="仿宋_GB2312" w:cs="仿宋_GB2312" w:hint="eastAsia"/>
          <w:sz w:val="32"/>
          <w:szCs w:val="32"/>
        </w:rPr>
        <w:t>提供免费创业孵化场地、会计代理、企业财务培训和创业指导等服务，搭建集创业者交流、项目路演、项目孵化、投融资于一体的创业实践支撑平台，为大学生创业实践提供便利的条件。</w:t>
      </w:r>
    </w:p>
    <w:p w14:paraId="530D3AD1"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b/>
          <w:bCs/>
          <w:sz w:val="32"/>
          <w:szCs w:val="32"/>
        </w:rPr>
        <w:t>7.划拨资金，开展创新创业专项研究。</w:t>
      </w:r>
      <w:r w:rsidRPr="00FF4312">
        <w:rPr>
          <w:rFonts w:ascii="仿宋_GB2312" w:eastAsia="仿宋_GB2312" w:hAnsi="仿宋_GB2312" w:cs="仿宋_GB2312" w:hint="eastAsia"/>
          <w:sz w:val="32"/>
          <w:szCs w:val="32"/>
        </w:rPr>
        <w:t>2024年，划拨30万元，用于资助双创理论研究、双创实践研究、科技成果转化、学生创业项目。</w:t>
      </w:r>
    </w:p>
    <w:p w14:paraId="3D963D04"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五、建设成效</w:t>
      </w:r>
    </w:p>
    <w:p w14:paraId="47AF9B2B"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sz w:val="32"/>
          <w:szCs w:val="32"/>
        </w:rPr>
        <w:t>2024 年获批</w:t>
      </w:r>
      <w:r w:rsidRPr="00FF4312">
        <w:rPr>
          <w:rFonts w:ascii="仿宋_GB2312" w:eastAsia="仿宋_GB2312" w:cs="宋体" w:hint="eastAsia"/>
          <w:sz w:val="30"/>
          <w:szCs w:val="30"/>
        </w:rPr>
        <w:t>获批省级高阶课程 1 门、省级应用型品牌课程 3 门</w:t>
      </w:r>
      <w:r w:rsidRPr="00FF4312">
        <w:rPr>
          <w:rFonts w:ascii="仿宋_GB2312" w:eastAsia="仿宋_GB2312" w:hAnsi="仿宋_GB2312" w:cs="仿宋_GB2312" w:hint="eastAsia"/>
          <w:sz w:val="32"/>
          <w:szCs w:val="32"/>
        </w:rPr>
        <w:t>，累计认定国家级、省级一流课程 43 门，学校高阶课程体系基本形成。</w:t>
      </w:r>
    </w:p>
    <w:p w14:paraId="36E09CDC"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sz w:val="32"/>
          <w:szCs w:val="32"/>
        </w:rPr>
        <w:lastRenderedPageBreak/>
        <w:t>2024 年学生参与学科竞赛达1.7 万人次，3600多人次获得学科竞赛奖励，1284项、1304人获省级奖项，95 项、242人获国家级奖项，学生创新创业能力不断提升。</w:t>
      </w:r>
    </w:p>
    <w:p w14:paraId="61EE6E66" w14:textId="77777777" w:rsidR="00FF4312" w:rsidRPr="00FF4312" w:rsidRDefault="00FF4312" w:rsidP="00FF4312">
      <w:pPr>
        <w:ind w:firstLineChars="200" w:firstLine="640"/>
        <w:rPr>
          <w:rFonts w:ascii="仿宋_GB2312" w:eastAsia="仿宋_GB2312" w:hAnsi="仿宋_GB2312" w:cs="仿宋_GB2312"/>
          <w:sz w:val="32"/>
          <w:szCs w:val="32"/>
        </w:rPr>
      </w:pPr>
      <w:r w:rsidRPr="00FF4312">
        <w:rPr>
          <w:rFonts w:ascii="仿宋_GB2312" w:eastAsia="仿宋_GB2312" w:hAnsi="仿宋_GB2312" w:cs="仿宋_GB2312" w:hint="eastAsia"/>
          <w:sz w:val="32"/>
          <w:szCs w:val="32"/>
        </w:rPr>
        <w:t>2024年，积极组织大学生参加中国国际大学生创新大赛（2024），在校生参加率超过70%，共获得国家级铜奖3项，省级金奖3项，银奖14项，铜奖13项，在四川省同类高校中位居前列。</w:t>
      </w:r>
    </w:p>
    <w:p w14:paraId="130E2E07"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六、发现的主要问题和改进措施</w:t>
      </w:r>
    </w:p>
    <w:p w14:paraId="22087665" w14:textId="77777777" w:rsidR="00FF4312" w:rsidRPr="00FF4312" w:rsidRDefault="00FF4312" w:rsidP="00FF4312">
      <w:pPr>
        <w:ind w:firstLineChars="200" w:firstLine="640"/>
        <w:rPr>
          <w:rFonts w:ascii="楷体_GB2312" w:eastAsia="楷体_GB2312" w:hAnsi="楷体_GB2312" w:cs="楷体_GB2312"/>
          <w:b/>
          <w:bCs/>
          <w:sz w:val="32"/>
          <w:szCs w:val="40"/>
        </w:rPr>
      </w:pPr>
      <w:r w:rsidRPr="00FF4312">
        <w:rPr>
          <w:rFonts w:ascii="楷体_GB2312" w:eastAsia="楷体_GB2312" w:hAnsi="楷体_GB2312" w:cs="楷体_GB2312" w:hint="eastAsia"/>
          <w:b/>
          <w:bCs/>
          <w:sz w:val="32"/>
          <w:szCs w:val="40"/>
        </w:rPr>
        <w:t>（一）偏离绩效目标的原因和改进措施</w:t>
      </w:r>
    </w:p>
    <w:p w14:paraId="39B2CED8"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仿宋_GB2312" w:eastAsia="仿宋_GB2312" w:hAnsi="仿宋_GB2312" w:cs="仿宋_GB2312" w:hint="eastAsia"/>
          <w:sz w:val="32"/>
          <w:szCs w:val="40"/>
        </w:rPr>
        <w:t>不存在总体目标和绩效指标未完成或超过指标值30%及以上的问题。</w:t>
      </w:r>
    </w:p>
    <w:p w14:paraId="1BB5F941" w14:textId="77777777" w:rsidR="00FF4312" w:rsidRPr="00FF4312" w:rsidRDefault="00FF4312" w:rsidP="00FF4312">
      <w:pPr>
        <w:ind w:firstLineChars="200" w:firstLine="640"/>
        <w:rPr>
          <w:rFonts w:ascii="楷体_GB2312" w:eastAsia="楷体_GB2312" w:hAnsi="楷体_GB2312" w:cs="楷体_GB2312"/>
          <w:b/>
          <w:bCs/>
          <w:sz w:val="32"/>
          <w:szCs w:val="40"/>
        </w:rPr>
      </w:pPr>
      <w:r w:rsidRPr="00FF4312">
        <w:rPr>
          <w:rFonts w:ascii="楷体_GB2312" w:eastAsia="楷体_GB2312" w:hAnsi="楷体_GB2312" w:cs="楷体_GB2312" w:hint="eastAsia"/>
          <w:b/>
          <w:bCs/>
          <w:sz w:val="32"/>
          <w:szCs w:val="40"/>
        </w:rPr>
        <w:t>（二）其他问题和改进措施</w:t>
      </w:r>
    </w:p>
    <w:p w14:paraId="2F2802B7"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仿宋_GB2312" w:eastAsia="仿宋_GB2312" w:hAnsi="仿宋_GB2312" w:cs="仿宋_GB2312" w:hint="eastAsia"/>
          <w:sz w:val="32"/>
          <w:szCs w:val="40"/>
        </w:rPr>
        <w:t>无。</w:t>
      </w:r>
    </w:p>
    <w:p w14:paraId="2CFCE0A0"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七、绩效自评结果拟应用和公开情况</w:t>
      </w:r>
    </w:p>
    <w:p w14:paraId="7C42322A"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仿宋_GB2312" w:eastAsia="仿宋_GB2312" w:hAnsi="仿宋_GB2312" w:cs="仿宋_GB2312" w:hint="eastAsia"/>
          <w:sz w:val="32"/>
          <w:szCs w:val="40"/>
        </w:rPr>
        <w:t>无。</w:t>
      </w:r>
    </w:p>
    <w:p w14:paraId="128B5F82"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八、绩效自评工作开展情况</w:t>
      </w:r>
    </w:p>
    <w:p w14:paraId="07DBC796" w14:textId="77777777" w:rsidR="00FF4312" w:rsidRPr="00FF4312" w:rsidRDefault="00FF4312" w:rsidP="00FF4312">
      <w:pPr>
        <w:ind w:firstLineChars="200" w:firstLine="640"/>
        <w:rPr>
          <w:rFonts w:ascii="仿宋_GB2312" w:eastAsia="仿宋_GB2312" w:hAnsi="仿宋_GB2312" w:cs="仿宋_GB2312"/>
          <w:sz w:val="32"/>
          <w:szCs w:val="40"/>
        </w:rPr>
      </w:pPr>
      <w:r w:rsidRPr="00FF4312">
        <w:rPr>
          <w:rFonts w:ascii="仿宋_GB2312" w:eastAsia="仿宋_GB2312" w:hAnsi="仿宋_GB2312" w:cs="仿宋_GB2312" w:hint="eastAsia"/>
          <w:sz w:val="32"/>
          <w:szCs w:val="40"/>
        </w:rPr>
        <w:t>学校收到绩效自评工作通知后，校领导高度重视，组织创新创业学院、教务处、计财处、产教融合部和校团委等国家级创新创业学院建设单位联合开展绩效自评工作。</w:t>
      </w:r>
    </w:p>
    <w:p w14:paraId="1584724D" w14:textId="77777777" w:rsidR="00FF4312" w:rsidRPr="00FF4312" w:rsidRDefault="00FF4312" w:rsidP="00FF4312">
      <w:pPr>
        <w:ind w:firstLineChars="200" w:firstLine="640"/>
        <w:rPr>
          <w:rFonts w:ascii="黑体" w:eastAsia="黑体" w:hAnsi="黑体" w:cs="黑体"/>
          <w:sz w:val="32"/>
          <w:szCs w:val="40"/>
        </w:rPr>
      </w:pPr>
      <w:r w:rsidRPr="00FF4312">
        <w:rPr>
          <w:rFonts w:ascii="黑体" w:eastAsia="黑体" w:hAnsi="黑体" w:cs="黑体" w:hint="eastAsia"/>
          <w:sz w:val="32"/>
          <w:szCs w:val="40"/>
        </w:rPr>
        <w:t>九、其他需要说明的问题</w:t>
      </w:r>
    </w:p>
    <w:p w14:paraId="4AB3CF53" w14:textId="5354BD49" w:rsidR="00FF4312" w:rsidRPr="00FF4312" w:rsidRDefault="00FF4312" w:rsidP="00FF4312">
      <w:pPr>
        <w:ind w:firstLineChars="200" w:firstLine="640"/>
        <w:rPr>
          <w:rFonts w:ascii="仿宋_GB2312" w:eastAsia="仿宋_GB2312" w:hAnsi="仿宋_GB2312" w:cs="仿宋_GB2312"/>
          <w:sz w:val="32"/>
          <w:szCs w:val="40"/>
        </w:rPr>
      </w:pPr>
      <w:r w:rsidRPr="00FF4312">
        <w:rPr>
          <w:rFonts w:ascii="仿宋_GB2312" w:eastAsia="仿宋_GB2312" w:hAnsi="仿宋_GB2312" w:cs="仿宋_GB2312" w:hint="eastAsia"/>
          <w:sz w:val="32"/>
          <w:szCs w:val="40"/>
        </w:rPr>
        <w:t>无。</w:t>
      </w:r>
    </w:p>
    <w:p w14:paraId="6F257665" w14:textId="77777777" w:rsidR="00FF4312" w:rsidRPr="00FF4312" w:rsidRDefault="00FF4312" w:rsidP="00FF4312">
      <w:pPr>
        <w:spacing w:line="600" w:lineRule="exact"/>
        <w:rPr>
          <w:rFonts w:eastAsia="方正小标宋简体"/>
          <w:sz w:val="40"/>
          <w:szCs w:val="40"/>
        </w:rPr>
      </w:pPr>
    </w:p>
    <w:p w14:paraId="0B3BF954" w14:textId="77777777" w:rsidR="00FF4312" w:rsidRPr="00FF4312" w:rsidRDefault="00FF4312" w:rsidP="00FF4312">
      <w:pPr>
        <w:spacing w:line="578" w:lineRule="exact"/>
        <w:jc w:val="center"/>
        <w:rPr>
          <w:rFonts w:ascii="方正小标宋简体" w:eastAsia="方正小标宋简体" w:hAnsi="方正小标宋简体" w:cs="方正小标宋简体"/>
          <w:sz w:val="44"/>
          <w:szCs w:val="44"/>
        </w:rPr>
      </w:pPr>
      <w:r w:rsidRPr="00FF4312">
        <w:rPr>
          <w:rFonts w:ascii="方正小标宋简体" w:eastAsia="方正小标宋简体" w:hAnsi="方正小标宋简体" w:cs="方正小标宋简体" w:hint="eastAsia"/>
          <w:sz w:val="44"/>
          <w:szCs w:val="44"/>
        </w:rPr>
        <w:lastRenderedPageBreak/>
        <w:t>支持地方高校改革发展专项预算项目绩效自评报告</w:t>
      </w:r>
    </w:p>
    <w:p w14:paraId="16D8D014" w14:textId="77777777" w:rsidR="00FF4312" w:rsidRPr="00FF4312" w:rsidRDefault="00FF4312" w:rsidP="00FF4312">
      <w:pPr>
        <w:spacing w:line="578" w:lineRule="exact"/>
        <w:ind w:firstLine="640"/>
        <w:jc w:val="center"/>
        <w:rPr>
          <w:rFonts w:ascii="宋体" w:hAnsi="宋体"/>
          <w:sz w:val="32"/>
          <w:szCs w:val="32"/>
          <w:lang w:val="zh-CN"/>
        </w:rPr>
      </w:pPr>
    </w:p>
    <w:p w14:paraId="16B34A76" w14:textId="77777777" w:rsidR="00FF4312" w:rsidRPr="00FF4312" w:rsidRDefault="00FF4312" w:rsidP="00FF4312">
      <w:pPr>
        <w:adjustRightInd w:val="0"/>
        <w:snapToGrid w:val="0"/>
        <w:spacing w:line="578" w:lineRule="exact"/>
        <w:ind w:firstLineChars="200" w:firstLine="640"/>
        <w:rPr>
          <w:rFonts w:ascii="黑体" w:eastAsia="黑体" w:hAnsi="宋体"/>
          <w:sz w:val="32"/>
          <w:szCs w:val="32"/>
          <w:lang w:val="zh-CN"/>
        </w:rPr>
      </w:pPr>
      <w:r w:rsidRPr="00FF4312">
        <w:rPr>
          <w:rFonts w:ascii="黑体" w:eastAsia="黑体" w:hAnsi="宋体" w:hint="eastAsia"/>
          <w:sz w:val="32"/>
          <w:szCs w:val="32"/>
        </w:rPr>
        <w:t>一、</w:t>
      </w:r>
      <w:r w:rsidRPr="00FF4312">
        <w:rPr>
          <w:rFonts w:ascii="黑体" w:eastAsia="黑体" w:hAnsi="宋体" w:hint="eastAsia"/>
          <w:sz w:val="32"/>
          <w:szCs w:val="32"/>
          <w:lang w:val="zh-CN"/>
        </w:rPr>
        <w:t>项目概况</w:t>
      </w:r>
    </w:p>
    <w:p w14:paraId="773C575F" w14:textId="77777777" w:rsidR="00FF4312" w:rsidRPr="00FF4312" w:rsidRDefault="00FF4312" w:rsidP="00FF4312">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（一）设立背景及基本情况。</w:t>
      </w:r>
      <w:r w:rsidRPr="00FF4312">
        <w:rPr>
          <w:rFonts w:ascii="仿宋_GB2312" w:eastAsia="仿宋_GB2312" w:hAnsi="仿宋_GB2312" w:cs="仿宋_GB2312" w:hint="eastAsia"/>
          <w:kern w:val="0"/>
          <w:sz w:val="32"/>
          <w:szCs w:val="32"/>
        </w:rPr>
        <w:t>攀枝花学院学科门类齐全，特色鲜明。现有本科专业63个，2个专业硕士学位授权点。建有国家级一流专业1个、特色专业1个、专业综合改革试点项目1个。拥有省部级优势专业15个,省级一流本科专业11个、特色专业6个、应用型示范专业5个，省级专业综合改革试点项目3个、省级卓越人才培养计划12项、省级一流课程11门，形成了以钒钛为优势，新工科、新医科、新农科和新文科兼容，普通高等教育、高等职业教育、中职教育、成人高等教育协调发展的办学特色。</w:t>
      </w:r>
    </w:p>
    <w:p w14:paraId="60F0D4CA"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（二）</w:t>
      </w:r>
      <w:r w:rsidRPr="00FF4312">
        <w:rPr>
          <w:rFonts w:ascii="楷体_GB2312" w:eastAsia="楷体_GB2312" w:hAnsi="宋体"/>
          <w:b/>
          <w:sz w:val="32"/>
          <w:szCs w:val="32"/>
        </w:rPr>
        <w:t>实施目的及支持方向</w:t>
      </w:r>
      <w:r w:rsidRPr="00FF4312">
        <w:rPr>
          <w:rFonts w:ascii="楷体_GB2312" w:eastAsia="楷体_GB2312" w:hAnsi="宋体" w:hint="eastAsia"/>
          <w:b/>
          <w:sz w:val="32"/>
          <w:szCs w:val="32"/>
        </w:rPr>
        <w:t>。</w:t>
      </w:r>
      <w:r w:rsidRPr="00FF4312">
        <w:rPr>
          <w:rFonts w:ascii="仿宋_GB2312" w:eastAsia="仿宋_GB2312" w:hAnsi="仿宋_GB2312" w:cs="仿宋_GB2312" w:hint="eastAsia"/>
          <w:kern w:val="0"/>
          <w:sz w:val="32"/>
          <w:szCs w:val="32"/>
        </w:rPr>
        <w:t>中央财政支持地方高校发展资金将极大改善学校办学条件。经市财政局批复下达后，全部用于攀枝花学院高等教育事业投入。</w:t>
      </w:r>
    </w:p>
    <w:p w14:paraId="12203E33" w14:textId="77777777" w:rsidR="00FF4312" w:rsidRPr="00FF4312" w:rsidRDefault="00FF4312" w:rsidP="00FF4312">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w:t>
      </w:r>
      <w:r w:rsidRPr="00FF4312">
        <w:rPr>
          <w:rFonts w:ascii="楷体_GB2312" w:eastAsia="楷体_GB2312" w:hAnsi="宋体"/>
          <w:b/>
          <w:sz w:val="32"/>
          <w:szCs w:val="32"/>
        </w:rPr>
        <w:t>预算安排及分配管理</w:t>
      </w:r>
      <w:r w:rsidRPr="00FF4312">
        <w:rPr>
          <w:rFonts w:ascii="楷体_GB2312" w:eastAsia="楷体_GB2312" w:hAnsi="宋体" w:hint="eastAsia"/>
          <w:b/>
          <w:sz w:val="32"/>
          <w:szCs w:val="32"/>
          <w:lang w:val="zh-CN"/>
        </w:rPr>
        <w:t>。</w:t>
      </w:r>
      <w:r w:rsidRPr="00FF4312">
        <w:rPr>
          <w:rFonts w:ascii="仿宋_GB2312" w:eastAsia="仿宋_GB2312" w:hAnsi="仿宋_GB2312" w:cs="仿宋_GB2312" w:hint="eastAsia"/>
          <w:kern w:val="0"/>
          <w:sz w:val="32"/>
          <w:szCs w:val="32"/>
        </w:rPr>
        <w:t>支持地方高校改革发展项目资金预算7050万元，由市财政局统一拨付，资金的使用做到了专款专用，专账管理。经市财政局批复下达后，全部用于攀枝花学院高等教育事业投入。</w:t>
      </w:r>
    </w:p>
    <w:p w14:paraId="79FEE4D1"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（四）项目绩效目标设置。</w:t>
      </w:r>
      <w:r w:rsidRPr="00FF4312">
        <w:rPr>
          <w:rFonts w:ascii="仿宋_GB2312" w:eastAsia="仿宋_GB2312" w:hAnsi="仿宋_GB2312" w:cs="仿宋_GB2312" w:hint="eastAsia"/>
          <w:kern w:val="0"/>
          <w:sz w:val="32"/>
          <w:szCs w:val="32"/>
        </w:rPr>
        <w:t>中央财政支持地方高校发展资金将极大改善学校办学条件。第一，有效提升实验教学平台，完善实践育人体系，提高学生实践动手能力和创新创业能力；第二，帮助学校加大专业建设、课程建设力度，提高</w:t>
      </w:r>
      <w:r w:rsidRPr="00FF4312">
        <w:rPr>
          <w:rFonts w:ascii="仿宋_GB2312" w:eastAsia="仿宋_GB2312" w:hAnsi="仿宋_GB2312" w:cs="仿宋_GB2312" w:hint="eastAsia"/>
          <w:kern w:val="0"/>
          <w:sz w:val="32"/>
          <w:szCs w:val="32"/>
        </w:rPr>
        <w:lastRenderedPageBreak/>
        <w:t>教育教学水平，提升教育教学质量；第三，提高实践教学信息化水平，实现学生随时随地学习、反复学习，以学生为中心、增强学生自主学习能力；第四，逐步建立新工科、新文科实验实训平台，帮助学生赢取竞争优势，提升学生就业竞争力。</w:t>
      </w:r>
    </w:p>
    <w:p w14:paraId="429D3244" w14:textId="77777777" w:rsidR="00FF4312" w:rsidRPr="00FF4312" w:rsidRDefault="00FF4312" w:rsidP="00FF4312">
      <w:pPr>
        <w:adjustRightInd w:val="0"/>
        <w:snapToGrid w:val="0"/>
        <w:spacing w:line="578" w:lineRule="exact"/>
        <w:ind w:firstLineChars="200" w:firstLine="640"/>
        <w:rPr>
          <w:rFonts w:ascii="黑体" w:eastAsia="黑体" w:hAnsi="宋体"/>
          <w:sz w:val="32"/>
          <w:szCs w:val="32"/>
        </w:rPr>
      </w:pPr>
      <w:r w:rsidRPr="00FF4312">
        <w:rPr>
          <w:rFonts w:ascii="黑体" w:eastAsia="黑体" w:hAnsi="宋体" w:hint="eastAsia"/>
          <w:sz w:val="32"/>
          <w:szCs w:val="32"/>
        </w:rPr>
        <w:t>二、评价实施</w:t>
      </w:r>
    </w:p>
    <w:p w14:paraId="239E3CC9"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（一）评价目的。</w:t>
      </w:r>
      <w:r w:rsidRPr="00FF4312">
        <w:rPr>
          <w:rFonts w:ascii="仿宋_GB2312" w:eastAsia="仿宋_GB2312" w:hAnsi="仿宋_GB2312" w:cs="仿宋_GB2312"/>
          <w:kern w:val="0"/>
          <w:sz w:val="32"/>
          <w:szCs w:val="32"/>
        </w:rPr>
        <w:t>评估专项资金的使用，检查是否达到预期的目标，建立健全以绩效目标为导向，以绩效评价为核心，以制度建设为保证，以改善预算管理、优化资源配置、以最小的资金投入发挥最大的效益。</w:t>
      </w:r>
    </w:p>
    <w:p w14:paraId="088EBBF2"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（二）预设问题及评价重点。</w:t>
      </w:r>
      <w:r w:rsidRPr="00FF4312">
        <w:rPr>
          <w:rFonts w:ascii="仿宋_GB2312" w:eastAsia="仿宋_GB2312" w:hAnsi="仿宋_GB2312" w:cs="仿宋_GB2312"/>
          <w:kern w:val="0"/>
          <w:sz w:val="32"/>
          <w:szCs w:val="32"/>
        </w:rPr>
        <w:t>按照绩效评价指标体系，对资金支出使用全过程及其实施效果进行综合评价。重点评价学生毕业率、就业率、大学生创新创业项目数量、学校专任教师的博士、硕士占比。</w:t>
      </w:r>
    </w:p>
    <w:p w14:paraId="66CCECFB"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（三）评价选点。</w:t>
      </w:r>
      <w:r w:rsidRPr="00FF4312">
        <w:rPr>
          <w:rFonts w:ascii="仿宋_GB2312" w:eastAsia="仿宋_GB2312" w:hAnsi="仿宋_GB2312" w:cs="仿宋_GB2312"/>
          <w:kern w:val="0"/>
          <w:sz w:val="32"/>
          <w:szCs w:val="32"/>
        </w:rPr>
        <w:t>各职能部门专项项目管理情况、各二级院系教学运行经费项目管理情况。</w:t>
      </w:r>
    </w:p>
    <w:p w14:paraId="5EAC509E"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（四）评价方法。</w:t>
      </w:r>
      <w:r w:rsidRPr="00FF4312">
        <w:rPr>
          <w:rFonts w:ascii="仿宋_GB2312" w:eastAsia="仿宋_GB2312" w:hAnsi="仿宋_GB2312" w:cs="仿宋_GB2312"/>
          <w:kern w:val="0"/>
          <w:sz w:val="32"/>
          <w:szCs w:val="32"/>
        </w:rPr>
        <w:t>采用单位自评法、问卷调查法、座谈调研法、实地勘察法等多种方法进行评价</w:t>
      </w:r>
      <w:r w:rsidRPr="00FF4312">
        <w:rPr>
          <w:rFonts w:ascii="仿宋_GB2312" w:eastAsia="仿宋_GB2312" w:hAnsi="仿宋_GB2312" w:cs="仿宋_GB2312" w:hint="eastAsia"/>
          <w:kern w:val="0"/>
          <w:sz w:val="32"/>
          <w:szCs w:val="32"/>
        </w:rPr>
        <w:t>。</w:t>
      </w:r>
    </w:p>
    <w:p w14:paraId="139DABC5"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（五）评价组织。</w:t>
      </w:r>
      <w:r w:rsidRPr="00FF4312">
        <w:rPr>
          <w:rFonts w:ascii="仿宋_GB2312" w:eastAsia="仿宋_GB2312" w:hAnsi="仿宋_GB2312" w:cs="仿宋_GB2312"/>
          <w:kern w:val="0"/>
          <w:sz w:val="32"/>
          <w:szCs w:val="32"/>
        </w:rPr>
        <w:t>领导重视，制度完善。领导重视，制度完善。我校成立工作领导小组。组 长</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王曙光</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副组长：胥刚</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彭徐</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 刘立新</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朱波强</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石维富</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王兵</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张旭辉</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成 员：各二级单位</w:t>
      </w:r>
      <w:r w:rsidRPr="00FF4312">
        <w:rPr>
          <w:rFonts w:ascii="仿宋_GB2312" w:eastAsia="仿宋_GB2312" w:hAnsi="仿宋_GB2312" w:cs="仿宋_GB2312" w:hint="eastAsia"/>
          <w:kern w:val="0"/>
          <w:sz w:val="32"/>
          <w:szCs w:val="32"/>
        </w:rPr>
        <w:t>。</w:t>
      </w:r>
    </w:p>
    <w:p w14:paraId="22D36D66" w14:textId="77777777" w:rsidR="00FF4312" w:rsidRPr="00FF4312" w:rsidRDefault="00FF4312" w:rsidP="00FF4312">
      <w:pPr>
        <w:spacing w:line="578" w:lineRule="exact"/>
        <w:ind w:firstLine="640"/>
        <w:rPr>
          <w:rFonts w:ascii="仿宋_GB2312" w:eastAsia="仿宋_GB2312" w:hAnsi="宋体"/>
          <w:sz w:val="32"/>
          <w:szCs w:val="32"/>
          <w:lang w:val="zh-CN"/>
        </w:rPr>
      </w:pPr>
      <w:r w:rsidRPr="00FF4312">
        <w:rPr>
          <w:rFonts w:ascii="黑体" w:eastAsia="黑体" w:hAnsi="宋体" w:hint="eastAsia"/>
          <w:sz w:val="32"/>
          <w:szCs w:val="32"/>
        </w:rPr>
        <w:t>三、绩效分析</w:t>
      </w:r>
      <w:r w:rsidRPr="00FF4312">
        <w:rPr>
          <w:rFonts w:ascii="仿宋_GB2312" w:eastAsia="仿宋_GB2312" w:hAnsi="宋体" w:hint="eastAsia"/>
          <w:sz w:val="32"/>
          <w:szCs w:val="32"/>
          <w:lang w:val="zh-CN"/>
        </w:rPr>
        <w:tab/>
      </w:r>
    </w:p>
    <w:p w14:paraId="2418AAD0"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仿宋_GB2312" w:eastAsia="仿宋_GB2312" w:hAnsi="仿宋_GB2312" w:cs="仿宋_GB2312"/>
          <w:kern w:val="0"/>
          <w:sz w:val="32"/>
          <w:szCs w:val="32"/>
          <w:lang w:val="zh-CN"/>
        </w:rPr>
        <w:t>根据</w:t>
      </w:r>
      <w:r w:rsidRPr="00FF4312">
        <w:rPr>
          <w:rFonts w:ascii="仿宋_GB2312" w:eastAsia="仿宋_GB2312" w:hAnsi="仿宋_GB2312" w:cs="仿宋_GB2312" w:hint="eastAsia"/>
          <w:kern w:val="0"/>
          <w:sz w:val="32"/>
          <w:szCs w:val="32"/>
          <w:lang w:val="zh-CN"/>
        </w:rPr>
        <w:t>项目</w:t>
      </w:r>
      <w:r w:rsidRPr="00FF4312">
        <w:rPr>
          <w:rFonts w:ascii="仿宋_GB2312" w:eastAsia="仿宋_GB2312" w:hAnsi="仿宋_GB2312" w:cs="仿宋_GB2312"/>
          <w:kern w:val="0"/>
          <w:sz w:val="32"/>
          <w:szCs w:val="32"/>
          <w:lang w:val="zh-CN"/>
        </w:rPr>
        <w:t>预算绩效评价指标体系“</w:t>
      </w:r>
      <w:r w:rsidRPr="00FF4312">
        <w:rPr>
          <w:rFonts w:ascii="仿宋_GB2312" w:eastAsia="仿宋_GB2312" w:hAnsi="仿宋_GB2312" w:cs="仿宋_GB2312" w:hint="eastAsia"/>
          <w:kern w:val="0"/>
          <w:sz w:val="32"/>
          <w:szCs w:val="32"/>
          <w:lang w:val="zh-CN"/>
        </w:rPr>
        <w:t>通用指标</w:t>
      </w:r>
      <w:r w:rsidRPr="00FF4312">
        <w:rPr>
          <w:rFonts w:ascii="仿宋_GB2312" w:eastAsia="仿宋_GB2312" w:hAnsi="仿宋_GB2312" w:cs="仿宋_GB2312"/>
          <w:kern w:val="0"/>
          <w:sz w:val="32"/>
          <w:szCs w:val="32"/>
          <w:lang w:val="zh-CN"/>
        </w:rPr>
        <w:t>”</w:t>
      </w:r>
      <w:r w:rsidRPr="00FF4312">
        <w:rPr>
          <w:rFonts w:ascii="仿宋_GB2312" w:eastAsia="仿宋_GB2312" w:hAnsi="仿宋_GB2312" w:cs="仿宋_GB2312" w:hint="eastAsia"/>
          <w:kern w:val="0"/>
          <w:sz w:val="32"/>
          <w:szCs w:val="32"/>
          <w:lang w:val="zh-CN"/>
        </w:rPr>
        <w:t>“专用指</w:t>
      </w:r>
      <w:r w:rsidRPr="00FF4312">
        <w:rPr>
          <w:rFonts w:ascii="仿宋_GB2312" w:eastAsia="仿宋_GB2312" w:hAnsi="仿宋_GB2312" w:cs="仿宋_GB2312" w:hint="eastAsia"/>
          <w:kern w:val="0"/>
          <w:sz w:val="32"/>
          <w:szCs w:val="32"/>
          <w:lang w:val="zh-CN"/>
        </w:rPr>
        <w:lastRenderedPageBreak/>
        <w:t>标”“个性指标”</w:t>
      </w:r>
      <w:r w:rsidRPr="00FF4312">
        <w:rPr>
          <w:rFonts w:ascii="仿宋_GB2312" w:eastAsia="仿宋_GB2312" w:hAnsi="仿宋_GB2312" w:cs="仿宋_GB2312"/>
          <w:kern w:val="0"/>
          <w:sz w:val="32"/>
          <w:szCs w:val="32"/>
          <w:lang w:val="zh-CN"/>
        </w:rPr>
        <w:t>涉及</w:t>
      </w:r>
      <w:r w:rsidRPr="00FF4312">
        <w:rPr>
          <w:rFonts w:ascii="仿宋_GB2312" w:eastAsia="仿宋_GB2312" w:hAnsi="仿宋_GB2312" w:cs="仿宋_GB2312" w:hint="eastAsia"/>
          <w:kern w:val="0"/>
          <w:sz w:val="32"/>
          <w:szCs w:val="32"/>
          <w:lang w:val="zh-CN"/>
        </w:rPr>
        <w:t>二、三级</w:t>
      </w:r>
      <w:r w:rsidRPr="00FF4312">
        <w:rPr>
          <w:rFonts w:ascii="仿宋_GB2312" w:eastAsia="仿宋_GB2312" w:hAnsi="仿宋_GB2312" w:cs="仿宋_GB2312"/>
          <w:kern w:val="0"/>
          <w:sz w:val="32"/>
          <w:szCs w:val="32"/>
          <w:lang w:val="zh-CN"/>
        </w:rPr>
        <w:t>指标进行</w:t>
      </w:r>
      <w:r w:rsidRPr="00FF4312">
        <w:rPr>
          <w:rFonts w:ascii="仿宋_GB2312" w:eastAsia="仿宋_GB2312" w:hAnsi="仿宋_GB2312" w:cs="仿宋_GB2312" w:hint="eastAsia"/>
          <w:kern w:val="0"/>
          <w:sz w:val="32"/>
          <w:szCs w:val="32"/>
          <w:lang w:val="zh-CN"/>
        </w:rPr>
        <w:t>逐项</w:t>
      </w:r>
      <w:r w:rsidRPr="00FF4312">
        <w:rPr>
          <w:rFonts w:ascii="仿宋_GB2312" w:eastAsia="仿宋_GB2312" w:hAnsi="仿宋_GB2312" w:cs="仿宋_GB2312"/>
          <w:kern w:val="0"/>
          <w:sz w:val="32"/>
          <w:szCs w:val="32"/>
          <w:lang w:val="zh-CN"/>
        </w:rPr>
        <w:t>绩效分析</w:t>
      </w:r>
      <w:r w:rsidRPr="00FF4312">
        <w:rPr>
          <w:rFonts w:ascii="仿宋_GB2312" w:eastAsia="仿宋_GB2312" w:hAnsi="仿宋_GB2312" w:cs="仿宋_GB2312" w:hint="eastAsia"/>
          <w:kern w:val="0"/>
          <w:sz w:val="32"/>
          <w:szCs w:val="32"/>
          <w:lang w:val="zh-CN"/>
        </w:rPr>
        <w:t>并评分</w:t>
      </w:r>
      <w:r w:rsidRPr="00FF4312">
        <w:rPr>
          <w:rFonts w:ascii="仿宋_GB2312" w:eastAsia="仿宋_GB2312" w:hAnsi="仿宋_GB2312" w:cs="仿宋_GB2312" w:hint="eastAsia"/>
          <w:kern w:val="0"/>
          <w:sz w:val="32"/>
          <w:szCs w:val="32"/>
        </w:rPr>
        <w:t>。</w:t>
      </w:r>
    </w:p>
    <w:p w14:paraId="615DAF59" w14:textId="77777777" w:rsidR="00FF4312" w:rsidRPr="00FF4312" w:rsidRDefault="00FF4312" w:rsidP="00FF4312">
      <w:pPr>
        <w:spacing w:line="578" w:lineRule="exact"/>
        <w:ind w:firstLine="640"/>
        <w:rPr>
          <w:rFonts w:ascii="楷体_GB2312" w:eastAsia="楷体_GB2312" w:hAnsi="宋体"/>
          <w:b/>
          <w:sz w:val="32"/>
          <w:szCs w:val="32"/>
        </w:rPr>
      </w:pPr>
      <w:r w:rsidRPr="00FF4312">
        <w:rPr>
          <w:rFonts w:ascii="楷体_GB2312" w:eastAsia="楷体_GB2312" w:hAnsi="宋体" w:hint="eastAsia"/>
          <w:b/>
          <w:sz w:val="32"/>
          <w:szCs w:val="32"/>
          <w:lang w:val="zh-CN"/>
        </w:rPr>
        <w:t>（一）</w:t>
      </w:r>
      <w:r w:rsidRPr="00FF4312">
        <w:rPr>
          <w:rFonts w:ascii="楷体_GB2312" w:eastAsia="楷体_GB2312" w:hAnsi="宋体" w:hint="eastAsia"/>
          <w:b/>
          <w:sz w:val="32"/>
          <w:szCs w:val="32"/>
        </w:rPr>
        <w:t>通用指标</w:t>
      </w:r>
      <w:r w:rsidRPr="00FF4312">
        <w:rPr>
          <w:rFonts w:eastAsia="楷体_GB2312"/>
          <w:b/>
          <w:bCs/>
          <w:kern w:val="0"/>
          <w:sz w:val="32"/>
          <w:szCs w:val="32"/>
          <w:shd w:val="clear" w:color="auto" w:fill="FFFFFF"/>
          <w:lang w:val="zh-CN"/>
        </w:rPr>
        <w:t>绩效分析</w:t>
      </w:r>
    </w:p>
    <w:p w14:paraId="621CD59A"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楷体_GB2312" w:cs="楷体_GB2312" w:hint="eastAsia"/>
          <w:sz w:val="32"/>
          <w:szCs w:val="32"/>
        </w:rPr>
        <w:t>1.项目决策。</w:t>
      </w:r>
      <w:r w:rsidRPr="00FF4312">
        <w:rPr>
          <w:rFonts w:ascii="仿宋_GB2312" w:eastAsia="仿宋_GB2312" w:hAnsi="仿宋_GB2312" w:cs="仿宋_GB2312" w:hint="eastAsia"/>
          <w:kern w:val="0"/>
          <w:sz w:val="32"/>
          <w:szCs w:val="32"/>
        </w:rPr>
        <w:t>根据《财政部 </w:t>
      </w:r>
      <w:r w:rsidRPr="00FF4312">
        <w:rPr>
          <w:rFonts w:ascii="微软雅黑" w:eastAsia="微软雅黑" w:hAnsi="微软雅黑" w:cs="微软雅黑" w:hint="eastAsia"/>
          <w:kern w:val="0"/>
          <w:sz w:val="32"/>
          <w:szCs w:val="32"/>
        </w:rPr>
        <w:t>教育部关于印发〈支持地方高校改革发展资金管理办法〉的通知》（财教〔</w:t>
      </w:r>
      <w:r w:rsidRPr="00FF4312">
        <w:rPr>
          <w:rFonts w:ascii="仿宋_GB2312" w:eastAsia="仿宋_GB2312" w:hAnsi="仿宋_GB2312" w:cs="仿宋_GB2312" w:hint="eastAsia"/>
          <w:kern w:val="0"/>
          <w:sz w:val="32"/>
          <w:szCs w:val="32"/>
        </w:rPr>
        <w:t xml:space="preserve">2021〕315号）有关规定，中央财政用于支持地方普通本科高校（以下称地方高校）改革发展的转移支付资金。主要支持各地改革完善地方高校预算拨款制度，健全与当地经济社会发展水平、高等教育发展需求相适应的生均拨款机制，引导地方加大对高等教育的投入，促进地方高校持续健康发展。支持地方高校聚焦内涵式发展，进一步聚焦人才培养和特色办学、加强思想政治理论课建设、建设高素质教师队伍、深化教育教学改革、加强科研能力建设、改善基本办学条件、提升服务经济社会发展能力等。 </w:t>
      </w:r>
    </w:p>
    <w:p w14:paraId="073B60D9"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楷体_GB2312" w:cs="楷体_GB2312" w:hint="eastAsia"/>
          <w:sz w:val="32"/>
          <w:szCs w:val="32"/>
        </w:rPr>
        <w:t>2.项目管理。</w:t>
      </w:r>
      <w:r w:rsidRPr="00FF4312">
        <w:rPr>
          <w:rFonts w:ascii="仿宋_GB2312" w:eastAsia="仿宋_GB2312" w:hAnsi="仿宋_GB2312" w:cs="仿宋_GB2312"/>
          <w:kern w:val="0"/>
          <w:sz w:val="32"/>
          <w:szCs w:val="32"/>
        </w:rPr>
        <w:t>本项目采取项目工作领导小组负责制，全体成员积极配合、通力合作。项目工作领导小组负责协调、项目实施、资金管理等工作。</w:t>
      </w:r>
    </w:p>
    <w:p w14:paraId="0BFF0787"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3.项目实施。</w:t>
      </w:r>
      <w:r w:rsidRPr="00FF4312">
        <w:rPr>
          <w:rFonts w:ascii="仿宋_GB2312" w:eastAsia="仿宋_GB2312" w:hAnsi="仿宋_GB2312" w:cs="仿宋_GB2312"/>
          <w:kern w:val="0"/>
          <w:sz w:val="32"/>
          <w:szCs w:val="32"/>
        </w:rPr>
        <w:t>项目资金由我校财务具体管理，对项目资金按项目单独核算实行“专款专用、专账管理”，未挤占挪用项目资金。监督检查、强化监督是项目正常实施的保障。</w:t>
      </w:r>
    </w:p>
    <w:p w14:paraId="51D07D57" w14:textId="77777777" w:rsidR="00FF4312" w:rsidRPr="00FF4312" w:rsidRDefault="00FF4312" w:rsidP="00FF4312">
      <w:pPr>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4.项目结果。</w:t>
      </w:r>
      <w:r w:rsidRPr="00FF4312">
        <w:rPr>
          <w:rFonts w:ascii="仿宋_GB2312" w:eastAsia="仿宋_GB2312" w:hAnsi="仿宋_GB2312" w:cs="仿宋_GB2312"/>
          <w:kern w:val="0"/>
          <w:sz w:val="32"/>
          <w:szCs w:val="32"/>
        </w:rPr>
        <w:t>绩效目标和绩效指标可量化可考核，互相匹配，全面完整，契合政策，与部门的长期规划目标、年度工作目标相一致，产出和效果相关联。</w:t>
      </w:r>
    </w:p>
    <w:p w14:paraId="46654E64"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四、评价结论</w:t>
      </w:r>
    </w:p>
    <w:p w14:paraId="377D3FB9" w14:textId="77777777" w:rsidR="00FF4312" w:rsidRPr="00FF4312" w:rsidRDefault="00FF4312" w:rsidP="00FF4312">
      <w:pPr>
        <w:tabs>
          <w:tab w:val="left" w:pos="2160"/>
        </w:tabs>
        <w:spacing w:after="140" w:line="276" w:lineRule="auto"/>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lastRenderedPageBreak/>
        <w:t>截止2024年12月底，已支付6777.27万元，执行率89.21%，学校已基本完成绩效目标。通过项目建设，强化了智能制造相关专业集群实验教学条件，培养了学生掌握智能制造、机器人运用与开发等相关领域基础知识；培养了大学生创新创业能力，提高教育教学质量和办学水平。自评总分98分。</w:t>
      </w:r>
    </w:p>
    <w:p w14:paraId="5B027D8A"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五、存在主要问题</w:t>
      </w:r>
    </w:p>
    <w:p w14:paraId="0996EF1A" w14:textId="77777777" w:rsidR="00FF4312" w:rsidRPr="00FF4312" w:rsidRDefault="00FF4312" w:rsidP="00FF4312">
      <w:pPr>
        <w:tabs>
          <w:tab w:val="left" w:pos="2160"/>
        </w:tabs>
        <w:spacing w:after="140" w:line="276" w:lineRule="auto"/>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预算执行序时进度有待加强。我校春季学期预算执行进度滞后。</w:t>
      </w:r>
    </w:p>
    <w:p w14:paraId="7E5F755C" w14:textId="77777777" w:rsidR="00FF4312" w:rsidRPr="00FF4312" w:rsidRDefault="00FF4312" w:rsidP="00FF4312">
      <w:pPr>
        <w:tabs>
          <w:tab w:val="left" w:pos="2160"/>
        </w:tabs>
        <w:spacing w:after="140" w:line="600" w:lineRule="exact"/>
        <w:ind w:firstLineChars="200" w:firstLine="640"/>
        <w:rPr>
          <w:rFonts w:ascii="黑体" w:eastAsia="黑体" w:hAnsi="宋体"/>
          <w:kern w:val="0"/>
          <w:position w:val="3"/>
          <w:sz w:val="32"/>
          <w:szCs w:val="32"/>
          <w:lang w:val="zh-CN"/>
        </w:rPr>
      </w:pPr>
      <w:r w:rsidRPr="00FF4312">
        <w:rPr>
          <w:rFonts w:ascii="黑体" w:eastAsia="黑体" w:hAnsi="宋体" w:hint="eastAsia"/>
          <w:kern w:val="0"/>
          <w:position w:val="3"/>
          <w:sz w:val="32"/>
          <w:szCs w:val="32"/>
          <w:lang w:val="zh-CN"/>
        </w:rPr>
        <w:t>六、改进建议</w:t>
      </w:r>
    </w:p>
    <w:p w14:paraId="2F263E1D" w14:textId="77777777" w:rsidR="00FF4312" w:rsidRPr="00FF4312" w:rsidRDefault="00FF4312" w:rsidP="00FF4312">
      <w:pPr>
        <w:tabs>
          <w:tab w:val="left" w:pos="1911"/>
        </w:tabs>
        <w:jc w:val="left"/>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lang w:val="zh-CN"/>
        </w:rPr>
        <w:t xml:space="preserve"> </w:t>
      </w:r>
      <w:r w:rsidRPr="00FF4312">
        <w:rPr>
          <w:rFonts w:ascii="仿宋_GB2312" w:eastAsia="仿宋_GB2312" w:hAnsi="仿宋_GB2312" w:cs="仿宋_GB2312" w:hint="eastAsia"/>
          <w:kern w:val="0"/>
          <w:sz w:val="32"/>
          <w:szCs w:val="32"/>
        </w:rPr>
        <w:t xml:space="preserve">   切实加快预算执行进度，提升资金使用效益。校内预算争取在每年</w:t>
      </w:r>
      <w:r w:rsidRPr="00FF4312">
        <w:rPr>
          <w:rFonts w:ascii="仿宋_GB2312" w:eastAsia="仿宋_GB2312" w:hAnsi="仿宋_GB2312" w:cs="仿宋_GB2312"/>
          <w:kern w:val="0"/>
          <w:sz w:val="32"/>
          <w:szCs w:val="32"/>
        </w:rPr>
        <w:t>3</w:t>
      </w:r>
      <w:r w:rsidRPr="00FF4312">
        <w:rPr>
          <w:rFonts w:ascii="仿宋_GB2312" w:eastAsia="仿宋_GB2312" w:hAnsi="仿宋_GB2312" w:cs="仿宋_GB2312" w:hint="eastAsia"/>
          <w:kern w:val="0"/>
          <w:sz w:val="32"/>
          <w:szCs w:val="32"/>
        </w:rPr>
        <w:t>月印发，及时下达校内预算，催促各院系（部门）及时支出，发挥项目效益。</w:t>
      </w:r>
    </w:p>
    <w:p w14:paraId="6929A364" w14:textId="77777777" w:rsidR="00FF4312" w:rsidRPr="00FF4312" w:rsidRDefault="00FF4312" w:rsidP="00FF4312">
      <w:pPr>
        <w:rPr>
          <w:rFonts w:eastAsia="仿宋_GB2312"/>
          <w:sz w:val="32"/>
          <w:szCs w:val="32"/>
        </w:rPr>
      </w:pPr>
    </w:p>
    <w:p w14:paraId="7D6E30C1" w14:textId="77777777" w:rsidR="00FF4312" w:rsidRPr="00FF4312" w:rsidRDefault="00FF4312" w:rsidP="00FF4312">
      <w:pPr>
        <w:spacing w:line="578" w:lineRule="exact"/>
        <w:jc w:val="center"/>
        <w:rPr>
          <w:rFonts w:ascii="方正小标宋简体" w:eastAsia="方正小标宋简体" w:hAnsi="方正小标宋简体" w:cs="方正小标宋简体"/>
          <w:sz w:val="44"/>
          <w:szCs w:val="44"/>
        </w:rPr>
      </w:pPr>
      <w:r w:rsidRPr="00FF4312">
        <w:rPr>
          <w:rFonts w:ascii="方正小标宋简体" w:eastAsia="方正小标宋简体" w:hAnsi="方正小标宋简体" w:cs="方正小标宋简体" w:hint="eastAsia"/>
          <w:sz w:val="44"/>
          <w:szCs w:val="44"/>
        </w:rPr>
        <w:t>省级高校共建与发展专项预算项目绩效自评报告</w:t>
      </w:r>
    </w:p>
    <w:p w14:paraId="07515EDE" w14:textId="77777777" w:rsidR="00FF4312" w:rsidRPr="00FF4312" w:rsidRDefault="00FF4312" w:rsidP="00FF4312">
      <w:pPr>
        <w:spacing w:line="578" w:lineRule="exact"/>
        <w:ind w:firstLine="640"/>
        <w:jc w:val="center"/>
        <w:rPr>
          <w:rFonts w:ascii="宋体" w:hAnsi="宋体"/>
          <w:sz w:val="32"/>
          <w:szCs w:val="32"/>
          <w:lang w:val="zh-CN"/>
        </w:rPr>
      </w:pPr>
    </w:p>
    <w:p w14:paraId="57B11CC6" w14:textId="77777777" w:rsidR="00FF4312" w:rsidRPr="00FF4312" w:rsidRDefault="00FF4312" w:rsidP="00FF4312">
      <w:pPr>
        <w:adjustRightInd w:val="0"/>
        <w:snapToGrid w:val="0"/>
        <w:spacing w:line="578" w:lineRule="exact"/>
        <w:ind w:firstLineChars="200" w:firstLine="640"/>
        <w:rPr>
          <w:rFonts w:ascii="黑体" w:eastAsia="黑体" w:hAnsi="宋体"/>
          <w:sz w:val="32"/>
          <w:szCs w:val="32"/>
          <w:lang w:val="zh-CN"/>
        </w:rPr>
      </w:pPr>
      <w:r w:rsidRPr="00FF4312">
        <w:rPr>
          <w:rFonts w:ascii="黑体" w:eastAsia="黑体" w:hAnsi="宋体" w:hint="eastAsia"/>
          <w:sz w:val="32"/>
          <w:szCs w:val="32"/>
        </w:rPr>
        <w:t>一、</w:t>
      </w:r>
      <w:r w:rsidRPr="00FF4312">
        <w:rPr>
          <w:rFonts w:ascii="黑体" w:eastAsia="黑体" w:hAnsi="宋体" w:hint="eastAsia"/>
          <w:sz w:val="32"/>
          <w:szCs w:val="32"/>
          <w:lang w:val="zh-CN"/>
        </w:rPr>
        <w:t>项目概况</w:t>
      </w:r>
    </w:p>
    <w:p w14:paraId="40A9C5A0" w14:textId="77777777" w:rsidR="00FF4312" w:rsidRPr="00FF4312" w:rsidRDefault="00FF4312" w:rsidP="00FF4312">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（一）设立背景及基本情况。</w:t>
      </w:r>
      <w:r w:rsidRPr="00FF4312">
        <w:rPr>
          <w:rFonts w:ascii="仿宋_GB2312" w:eastAsia="仿宋_GB2312" w:hAnsi="仿宋_GB2312" w:cs="仿宋_GB2312" w:hint="eastAsia"/>
          <w:kern w:val="0"/>
          <w:sz w:val="32"/>
          <w:szCs w:val="32"/>
        </w:rPr>
        <w:t>攀枝花学院学科门类齐全，特色鲜明。现有本科专业63个，2个专业硕士学位授权点。建有国家级一流专业1个、特色专业1个、专业综合改革试点项目1个。拥有省部级优势专业15个,省级一流本科专业</w:t>
      </w:r>
      <w:r w:rsidRPr="00FF4312">
        <w:rPr>
          <w:rFonts w:ascii="仿宋_GB2312" w:eastAsia="仿宋_GB2312" w:hAnsi="仿宋_GB2312" w:cs="仿宋_GB2312" w:hint="eastAsia"/>
          <w:kern w:val="0"/>
          <w:sz w:val="32"/>
          <w:szCs w:val="32"/>
        </w:rPr>
        <w:lastRenderedPageBreak/>
        <w:t>11个、特色专业6个、应用型示范专业5个，省级专业综合改革试点项目3个、省级卓越人才培养计划12项、省级一流课程11门，形成了以钒钛为优势，新工科、新医科、新农科和新文科兼容，普通高等教育、高等职业教育、中职教育、成人高等教育协调发展的办学特色。</w:t>
      </w:r>
    </w:p>
    <w:p w14:paraId="4C0F61F7"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（二）</w:t>
      </w:r>
      <w:r w:rsidRPr="00FF4312">
        <w:rPr>
          <w:rFonts w:ascii="楷体_GB2312" w:eastAsia="楷体_GB2312" w:hAnsi="宋体"/>
          <w:b/>
          <w:sz w:val="32"/>
          <w:szCs w:val="32"/>
        </w:rPr>
        <w:t>实施目的及支持方向</w:t>
      </w:r>
      <w:r w:rsidRPr="00FF4312">
        <w:rPr>
          <w:rFonts w:ascii="楷体_GB2312" w:eastAsia="楷体_GB2312" w:hAnsi="宋体" w:hint="eastAsia"/>
          <w:b/>
          <w:sz w:val="32"/>
          <w:szCs w:val="32"/>
        </w:rPr>
        <w:t>。</w:t>
      </w:r>
      <w:bookmarkStart w:id="63" w:name="_Hlk177545974"/>
      <w:r w:rsidRPr="00FF4312">
        <w:rPr>
          <w:rFonts w:ascii="仿宋_GB2312" w:eastAsia="仿宋_GB2312" w:hAnsi="仿宋_GB2312" w:cs="仿宋_GB2312" w:hint="eastAsia"/>
          <w:kern w:val="0"/>
          <w:sz w:val="32"/>
          <w:szCs w:val="32"/>
        </w:rPr>
        <w:t>省级高校共建与发展</w:t>
      </w:r>
      <w:bookmarkEnd w:id="63"/>
      <w:r w:rsidRPr="00FF4312">
        <w:rPr>
          <w:rFonts w:ascii="仿宋_GB2312" w:eastAsia="仿宋_GB2312" w:hAnsi="仿宋_GB2312" w:cs="仿宋_GB2312" w:hint="eastAsia"/>
          <w:kern w:val="0"/>
          <w:sz w:val="32"/>
          <w:szCs w:val="32"/>
        </w:rPr>
        <w:t>资金将极大改善学校办学条件。经市财政局批复下达后，全部用于攀枝花学院高等教育事业投入。</w:t>
      </w:r>
    </w:p>
    <w:p w14:paraId="052E2E94" w14:textId="77777777" w:rsidR="00FF4312" w:rsidRPr="00FF4312" w:rsidRDefault="00FF4312" w:rsidP="00FF4312">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w:t>
      </w:r>
      <w:r w:rsidRPr="00FF4312">
        <w:rPr>
          <w:rFonts w:ascii="楷体_GB2312" w:eastAsia="楷体_GB2312" w:hAnsi="宋体"/>
          <w:b/>
          <w:sz w:val="32"/>
          <w:szCs w:val="32"/>
        </w:rPr>
        <w:t>预算安排及分配管理</w:t>
      </w:r>
      <w:r w:rsidRPr="00FF4312">
        <w:rPr>
          <w:rFonts w:ascii="楷体_GB2312" w:eastAsia="楷体_GB2312" w:hAnsi="宋体" w:hint="eastAsia"/>
          <w:b/>
          <w:sz w:val="32"/>
          <w:szCs w:val="32"/>
          <w:lang w:val="zh-CN"/>
        </w:rPr>
        <w:t>。</w:t>
      </w:r>
      <w:r w:rsidRPr="00FF4312">
        <w:rPr>
          <w:rFonts w:ascii="仿宋_GB2312" w:eastAsia="仿宋_GB2312" w:hAnsi="仿宋_GB2312" w:cs="仿宋_GB2312" w:hint="eastAsia"/>
          <w:kern w:val="0"/>
          <w:sz w:val="32"/>
          <w:szCs w:val="32"/>
        </w:rPr>
        <w:t>支持地方高校改革发展项目资金预算7050万元，由市财政局统一拨付，资金的使用做到了专款专用，专账管理。经市财政局批复下达后，全部用于攀枝花学院高等教育事业投入。</w:t>
      </w:r>
    </w:p>
    <w:p w14:paraId="57BDA22E"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（四）项目绩效目标设置。</w:t>
      </w:r>
      <w:r w:rsidRPr="00FF4312">
        <w:rPr>
          <w:rFonts w:ascii="仿宋_GB2312" w:eastAsia="仿宋_GB2312" w:hAnsi="仿宋_GB2312" w:cs="仿宋_GB2312" w:hint="eastAsia"/>
          <w:kern w:val="0"/>
          <w:sz w:val="32"/>
          <w:szCs w:val="32"/>
        </w:rPr>
        <w:t>省级高校共建与发展资金将极大改善学校办学条件。第一，有效提升实验教学平台，完善实践育人体系，提高学生实践动手能力和创新创业能力；第二，帮助学校加大专业建设、课程建设力度，提高教育教学水平，提升教育教学质量；第三，提高实践教学信息化水平，实现学生随时随地学习、反复学习，以学生为中心、增强学生自主学习能力；第四，逐步建立新工科、新文科实验实训平台，帮助学生赢取竞争优势，提升学生就业竞争力。</w:t>
      </w:r>
    </w:p>
    <w:p w14:paraId="2103A451" w14:textId="77777777" w:rsidR="00FF4312" w:rsidRPr="00FF4312" w:rsidRDefault="00FF4312" w:rsidP="00FF4312">
      <w:pPr>
        <w:adjustRightInd w:val="0"/>
        <w:snapToGrid w:val="0"/>
        <w:spacing w:line="578" w:lineRule="exact"/>
        <w:ind w:firstLineChars="200" w:firstLine="640"/>
        <w:rPr>
          <w:rFonts w:ascii="黑体" w:eastAsia="黑体" w:hAnsi="宋体"/>
          <w:sz w:val="32"/>
          <w:szCs w:val="32"/>
        </w:rPr>
      </w:pPr>
      <w:r w:rsidRPr="00FF4312">
        <w:rPr>
          <w:rFonts w:ascii="黑体" w:eastAsia="黑体" w:hAnsi="宋体" w:hint="eastAsia"/>
          <w:sz w:val="32"/>
          <w:szCs w:val="32"/>
        </w:rPr>
        <w:t>二、评价实施</w:t>
      </w:r>
    </w:p>
    <w:p w14:paraId="23C37698"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（一）评价目的。</w:t>
      </w:r>
      <w:r w:rsidRPr="00FF4312">
        <w:rPr>
          <w:rFonts w:ascii="仿宋_GB2312" w:eastAsia="仿宋_GB2312" w:hAnsi="仿宋_GB2312" w:cs="仿宋_GB2312"/>
          <w:kern w:val="0"/>
          <w:sz w:val="32"/>
          <w:szCs w:val="32"/>
        </w:rPr>
        <w:t>评估专项资金的使用，检查是否达到预期的目标，建立健全以绩效目标为导向，以绩效评价为核心，以制度建设为保证，以改善预算管理、优化资源配置、</w:t>
      </w:r>
      <w:r w:rsidRPr="00FF4312">
        <w:rPr>
          <w:rFonts w:ascii="仿宋_GB2312" w:eastAsia="仿宋_GB2312" w:hAnsi="仿宋_GB2312" w:cs="仿宋_GB2312"/>
          <w:kern w:val="0"/>
          <w:sz w:val="32"/>
          <w:szCs w:val="32"/>
        </w:rPr>
        <w:lastRenderedPageBreak/>
        <w:t>以最小的资金投入发挥最大的效益。</w:t>
      </w:r>
    </w:p>
    <w:p w14:paraId="1CA95D6B"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（二）预设问题及评价重点。</w:t>
      </w:r>
      <w:r w:rsidRPr="00FF4312">
        <w:rPr>
          <w:rFonts w:ascii="仿宋_GB2312" w:eastAsia="仿宋_GB2312" w:hAnsi="仿宋_GB2312" w:cs="仿宋_GB2312"/>
          <w:kern w:val="0"/>
          <w:sz w:val="32"/>
          <w:szCs w:val="32"/>
        </w:rPr>
        <w:t>按照绩效评价指标体系，对资金支出使用全过程及其实施效果进行综合评价。重点评价学生毕业率、就业率、大学生创新创业项目数量、学校专任教师的博士、硕士占比。</w:t>
      </w:r>
    </w:p>
    <w:p w14:paraId="28718E31"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（三）评价选点。</w:t>
      </w:r>
      <w:r w:rsidRPr="00FF4312">
        <w:rPr>
          <w:rFonts w:ascii="仿宋_GB2312" w:eastAsia="仿宋_GB2312" w:hAnsi="仿宋_GB2312" w:cs="仿宋_GB2312"/>
          <w:kern w:val="0"/>
          <w:sz w:val="32"/>
          <w:szCs w:val="32"/>
        </w:rPr>
        <w:t>各职能部门专项项目管理情况、各二级院系教学运行经费项目管理情况。</w:t>
      </w:r>
    </w:p>
    <w:p w14:paraId="2768A9BF"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（四）评价方法。</w:t>
      </w:r>
      <w:r w:rsidRPr="00FF4312">
        <w:rPr>
          <w:rFonts w:ascii="仿宋_GB2312" w:eastAsia="仿宋_GB2312" w:hAnsi="仿宋_GB2312" w:cs="仿宋_GB2312"/>
          <w:kern w:val="0"/>
          <w:sz w:val="32"/>
          <w:szCs w:val="32"/>
        </w:rPr>
        <w:t>采用单位自评法、问卷调查法、座谈调研法、实地勘察法等多种方法进行评价</w:t>
      </w:r>
      <w:r w:rsidRPr="00FF4312">
        <w:rPr>
          <w:rFonts w:ascii="仿宋_GB2312" w:eastAsia="仿宋_GB2312" w:hAnsi="仿宋_GB2312" w:cs="仿宋_GB2312" w:hint="eastAsia"/>
          <w:kern w:val="0"/>
          <w:sz w:val="32"/>
          <w:szCs w:val="32"/>
        </w:rPr>
        <w:t>。</w:t>
      </w:r>
    </w:p>
    <w:p w14:paraId="7544C3D9"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（五）评价组织。</w:t>
      </w:r>
      <w:r w:rsidRPr="00FF4312">
        <w:rPr>
          <w:rFonts w:ascii="仿宋_GB2312" w:eastAsia="仿宋_GB2312" w:hAnsi="仿宋_GB2312" w:cs="仿宋_GB2312"/>
          <w:kern w:val="0"/>
          <w:sz w:val="32"/>
          <w:szCs w:val="32"/>
        </w:rPr>
        <w:t>领导重视，制度完善。领导重视，制度完善。我校成立工作领导小组。组 长</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王曙光</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副组长：胥刚</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彭徐</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 刘立新</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朱波强</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石维富</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王兵</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张旭辉</w:t>
      </w:r>
      <w:r w:rsidRPr="00FF4312">
        <w:rPr>
          <w:rFonts w:ascii="仿宋_GB2312" w:eastAsia="仿宋_GB2312" w:hAnsi="仿宋_GB2312" w:cs="仿宋_GB2312" w:hint="eastAsia"/>
          <w:kern w:val="0"/>
          <w:sz w:val="32"/>
          <w:szCs w:val="32"/>
        </w:rPr>
        <w:t>，</w:t>
      </w:r>
      <w:r w:rsidRPr="00FF4312">
        <w:rPr>
          <w:rFonts w:ascii="仿宋_GB2312" w:eastAsia="仿宋_GB2312" w:hAnsi="仿宋_GB2312" w:cs="仿宋_GB2312"/>
          <w:kern w:val="0"/>
          <w:sz w:val="32"/>
          <w:szCs w:val="32"/>
        </w:rPr>
        <w:t>成 员：各二级单位</w:t>
      </w:r>
      <w:r w:rsidRPr="00FF4312">
        <w:rPr>
          <w:rFonts w:ascii="仿宋_GB2312" w:eastAsia="仿宋_GB2312" w:hAnsi="仿宋_GB2312" w:cs="仿宋_GB2312" w:hint="eastAsia"/>
          <w:kern w:val="0"/>
          <w:sz w:val="32"/>
          <w:szCs w:val="32"/>
        </w:rPr>
        <w:t>。</w:t>
      </w:r>
    </w:p>
    <w:p w14:paraId="6A1A5643" w14:textId="77777777" w:rsidR="00FF4312" w:rsidRPr="00FF4312" w:rsidRDefault="00FF4312" w:rsidP="00FF4312">
      <w:pPr>
        <w:spacing w:line="578" w:lineRule="exact"/>
        <w:ind w:firstLine="640"/>
        <w:rPr>
          <w:rFonts w:ascii="仿宋_GB2312" w:eastAsia="仿宋_GB2312" w:hAnsi="宋体"/>
          <w:sz w:val="32"/>
          <w:szCs w:val="32"/>
          <w:lang w:val="zh-CN"/>
        </w:rPr>
      </w:pPr>
      <w:r w:rsidRPr="00FF4312">
        <w:rPr>
          <w:rFonts w:ascii="黑体" w:eastAsia="黑体" w:hAnsi="宋体" w:hint="eastAsia"/>
          <w:sz w:val="32"/>
          <w:szCs w:val="32"/>
        </w:rPr>
        <w:t>三、绩效分析</w:t>
      </w:r>
      <w:r w:rsidRPr="00FF4312">
        <w:rPr>
          <w:rFonts w:ascii="仿宋_GB2312" w:eastAsia="仿宋_GB2312" w:hAnsi="宋体" w:hint="eastAsia"/>
          <w:sz w:val="32"/>
          <w:szCs w:val="32"/>
          <w:lang w:val="zh-CN"/>
        </w:rPr>
        <w:tab/>
      </w:r>
    </w:p>
    <w:p w14:paraId="0F6C410D"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仿宋_GB2312" w:eastAsia="仿宋_GB2312" w:hAnsi="仿宋_GB2312" w:cs="仿宋_GB2312"/>
          <w:kern w:val="0"/>
          <w:sz w:val="32"/>
          <w:szCs w:val="32"/>
          <w:lang w:val="zh-CN"/>
        </w:rPr>
        <w:t>根据</w:t>
      </w:r>
      <w:r w:rsidRPr="00FF4312">
        <w:rPr>
          <w:rFonts w:ascii="仿宋_GB2312" w:eastAsia="仿宋_GB2312" w:hAnsi="仿宋_GB2312" w:cs="仿宋_GB2312" w:hint="eastAsia"/>
          <w:kern w:val="0"/>
          <w:sz w:val="32"/>
          <w:szCs w:val="32"/>
          <w:lang w:val="zh-CN"/>
        </w:rPr>
        <w:t>项目</w:t>
      </w:r>
      <w:r w:rsidRPr="00FF4312">
        <w:rPr>
          <w:rFonts w:ascii="仿宋_GB2312" w:eastAsia="仿宋_GB2312" w:hAnsi="仿宋_GB2312" w:cs="仿宋_GB2312"/>
          <w:kern w:val="0"/>
          <w:sz w:val="32"/>
          <w:szCs w:val="32"/>
          <w:lang w:val="zh-CN"/>
        </w:rPr>
        <w:t>预算绩效评价指标体系“</w:t>
      </w:r>
      <w:r w:rsidRPr="00FF4312">
        <w:rPr>
          <w:rFonts w:ascii="仿宋_GB2312" w:eastAsia="仿宋_GB2312" w:hAnsi="仿宋_GB2312" w:cs="仿宋_GB2312" w:hint="eastAsia"/>
          <w:kern w:val="0"/>
          <w:sz w:val="32"/>
          <w:szCs w:val="32"/>
          <w:lang w:val="zh-CN"/>
        </w:rPr>
        <w:t>通用指标</w:t>
      </w:r>
      <w:r w:rsidRPr="00FF4312">
        <w:rPr>
          <w:rFonts w:ascii="仿宋_GB2312" w:eastAsia="仿宋_GB2312" w:hAnsi="仿宋_GB2312" w:cs="仿宋_GB2312"/>
          <w:kern w:val="0"/>
          <w:sz w:val="32"/>
          <w:szCs w:val="32"/>
          <w:lang w:val="zh-CN"/>
        </w:rPr>
        <w:t>”</w:t>
      </w:r>
      <w:r w:rsidRPr="00FF4312">
        <w:rPr>
          <w:rFonts w:ascii="仿宋_GB2312" w:eastAsia="仿宋_GB2312" w:hAnsi="仿宋_GB2312" w:cs="仿宋_GB2312" w:hint="eastAsia"/>
          <w:kern w:val="0"/>
          <w:sz w:val="32"/>
          <w:szCs w:val="32"/>
          <w:lang w:val="zh-CN"/>
        </w:rPr>
        <w:t>“专用指标”“个性指标”</w:t>
      </w:r>
      <w:r w:rsidRPr="00FF4312">
        <w:rPr>
          <w:rFonts w:ascii="仿宋_GB2312" w:eastAsia="仿宋_GB2312" w:hAnsi="仿宋_GB2312" w:cs="仿宋_GB2312"/>
          <w:kern w:val="0"/>
          <w:sz w:val="32"/>
          <w:szCs w:val="32"/>
          <w:lang w:val="zh-CN"/>
        </w:rPr>
        <w:t>涉及</w:t>
      </w:r>
      <w:r w:rsidRPr="00FF4312">
        <w:rPr>
          <w:rFonts w:ascii="仿宋_GB2312" w:eastAsia="仿宋_GB2312" w:hAnsi="仿宋_GB2312" w:cs="仿宋_GB2312" w:hint="eastAsia"/>
          <w:kern w:val="0"/>
          <w:sz w:val="32"/>
          <w:szCs w:val="32"/>
          <w:lang w:val="zh-CN"/>
        </w:rPr>
        <w:t>二、三级</w:t>
      </w:r>
      <w:r w:rsidRPr="00FF4312">
        <w:rPr>
          <w:rFonts w:ascii="仿宋_GB2312" w:eastAsia="仿宋_GB2312" w:hAnsi="仿宋_GB2312" w:cs="仿宋_GB2312"/>
          <w:kern w:val="0"/>
          <w:sz w:val="32"/>
          <w:szCs w:val="32"/>
          <w:lang w:val="zh-CN"/>
        </w:rPr>
        <w:t>指标进行</w:t>
      </w:r>
      <w:r w:rsidRPr="00FF4312">
        <w:rPr>
          <w:rFonts w:ascii="仿宋_GB2312" w:eastAsia="仿宋_GB2312" w:hAnsi="仿宋_GB2312" w:cs="仿宋_GB2312" w:hint="eastAsia"/>
          <w:kern w:val="0"/>
          <w:sz w:val="32"/>
          <w:szCs w:val="32"/>
          <w:lang w:val="zh-CN"/>
        </w:rPr>
        <w:t>逐项</w:t>
      </w:r>
      <w:r w:rsidRPr="00FF4312">
        <w:rPr>
          <w:rFonts w:ascii="仿宋_GB2312" w:eastAsia="仿宋_GB2312" w:hAnsi="仿宋_GB2312" w:cs="仿宋_GB2312"/>
          <w:kern w:val="0"/>
          <w:sz w:val="32"/>
          <w:szCs w:val="32"/>
          <w:lang w:val="zh-CN"/>
        </w:rPr>
        <w:t>绩效分析</w:t>
      </w:r>
      <w:r w:rsidRPr="00FF4312">
        <w:rPr>
          <w:rFonts w:ascii="仿宋_GB2312" w:eastAsia="仿宋_GB2312" w:hAnsi="仿宋_GB2312" w:cs="仿宋_GB2312" w:hint="eastAsia"/>
          <w:kern w:val="0"/>
          <w:sz w:val="32"/>
          <w:szCs w:val="32"/>
          <w:lang w:val="zh-CN"/>
        </w:rPr>
        <w:t>并评分</w:t>
      </w:r>
      <w:r w:rsidRPr="00FF4312">
        <w:rPr>
          <w:rFonts w:ascii="仿宋_GB2312" w:eastAsia="仿宋_GB2312" w:hAnsi="仿宋_GB2312" w:cs="仿宋_GB2312" w:hint="eastAsia"/>
          <w:kern w:val="0"/>
          <w:sz w:val="32"/>
          <w:szCs w:val="32"/>
        </w:rPr>
        <w:t>。</w:t>
      </w:r>
    </w:p>
    <w:p w14:paraId="47085B1A" w14:textId="77777777" w:rsidR="00FF4312" w:rsidRPr="00FF4312" w:rsidRDefault="00FF4312" w:rsidP="00FF4312">
      <w:pPr>
        <w:spacing w:line="578" w:lineRule="exact"/>
        <w:ind w:firstLine="640"/>
        <w:rPr>
          <w:rFonts w:ascii="楷体_GB2312" w:eastAsia="楷体_GB2312" w:hAnsi="宋体"/>
          <w:b/>
          <w:sz w:val="32"/>
          <w:szCs w:val="32"/>
        </w:rPr>
      </w:pPr>
      <w:r w:rsidRPr="00FF4312">
        <w:rPr>
          <w:rFonts w:ascii="楷体_GB2312" w:eastAsia="楷体_GB2312" w:hAnsi="宋体" w:hint="eastAsia"/>
          <w:b/>
          <w:sz w:val="32"/>
          <w:szCs w:val="32"/>
          <w:lang w:val="zh-CN"/>
        </w:rPr>
        <w:t>（一）</w:t>
      </w:r>
      <w:r w:rsidRPr="00FF4312">
        <w:rPr>
          <w:rFonts w:ascii="楷体_GB2312" w:eastAsia="楷体_GB2312" w:hAnsi="宋体" w:hint="eastAsia"/>
          <w:b/>
          <w:sz w:val="32"/>
          <w:szCs w:val="32"/>
        </w:rPr>
        <w:t>通用指标</w:t>
      </w:r>
      <w:r w:rsidRPr="00FF4312">
        <w:rPr>
          <w:rFonts w:eastAsia="楷体_GB2312"/>
          <w:b/>
          <w:bCs/>
          <w:kern w:val="0"/>
          <w:sz w:val="32"/>
          <w:szCs w:val="32"/>
          <w:shd w:val="clear" w:color="auto" w:fill="FFFFFF"/>
          <w:lang w:val="zh-CN"/>
        </w:rPr>
        <w:t>绩效分析</w:t>
      </w:r>
    </w:p>
    <w:p w14:paraId="269BC3F2"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楷体_GB2312" w:cs="楷体_GB2312" w:hint="eastAsia"/>
          <w:sz w:val="32"/>
          <w:szCs w:val="32"/>
        </w:rPr>
        <w:t>1.项目决策。</w:t>
      </w:r>
      <w:r w:rsidRPr="00FF4312">
        <w:rPr>
          <w:rFonts w:ascii="仿宋_GB2312" w:eastAsia="仿宋_GB2312" w:hAnsi="仿宋_GB2312" w:cs="仿宋_GB2312" w:hint="eastAsia"/>
          <w:kern w:val="0"/>
          <w:sz w:val="32"/>
          <w:szCs w:val="32"/>
        </w:rPr>
        <w:t>省级高校共建与发展资金主要支持各地改革完善地方高校预算拨款制度，健全与当地经济社会发展水平、高等教育发展需求相适应的生均拨款机制，引导地方加大对高等教育的投入，促进地方高校持续健康发展。支持地方高校聚焦内涵式发展，进一步聚焦人才培养和特色办学、加强思想政治理论课建设、建设高素质教师队伍、深化教育</w:t>
      </w:r>
      <w:r w:rsidRPr="00FF4312">
        <w:rPr>
          <w:rFonts w:ascii="仿宋_GB2312" w:eastAsia="仿宋_GB2312" w:hAnsi="仿宋_GB2312" w:cs="仿宋_GB2312" w:hint="eastAsia"/>
          <w:kern w:val="0"/>
          <w:sz w:val="32"/>
          <w:szCs w:val="32"/>
        </w:rPr>
        <w:lastRenderedPageBreak/>
        <w:t xml:space="preserve">教学改革、加强科研能力建设、改善基本办学条件、提升服务经济社会发展能力等。 </w:t>
      </w:r>
    </w:p>
    <w:p w14:paraId="40B8EA0A"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楷体_GB2312" w:cs="楷体_GB2312" w:hint="eastAsia"/>
          <w:sz w:val="32"/>
          <w:szCs w:val="32"/>
        </w:rPr>
        <w:t>2.项目管理。</w:t>
      </w:r>
      <w:r w:rsidRPr="00FF4312">
        <w:rPr>
          <w:rFonts w:ascii="仿宋_GB2312" w:eastAsia="仿宋_GB2312" w:hAnsi="仿宋_GB2312" w:cs="仿宋_GB2312"/>
          <w:kern w:val="0"/>
          <w:sz w:val="32"/>
          <w:szCs w:val="32"/>
        </w:rPr>
        <w:t>本项目采取项目工作领导小组负责制，全体成员积极配合、通力合作。项目工作领导小组负责协调、项目实施、资金管理等工作。</w:t>
      </w:r>
    </w:p>
    <w:p w14:paraId="10F75448"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3.项目实施。</w:t>
      </w:r>
      <w:r w:rsidRPr="00FF4312">
        <w:rPr>
          <w:rFonts w:ascii="仿宋_GB2312" w:eastAsia="仿宋_GB2312" w:hAnsi="仿宋_GB2312" w:cs="仿宋_GB2312"/>
          <w:kern w:val="0"/>
          <w:sz w:val="32"/>
          <w:szCs w:val="32"/>
        </w:rPr>
        <w:t>项目资金由我校财务具体管理，对项目资金按项目单独核算实行“专款专用、专账管理”，未挤占挪用项目资金。监督检查、强化监督是项目正常实施的保障。</w:t>
      </w:r>
    </w:p>
    <w:p w14:paraId="7B690F0A" w14:textId="77777777" w:rsidR="00FF4312" w:rsidRPr="00FF4312" w:rsidRDefault="00FF4312" w:rsidP="00FF4312">
      <w:pPr>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4.项目结果。</w:t>
      </w:r>
      <w:r w:rsidRPr="00FF4312">
        <w:rPr>
          <w:rFonts w:ascii="仿宋_GB2312" w:eastAsia="仿宋_GB2312" w:hAnsi="仿宋_GB2312" w:cs="仿宋_GB2312"/>
          <w:kern w:val="0"/>
          <w:sz w:val="32"/>
          <w:szCs w:val="32"/>
        </w:rPr>
        <w:t>绩效目标和绩效指标可量化可考核，互相匹配，全面完整，契合政策，与部门的长期规划目标、年度工作目标相一致，产出和效果相关联。</w:t>
      </w:r>
    </w:p>
    <w:p w14:paraId="0872FE61"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四、评价结论</w:t>
      </w:r>
    </w:p>
    <w:p w14:paraId="3E957993" w14:textId="77777777" w:rsidR="00FF4312" w:rsidRPr="00FF4312" w:rsidRDefault="00FF4312" w:rsidP="00FF4312">
      <w:pPr>
        <w:tabs>
          <w:tab w:val="left" w:pos="2160"/>
        </w:tabs>
        <w:spacing w:after="140" w:line="276" w:lineRule="auto"/>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截止2024年12月底，已支付</w:t>
      </w:r>
      <w:r w:rsidRPr="00FF4312">
        <w:rPr>
          <w:rFonts w:ascii="仿宋_GB2312" w:eastAsia="仿宋_GB2312" w:hAnsi="仿宋_GB2312" w:cs="仿宋_GB2312"/>
          <w:kern w:val="0"/>
          <w:sz w:val="32"/>
          <w:szCs w:val="32"/>
        </w:rPr>
        <w:t>2</w:t>
      </w:r>
      <w:r w:rsidRPr="00FF4312">
        <w:rPr>
          <w:rFonts w:ascii="仿宋_GB2312" w:eastAsia="仿宋_GB2312" w:hAnsi="仿宋_GB2312" w:cs="仿宋_GB2312" w:hint="eastAsia"/>
          <w:kern w:val="0"/>
          <w:sz w:val="32"/>
          <w:szCs w:val="32"/>
        </w:rPr>
        <w:t>348.12万元，执行率48.81%，学校已基本完成绩效目标。通过项目建设，强化了智能制造相关专业集群实验教学条件，培养了学生掌握智能制造、机器人运用与开发等相关领域基础知识；培养了大学生创新创业能力，提高教育教学质量和办学水平。自评总分94分。</w:t>
      </w:r>
    </w:p>
    <w:p w14:paraId="0765C7EF"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五、存在主要问题</w:t>
      </w:r>
    </w:p>
    <w:p w14:paraId="66B3D2E5" w14:textId="77777777" w:rsidR="00FF4312" w:rsidRPr="00FF4312" w:rsidRDefault="00FF4312" w:rsidP="00FF4312">
      <w:pPr>
        <w:tabs>
          <w:tab w:val="left" w:pos="2160"/>
        </w:tabs>
        <w:spacing w:after="140" w:line="276" w:lineRule="auto"/>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预算执行序时进度有待加强。我校春季学期预算执行进度滞后。</w:t>
      </w:r>
    </w:p>
    <w:p w14:paraId="1BAE8870" w14:textId="77777777" w:rsidR="00FF4312" w:rsidRPr="00FF4312" w:rsidRDefault="00FF4312" w:rsidP="00FF4312">
      <w:pPr>
        <w:tabs>
          <w:tab w:val="left" w:pos="2160"/>
        </w:tabs>
        <w:spacing w:after="140" w:line="600" w:lineRule="exact"/>
        <w:ind w:firstLineChars="200" w:firstLine="640"/>
        <w:rPr>
          <w:rFonts w:ascii="黑体" w:eastAsia="黑体" w:hAnsi="宋体"/>
          <w:kern w:val="0"/>
          <w:position w:val="3"/>
          <w:sz w:val="32"/>
          <w:szCs w:val="32"/>
          <w:lang w:val="zh-CN"/>
        </w:rPr>
      </w:pPr>
      <w:r w:rsidRPr="00FF4312">
        <w:rPr>
          <w:rFonts w:ascii="黑体" w:eastAsia="黑体" w:hAnsi="宋体" w:hint="eastAsia"/>
          <w:kern w:val="0"/>
          <w:position w:val="3"/>
          <w:sz w:val="32"/>
          <w:szCs w:val="32"/>
          <w:lang w:val="zh-CN"/>
        </w:rPr>
        <w:t>六、改进建议</w:t>
      </w:r>
    </w:p>
    <w:p w14:paraId="573F483A" w14:textId="3C4D9E95" w:rsidR="00FF4312" w:rsidRPr="00FF4312" w:rsidRDefault="00FF4312" w:rsidP="00FF4312">
      <w:pPr>
        <w:spacing w:line="580" w:lineRule="exact"/>
        <w:ind w:firstLine="63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lastRenderedPageBreak/>
        <w:t>切实加快预算执行进度，提升资金使用效益。校内预算争取在每年</w:t>
      </w:r>
      <w:r w:rsidRPr="00FF4312">
        <w:rPr>
          <w:rFonts w:ascii="仿宋_GB2312" w:eastAsia="仿宋_GB2312" w:hAnsi="仿宋_GB2312" w:cs="仿宋_GB2312"/>
          <w:kern w:val="0"/>
          <w:sz w:val="32"/>
          <w:szCs w:val="32"/>
        </w:rPr>
        <w:t>3</w:t>
      </w:r>
      <w:r w:rsidRPr="00FF4312">
        <w:rPr>
          <w:rFonts w:ascii="仿宋_GB2312" w:eastAsia="仿宋_GB2312" w:hAnsi="仿宋_GB2312" w:cs="仿宋_GB2312" w:hint="eastAsia"/>
          <w:kern w:val="0"/>
          <w:sz w:val="32"/>
          <w:szCs w:val="32"/>
        </w:rPr>
        <w:t>月印发，及时下达校内预算，催促各院系（部门）及时支出，发挥项目效益。</w:t>
      </w:r>
    </w:p>
    <w:p w14:paraId="15FA3EF3" w14:textId="77777777" w:rsidR="00FF4312" w:rsidRPr="00FF4312" w:rsidRDefault="00FF4312" w:rsidP="00FF4312">
      <w:pPr>
        <w:pStyle w:val="21"/>
        <w:ind w:left="420"/>
      </w:pPr>
    </w:p>
    <w:p w14:paraId="57D0E946" w14:textId="77777777" w:rsidR="00FF4312" w:rsidRPr="00FF4312" w:rsidRDefault="00FF4312" w:rsidP="00FF4312">
      <w:pPr>
        <w:spacing w:line="578" w:lineRule="exact"/>
        <w:jc w:val="center"/>
        <w:rPr>
          <w:rFonts w:ascii="方正小标宋简体" w:eastAsia="方正小标宋简体" w:hAnsi="方正小标宋简体" w:cs="方正小标宋简体"/>
          <w:sz w:val="44"/>
          <w:szCs w:val="44"/>
        </w:rPr>
      </w:pPr>
      <w:r w:rsidRPr="00FF4312">
        <w:rPr>
          <w:rFonts w:ascii="方正小标宋简体" w:eastAsia="方正小标宋简体" w:hAnsi="方正小标宋简体" w:cs="方正小标宋简体" w:hint="eastAsia"/>
          <w:color w:val="000000"/>
          <w:kern w:val="0"/>
          <w:sz w:val="44"/>
          <w:szCs w:val="44"/>
          <w:lang w:val="zh-CN"/>
        </w:rPr>
        <w:t>乡村振兴人才工程经费</w:t>
      </w:r>
      <w:r w:rsidRPr="00FF4312">
        <w:rPr>
          <w:rFonts w:ascii="方正小标宋简体" w:eastAsia="方正小标宋简体" w:hAnsi="方正小标宋简体" w:cs="方正小标宋简体" w:hint="eastAsia"/>
          <w:sz w:val="44"/>
          <w:szCs w:val="44"/>
        </w:rPr>
        <w:t>项目绩效评价报告</w:t>
      </w:r>
    </w:p>
    <w:p w14:paraId="0491F6CE" w14:textId="77777777" w:rsidR="00FF4312" w:rsidRPr="00FF4312" w:rsidRDefault="00FF4312" w:rsidP="00FF4312">
      <w:pPr>
        <w:adjustRightInd w:val="0"/>
        <w:snapToGrid w:val="0"/>
        <w:spacing w:line="578" w:lineRule="exact"/>
        <w:ind w:firstLineChars="200" w:firstLine="880"/>
        <w:rPr>
          <w:rFonts w:ascii="方正小标宋简体" w:eastAsia="方正小标宋简体" w:hAnsi="方正小标宋简体" w:cs="方正小标宋简体"/>
          <w:sz w:val="44"/>
          <w:szCs w:val="44"/>
        </w:rPr>
      </w:pPr>
    </w:p>
    <w:p w14:paraId="6EB5DE2D" w14:textId="77777777" w:rsidR="00FF4312" w:rsidRPr="00FF4312" w:rsidRDefault="00FF4312" w:rsidP="00FF4312">
      <w:pPr>
        <w:adjustRightInd w:val="0"/>
        <w:snapToGrid w:val="0"/>
        <w:spacing w:line="578" w:lineRule="exact"/>
        <w:ind w:firstLineChars="200" w:firstLine="640"/>
        <w:rPr>
          <w:rFonts w:ascii="黑体" w:eastAsia="黑体" w:hAnsi="宋体"/>
          <w:sz w:val="32"/>
          <w:szCs w:val="32"/>
          <w:lang w:val="zh-CN"/>
        </w:rPr>
      </w:pPr>
      <w:r w:rsidRPr="00FF4312">
        <w:rPr>
          <w:rFonts w:ascii="黑体" w:eastAsia="黑体" w:hAnsi="宋体" w:hint="eastAsia"/>
          <w:sz w:val="32"/>
          <w:szCs w:val="32"/>
        </w:rPr>
        <w:t>一、</w:t>
      </w:r>
      <w:r w:rsidRPr="00FF4312">
        <w:rPr>
          <w:rFonts w:ascii="黑体" w:eastAsia="黑体" w:hAnsi="宋体" w:hint="eastAsia"/>
          <w:sz w:val="32"/>
          <w:szCs w:val="32"/>
          <w:lang w:val="zh-CN"/>
        </w:rPr>
        <w:t>项目概况</w:t>
      </w:r>
    </w:p>
    <w:p w14:paraId="52195E08" w14:textId="77777777" w:rsidR="00FF4312" w:rsidRPr="00FF4312" w:rsidRDefault="00FF4312" w:rsidP="00FF4312">
      <w:pPr>
        <w:autoSpaceDE w:val="0"/>
        <w:autoSpaceDN w:val="0"/>
        <w:adjustRightInd w:val="0"/>
        <w:ind w:firstLineChars="200" w:firstLine="640"/>
        <w:jc w:val="left"/>
        <w:rPr>
          <w:rFonts w:ascii="仿宋_GB2312" w:eastAsia="仿宋_GB2312" w:cs="仿宋_GB2312"/>
          <w:kern w:val="0"/>
          <w:sz w:val="32"/>
          <w:szCs w:val="32"/>
        </w:rPr>
      </w:pPr>
      <w:r w:rsidRPr="00FF4312">
        <w:rPr>
          <w:rFonts w:ascii="楷体_GB2312" w:eastAsia="楷体_GB2312" w:hAnsi="宋体" w:hint="eastAsia"/>
          <w:b/>
          <w:sz w:val="32"/>
          <w:szCs w:val="32"/>
          <w:lang w:val="zh-CN"/>
        </w:rPr>
        <w:t>（一）设立背景及基本情况。</w:t>
      </w:r>
      <w:r w:rsidRPr="00FF4312">
        <w:rPr>
          <w:rFonts w:ascii="仿宋_GB2312" w:eastAsia="仿宋_GB2312" w:cs="仿宋_GB2312" w:hint="eastAsia"/>
          <w:kern w:val="0"/>
          <w:sz w:val="32"/>
          <w:szCs w:val="32"/>
        </w:rPr>
        <w:t>围绕雅安和攀枝花两地经济社会发展急需领域特别是文旅产业项目，以提升科技支撑能力和文旅产业发展水平为目的，以培养本土人才为重点，采取“项目”方式，赴乡村振兴一线开展人才结对帮扶、点对点技术指导、组团式咨询、成果推广等服务，以智力支撑不断增强其乡村振兴内生动力和发展后劲。</w:t>
      </w:r>
    </w:p>
    <w:p w14:paraId="32393226" w14:textId="77777777" w:rsidR="00FF4312" w:rsidRPr="00FF4312" w:rsidRDefault="00FF4312" w:rsidP="00FF4312">
      <w:pPr>
        <w:autoSpaceDE w:val="0"/>
        <w:autoSpaceDN w:val="0"/>
        <w:adjustRightInd w:val="0"/>
        <w:ind w:firstLineChars="200" w:firstLine="640"/>
        <w:jc w:val="left"/>
        <w:rPr>
          <w:rFonts w:ascii="楷体_GB2312" w:eastAsia="楷体_GB2312" w:hAnsi="宋体"/>
          <w:b/>
          <w:sz w:val="32"/>
          <w:szCs w:val="32"/>
        </w:rPr>
      </w:pPr>
      <w:r w:rsidRPr="00FF4312">
        <w:rPr>
          <w:rFonts w:ascii="楷体_GB2312" w:eastAsia="楷体_GB2312" w:hAnsi="宋体" w:hint="eastAsia"/>
          <w:b/>
          <w:sz w:val="32"/>
          <w:szCs w:val="32"/>
          <w:lang w:val="zh-CN"/>
        </w:rPr>
        <w:t>（二）</w:t>
      </w:r>
      <w:r w:rsidRPr="00FF4312">
        <w:rPr>
          <w:rFonts w:ascii="楷体_GB2312" w:eastAsia="楷体_GB2312" w:hAnsi="宋体"/>
          <w:b/>
          <w:sz w:val="32"/>
          <w:szCs w:val="32"/>
        </w:rPr>
        <w:t>实施目的及支持方向</w:t>
      </w:r>
      <w:r w:rsidRPr="00FF4312">
        <w:rPr>
          <w:rFonts w:ascii="楷体_GB2312" w:eastAsia="楷体_GB2312" w:hAnsi="宋体" w:hint="eastAsia"/>
          <w:b/>
          <w:sz w:val="32"/>
          <w:szCs w:val="32"/>
        </w:rPr>
        <w:t>。</w:t>
      </w:r>
    </w:p>
    <w:p w14:paraId="57459C18" w14:textId="77777777" w:rsidR="00FF4312" w:rsidRPr="00FF4312" w:rsidRDefault="00FF4312" w:rsidP="00FF4312">
      <w:pPr>
        <w:snapToGrid w:val="0"/>
        <w:spacing w:line="560" w:lineRule="exact"/>
        <w:ind w:firstLineChars="200" w:firstLine="640"/>
        <w:rPr>
          <w:rFonts w:ascii="仿宋_GB2312" w:eastAsia="仿宋_GB2312" w:cs="仿宋_GB2312"/>
          <w:kern w:val="0"/>
          <w:sz w:val="32"/>
          <w:szCs w:val="32"/>
        </w:rPr>
      </w:pPr>
      <w:r w:rsidRPr="00FF4312">
        <w:rPr>
          <w:rFonts w:ascii="仿宋_GB2312" w:eastAsia="仿宋_GB2312" w:cs="仿宋_GB2312"/>
          <w:kern w:val="0"/>
          <w:sz w:val="32"/>
          <w:szCs w:val="32"/>
        </w:rPr>
        <w:t>主要包括</w:t>
      </w:r>
      <w:r w:rsidRPr="00FF4312">
        <w:rPr>
          <w:rFonts w:ascii="仿宋_GB2312" w:eastAsia="仿宋_GB2312" w:cs="仿宋_GB2312" w:hint="eastAsia"/>
          <w:kern w:val="0"/>
          <w:sz w:val="32"/>
          <w:szCs w:val="32"/>
        </w:rPr>
        <w:t>雅安、攀枝花两地乡村振兴一线的文旅产业发展规划、招商包装项目、各级景区、创建各级全域旅游示范区等进行决策咨询、技术指导、人才培养、成果推广等</w:t>
      </w:r>
      <w:r w:rsidRPr="00FF4312">
        <w:rPr>
          <w:rFonts w:ascii="仿宋_GB2312" w:eastAsia="仿宋_GB2312" w:cs="仿宋_GB2312"/>
          <w:kern w:val="0"/>
          <w:sz w:val="32"/>
          <w:szCs w:val="32"/>
        </w:rPr>
        <w:t>项目</w:t>
      </w:r>
      <w:r w:rsidRPr="00FF4312">
        <w:rPr>
          <w:rFonts w:ascii="仿宋_GB2312" w:eastAsia="仿宋_GB2312" w:cs="仿宋_GB2312" w:hint="eastAsia"/>
          <w:kern w:val="0"/>
          <w:sz w:val="32"/>
          <w:szCs w:val="32"/>
        </w:rPr>
        <w:t>的科技服务</w:t>
      </w:r>
      <w:r w:rsidRPr="00FF4312">
        <w:rPr>
          <w:rFonts w:ascii="仿宋_GB2312" w:eastAsia="仿宋_GB2312" w:cs="仿宋_GB2312"/>
          <w:kern w:val="0"/>
          <w:sz w:val="32"/>
          <w:szCs w:val="32"/>
        </w:rPr>
        <w:t>。</w:t>
      </w:r>
    </w:p>
    <w:p w14:paraId="248218B7" w14:textId="77777777" w:rsidR="00FF4312" w:rsidRPr="00FF4312" w:rsidRDefault="00FF4312" w:rsidP="00FF4312">
      <w:pPr>
        <w:adjustRightInd w:val="0"/>
        <w:snapToGrid w:val="0"/>
        <w:spacing w:line="578" w:lineRule="exact"/>
        <w:ind w:firstLineChars="200" w:firstLine="640"/>
        <w:rPr>
          <w:rFonts w:ascii="仿宋_GB2312" w:eastAsia="仿宋_GB2312" w:cs="仿宋_GB2312"/>
          <w:kern w:val="0"/>
          <w:sz w:val="32"/>
          <w:szCs w:val="32"/>
        </w:rPr>
      </w:pPr>
      <w:r w:rsidRPr="00FF4312">
        <w:rPr>
          <w:rFonts w:ascii="楷体_GB2312" w:eastAsia="楷体_GB2312" w:hAnsi="宋体" w:hint="eastAsia"/>
          <w:b/>
          <w:sz w:val="32"/>
          <w:szCs w:val="32"/>
          <w:lang w:val="zh-CN"/>
        </w:rPr>
        <w:t>（三）</w:t>
      </w:r>
      <w:r w:rsidRPr="00FF4312">
        <w:rPr>
          <w:rFonts w:ascii="楷体_GB2312" w:eastAsia="楷体_GB2312" w:hAnsi="宋体"/>
          <w:b/>
          <w:sz w:val="32"/>
          <w:szCs w:val="32"/>
        </w:rPr>
        <w:t>预算安排及分配管理</w:t>
      </w:r>
      <w:r w:rsidRPr="00FF4312">
        <w:rPr>
          <w:rFonts w:ascii="楷体_GB2312" w:eastAsia="楷体_GB2312" w:hAnsi="宋体" w:hint="eastAsia"/>
          <w:b/>
          <w:sz w:val="32"/>
          <w:szCs w:val="32"/>
          <w:lang w:val="zh-CN"/>
        </w:rPr>
        <w:t>。</w:t>
      </w:r>
      <w:r w:rsidRPr="00FF4312">
        <w:rPr>
          <w:rFonts w:ascii="仿宋_GB2312" w:eastAsia="仿宋_GB2312" w:cs="仿宋_GB2312" w:hint="eastAsia"/>
          <w:kern w:val="0"/>
          <w:sz w:val="32"/>
          <w:szCs w:val="32"/>
        </w:rPr>
        <w:t>乡村振兴人才工程经费资金预算154.8万元，由市财政局统一拨付，资金的使用做到了专款专用，专账管理。经市财政局批复下达后，全部用该项目研究。</w:t>
      </w:r>
    </w:p>
    <w:p w14:paraId="2DFAEFB6" w14:textId="77777777" w:rsidR="00FF4312" w:rsidRPr="00FF4312" w:rsidRDefault="00FF4312" w:rsidP="00FF4312">
      <w:pPr>
        <w:adjustRightInd w:val="0"/>
        <w:snapToGrid w:val="0"/>
        <w:spacing w:line="520" w:lineRule="exact"/>
        <w:ind w:firstLineChars="200" w:firstLine="640"/>
        <w:rPr>
          <w:rFonts w:ascii="仿宋_GB2312" w:eastAsia="仿宋_GB2312" w:cs="仿宋_GB2312"/>
          <w:kern w:val="0"/>
          <w:sz w:val="32"/>
          <w:szCs w:val="32"/>
        </w:rPr>
      </w:pPr>
      <w:r w:rsidRPr="00FF4312">
        <w:rPr>
          <w:rFonts w:ascii="楷体_GB2312" w:eastAsia="楷体_GB2312" w:hAnsi="宋体" w:hint="eastAsia"/>
          <w:b/>
          <w:sz w:val="32"/>
          <w:szCs w:val="32"/>
          <w:lang w:val="zh-CN"/>
        </w:rPr>
        <w:t>（四）项目绩效目标设置。</w:t>
      </w:r>
      <w:r w:rsidRPr="00FF4312">
        <w:rPr>
          <w:rFonts w:ascii="仿宋_GB2312" w:eastAsia="仿宋_GB2312" w:cs="仿宋_GB2312" w:hint="eastAsia"/>
          <w:kern w:val="0"/>
          <w:sz w:val="32"/>
          <w:szCs w:val="32"/>
        </w:rPr>
        <w:t>围绕雅安和攀枝花经济社会</w:t>
      </w:r>
      <w:r w:rsidRPr="00FF4312">
        <w:rPr>
          <w:rFonts w:ascii="仿宋_GB2312" w:eastAsia="仿宋_GB2312" w:cs="仿宋_GB2312" w:hint="eastAsia"/>
          <w:kern w:val="0"/>
          <w:sz w:val="32"/>
          <w:szCs w:val="32"/>
        </w:rPr>
        <w:lastRenderedPageBreak/>
        <w:t>发展急需领域特别是文旅产业项目，以提升科技支撑能力和文旅产业发展水平为目的，以培养本土人才为重点，采取“项目”方式，赴乡村振兴一线开展人才结对帮扶、点对点技术指导、组团式咨询、成果推广等服务，以智力支撑不断增强其乡村振兴内生动力和发展后劲。</w:t>
      </w:r>
    </w:p>
    <w:p w14:paraId="0ECADAAF" w14:textId="77777777" w:rsidR="00FF4312" w:rsidRPr="00FF4312" w:rsidRDefault="00FF4312" w:rsidP="00FF4312">
      <w:pPr>
        <w:adjustRightInd w:val="0"/>
        <w:snapToGrid w:val="0"/>
        <w:spacing w:line="578" w:lineRule="exact"/>
        <w:ind w:firstLineChars="200" w:firstLine="640"/>
        <w:rPr>
          <w:rFonts w:ascii="黑体" w:eastAsia="黑体" w:hAnsi="宋体"/>
          <w:sz w:val="32"/>
          <w:szCs w:val="32"/>
        </w:rPr>
      </w:pPr>
      <w:r w:rsidRPr="00FF4312">
        <w:rPr>
          <w:rFonts w:ascii="黑体" w:eastAsia="黑体" w:hAnsi="宋体" w:hint="eastAsia"/>
          <w:sz w:val="32"/>
          <w:szCs w:val="32"/>
        </w:rPr>
        <w:t>二、评价实施</w:t>
      </w:r>
    </w:p>
    <w:p w14:paraId="17341C95"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（一）评价目的。</w:t>
      </w:r>
      <w:r w:rsidRPr="00FF4312">
        <w:rPr>
          <w:rFonts w:ascii="仿宋_GB2312" w:eastAsia="仿宋_GB2312" w:hAnsi="仿宋_GB2312" w:cs="仿宋_GB2312"/>
          <w:kern w:val="0"/>
          <w:sz w:val="32"/>
          <w:szCs w:val="32"/>
        </w:rPr>
        <w:t>评估专项资金的使用，检查是否达到预期的目标，建立健全以绩效目标为导向，以绩效评价为核心，以制度建设为保证，以改善预算管理、优化资源配置、以最小的资金投入发挥最大的效益。</w:t>
      </w:r>
    </w:p>
    <w:p w14:paraId="45392BAA"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（二）预设问题及评价重点。</w:t>
      </w:r>
      <w:r w:rsidRPr="00FF4312">
        <w:rPr>
          <w:rFonts w:ascii="仿宋_GB2312" w:eastAsia="仿宋_GB2312" w:hAnsi="仿宋_GB2312" w:cs="仿宋_GB2312"/>
          <w:kern w:val="0"/>
          <w:sz w:val="32"/>
          <w:szCs w:val="32"/>
        </w:rPr>
        <w:t>按照绩效评价指标体系，对资金支出使用全过程及其实施效果进行综合评价。评价</w:t>
      </w:r>
      <w:r w:rsidRPr="00FF4312">
        <w:rPr>
          <w:rFonts w:ascii="仿宋_GB2312" w:eastAsia="仿宋_GB2312" w:hAnsi="仿宋_GB2312" w:cs="仿宋_GB2312" w:hint="eastAsia"/>
          <w:kern w:val="0"/>
          <w:sz w:val="32"/>
          <w:szCs w:val="32"/>
        </w:rPr>
        <w:t>科研项目验收合格率</w:t>
      </w:r>
      <w:r w:rsidRPr="00FF4312">
        <w:rPr>
          <w:rFonts w:ascii="仿宋_GB2312" w:eastAsia="仿宋_GB2312" w:hAnsi="仿宋_GB2312" w:cs="仿宋_GB2312"/>
          <w:kern w:val="0"/>
          <w:sz w:val="32"/>
          <w:szCs w:val="32"/>
        </w:rPr>
        <w:t>。</w:t>
      </w:r>
    </w:p>
    <w:p w14:paraId="3D4CE0B1"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（三）评价选点。</w:t>
      </w:r>
      <w:r w:rsidRPr="00FF4312">
        <w:rPr>
          <w:rFonts w:ascii="仿宋_GB2312" w:eastAsia="仿宋_GB2312" w:hAnsi="仿宋_GB2312" w:cs="仿宋_GB2312" w:hint="eastAsia"/>
          <w:kern w:val="0"/>
          <w:sz w:val="32"/>
          <w:szCs w:val="32"/>
        </w:rPr>
        <w:t>由项目负责人负责</w:t>
      </w:r>
      <w:r w:rsidRPr="00FF4312">
        <w:rPr>
          <w:rFonts w:ascii="仿宋_GB2312" w:eastAsia="仿宋_GB2312" w:hAnsi="仿宋_GB2312" w:cs="仿宋_GB2312"/>
          <w:kern w:val="0"/>
          <w:sz w:val="32"/>
          <w:szCs w:val="32"/>
        </w:rPr>
        <w:t>项目管理情况。</w:t>
      </w:r>
    </w:p>
    <w:p w14:paraId="4954A82A"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（四）评价方法。</w:t>
      </w:r>
      <w:r w:rsidRPr="00FF4312">
        <w:rPr>
          <w:rFonts w:ascii="仿宋_GB2312" w:eastAsia="仿宋_GB2312" w:hAnsi="仿宋_GB2312" w:cs="仿宋_GB2312"/>
          <w:kern w:val="0"/>
          <w:sz w:val="32"/>
          <w:szCs w:val="32"/>
        </w:rPr>
        <w:t>采用单位自评法、问卷调查法、座谈调研法等多种方法进行评价</w:t>
      </w:r>
    </w:p>
    <w:p w14:paraId="4FC42022" w14:textId="77777777" w:rsidR="00FF4312" w:rsidRPr="00FF4312" w:rsidRDefault="00FF4312" w:rsidP="00FF4312">
      <w:pPr>
        <w:spacing w:line="578" w:lineRule="exact"/>
        <w:ind w:firstLine="640"/>
        <w:rPr>
          <w:rFonts w:eastAsia="仿宋_GB2312"/>
          <w:bCs/>
          <w:sz w:val="32"/>
          <w:szCs w:val="32"/>
        </w:rPr>
      </w:pPr>
      <w:r w:rsidRPr="00FF4312">
        <w:rPr>
          <w:rFonts w:ascii="楷体_GB2312" w:eastAsia="楷体_GB2312" w:hAnsi="宋体" w:hint="eastAsia"/>
          <w:b/>
          <w:sz w:val="32"/>
          <w:szCs w:val="32"/>
          <w:lang w:val="zh-CN"/>
        </w:rPr>
        <w:t>（五）评价组织。</w:t>
      </w:r>
      <w:r w:rsidRPr="00FF4312">
        <w:rPr>
          <w:rFonts w:ascii="仿宋_GB2312" w:eastAsia="仿宋_GB2312" w:hAnsi="仿宋_GB2312" w:cs="仿宋_GB2312"/>
          <w:kern w:val="0"/>
          <w:sz w:val="32"/>
          <w:szCs w:val="32"/>
        </w:rPr>
        <w:t>领导重视，制度完善。我校成立工作领导小组。</w:t>
      </w:r>
    </w:p>
    <w:p w14:paraId="3211A021" w14:textId="77777777" w:rsidR="00FF4312" w:rsidRPr="00FF4312" w:rsidRDefault="00FF4312" w:rsidP="00FF4312">
      <w:pPr>
        <w:spacing w:line="578" w:lineRule="exact"/>
        <w:ind w:firstLine="640"/>
        <w:rPr>
          <w:rFonts w:ascii="仿宋_GB2312" w:eastAsia="仿宋_GB2312" w:hAnsi="宋体"/>
          <w:sz w:val="32"/>
          <w:szCs w:val="32"/>
          <w:lang w:val="zh-CN"/>
        </w:rPr>
      </w:pPr>
      <w:r w:rsidRPr="00FF4312">
        <w:rPr>
          <w:rFonts w:ascii="黑体" w:eastAsia="黑体" w:hAnsi="宋体" w:hint="eastAsia"/>
          <w:sz w:val="32"/>
          <w:szCs w:val="32"/>
        </w:rPr>
        <w:t>三、绩效分析</w:t>
      </w:r>
      <w:r w:rsidRPr="00FF4312">
        <w:rPr>
          <w:rFonts w:ascii="仿宋_GB2312" w:eastAsia="仿宋_GB2312" w:hAnsi="宋体" w:hint="eastAsia"/>
          <w:sz w:val="32"/>
          <w:szCs w:val="32"/>
          <w:lang w:val="zh-CN"/>
        </w:rPr>
        <w:tab/>
      </w:r>
    </w:p>
    <w:p w14:paraId="6938DB6A"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仿宋_GB2312" w:eastAsia="仿宋_GB2312" w:hAnsi="仿宋_GB2312" w:cs="仿宋_GB2312"/>
          <w:kern w:val="0"/>
          <w:sz w:val="32"/>
          <w:szCs w:val="32"/>
          <w:lang w:val="zh-CN"/>
        </w:rPr>
        <w:t>根据</w:t>
      </w:r>
      <w:r w:rsidRPr="00FF4312">
        <w:rPr>
          <w:rFonts w:ascii="仿宋_GB2312" w:eastAsia="仿宋_GB2312" w:hAnsi="仿宋_GB2312" w:cs="仿宋_GB2312" w:hint="eastAsia"/>
          <w:kern w:val="0"/>
          <w:sz w:val="32"/>
          <w:szCs w:val="32"/>
          <w:lang w:val="zh-CN"/>
        </w:rPr>
        <w:t>项目</w:t>
      </w:r>
      <w:r w:rsidRPr="00FF4312">
        <w:rPr>
          <w:rFonts w:ascii="仿宋_GB2312" w:eastAsia="仿宋_GB2312" w:hAnsi="仿宋_GB2312" w:cs="仿宋_GB2312"/>
          <w:kern w:val="0"/>
          <w:sz w:val="32"/>
          <w:szCs w:val="32"/>
          <w:lang w:val="zh-CN"/>
        </w:rPr>
        <w:t>预算绩效评价指标体系“</w:t>
      </w:r>
      <w:r w:rsidRPr="00FF4312">
        <w:rPr>
          <w:rFonts w:ascii="仿宋_GB2312" w:eastAsia="仿宋_GB2312" w:hAnsi="仿宋_GB2312" w:cs="仿宋_GB2312" w:hint="eastAsia"/>
          <w:kern w:val="0"/>
          <w:sz w:val="32"/>
          <w:szCs w:val="32"/>
          <w:lang w:val="zh-CN"/>
        </w:rPr>
        <w:t>通用指标</w:t>
      </w:r>
      <w:r w:rsidRPr="00FF4312">
        <w:rPr>
          <w:rFonts w:ascii="仿宋_GB2312" w:eastAsia="仿宋_GB2312" w:hAnsi="仿宋_GB2312" w:cs="仿宋_GB2312"/>
          <w:kern w:val="0"/>
          <w:sz w:val="32"/>
          <w:szCs w:val="32"/>
          <w:lang w:val="zh-CN"/>
        </w:rPr>
        <w:t>”</w:t>
      </w:r>
      <w:r w:rsidRPr="00FF4312">
        <w:rPr>
          <w:rFonts w:ascii="仿宋_GB2312" w:eastAsia="仿宋_GB2312" w:hAnsi="仿宋_GB2312" w:cs="仿宋_GB2312" w:hint="eastAsia"/>
          <w:kern w:val="0"/>
          <w:sz w:val="32"/>
          <w:szCs w:val="32"/>
          <w:lang w:val="zh-CN"/>
        </w:rPr>
        <w:t>“专用指标”“个性指标”</w:t>
      </w:r>
      <w:r w:rsidRPr="00FF4312">
        <w:rPr>
          <w:rFonts w:ascii="仿宋_GB2312" w:eastAsia="仿宋_GB2312" w:hAnsi="仿宋_GB2312" w:cs="仿宋_GB2312"/>
          <w:kern w:val="0"/>
          <w:sz w:val="32"/>
          <w:szCs w:val="32"/>
          <w:lang w:val="zh-CN"/>
        </w:rPr>
        <w:t>涉及</w:t>
      </w:r>
      <w:r w:rsidRPr="00FF4312">
        <w:rPr>
          <w:rFonts w:ascii="仿宋_GB2312" w:eastAsia="仿宋_GB2312" w:hAnsi="仿宋_GB2312" w:cs="仿宋_GB2312" w:hint="eastAsia"/>
          <w:kern w:val="0"/>
          <w:sz w:val="32"/>
          <w:szCs w:val="32"/>
          <w:lang w:val="zh-CN"/>
        </w:rPr>
        <w:t>二、三级</w:t>
      </w:r>
      <w:r w:rsidRPr="00FF4312">
        <w:rPr>
          <w:rFonts w:ascii="仿宋_GB2312" w:eastAsia="仿宋_GB2312" w:hAnsi="仿宋_GB2312" w:cs="仿宋_GB2312"/>
          <w:kern w:val="0"/>
          <w:sz w:val="32"/>
          <w:szCs w:val="32"/>
          <w:lang w:val="zh-CN"/>
        </w:rPr>
        <w:t>指标进行</w:t>
      </w:r>
      <w:r w:rsidRPr="00FF4312">
        <w:rPr>
          <w:rFonts w:ascii="仿宋_GB2312" w:eastAsia="仿宋_GB2312" w:hAnsi="仿宋_GB2312" w:cs="仿宋_GB2312" w:hint="eastAsia"/>
          <w:kern w:val="0"/>
          <w:sz w:val="32"/>
          <w:szCs w:val="32"/>
          <w:lang w:val="zh-CN"/>
        </w:rPr>
        <w:t>逐项</w:t>
      </w:r>
      <w:r w:rsidRPr="00FF4312">
        <w:rPr>
          <w:rFonts w:ascii="仿宋_GB2312" w:eastAsia="仿宋_GB2312" w:hAnsi="仿宋_GB2312" w:cs="仿宋_GB2312"/>
          <w:kern w:val="0"/>
          <w:sz w:val="32"/>
          <w:szCs w:val="32"/>
          <w:lang w:val="zh-CN"/>
        </w:rPr>
        <w:t>绩效分析</w:t>
      </w:r>
      <w:r w:rsidRPr="00FF4312">
        <w:rPr>
          <w:rFonts w:ascii="仿宋_GB2312" w:eastAsia="仿宋_GB2312" w:hAnsi="仿宋_GB2312" w:cs="仿宋_GB2312" w:hint="eastAsia"/>
          <w:kern w:val="0"/>
          <w:sz w:val="32"/>
          <w:szCs w:val="32"/>
          <w:lang w:val="zh-CN"/>
        </w:rPr>
        <w:t>并评分</w:t>
      </w:r>
      <w:r w:rsidRPr="00FF4312">
        <w:rPr>
          <w:rFonts w:ascii="仿宋_GB2312" w:eastAsia="仿宋_GB2312" w:hAnsi="仿宋_GB2312" w:cs="仿宋_GB2312" w:hint="eastAsia"/>
          <w:kern w:val="0"/>
          <w:sz w:val="32"/>
          <w:szCs w:val="32"/>
        </w:rPr>
        <w:t>。</w:t>
      </w:r>
    </w:p>
    <w:p w14:paraId="45467203" w14:textId="77777777" w:rsidR="00FF4312" w:rsidRPr="00FF4312" w:rsidRDefault="00FF4312" w:rsidP="00FF4312">
      <w:pPr>
        <w:spacing w:line="578" w:lineRule="exact"/>
        <w:ind w:firstLine="640"/>
        <w:rPr>
          <w:rFonts w:ascii="楷体_GB2312" w:eastAsia="楷体_GB2312" w:hAnsi="宋体"/>
          <w:b/>
          <w:sz w:val="32"/>
          <w:szCs w:val="32"/>
        </w:rPr>
      </w:pPr>
      <w:r w:rsidRPr="00FF4312">
        <w:rPr>
          <w:rFonts w:ascii="楷体_GB2312" w:eastAsia="楷体_GB2312" w:hAnsi="宋体" w:hint="eastAsia"/>
          <w:b/>
          <w:sz w:val="32"/>
          <w:szCs w:val="32"/>
          <w:lang w:val="zh-CN"/>
        </w:rPr>
        <w:t>（一）</w:t>
      </w:r>
      <w:r w:rsidRPr="00FF4312">
        <w:rPr>
          <w:rFonts w:ascii="楷体_GB2312" w:eastAsia="楷体_GB2312" w:hAnsi="宋体" w:hint="eastAsia"/>
          <w:b/>
          <w:sz w:val="32"/>
          <w:szCs w:val="32"/>
        </w:rPr>
        <w:t>通用指标</w:t>
      </w:r>
      <w:r w:rsidRPr="00FF4312">
        <w:rPr>
          <w:rFonts w:eastAsia="楷体_GB2312"/>
          <w:b/>
          <w:bCs/>
          <w:kern w:val="0"/>
          <w:sz w:val="32"/>
          <w:szCs w:val="32"/>
          <w:shd w:val="clear" w:color="auto" w:fill="FFFFFF"/>
          <w:lang w:val="zh-CN"/>
        </w:rPr>
        <w:t>绩效分析。</w:t>
      </w:r>
    </w:p>
    <w:p w14:paraId="3A90A446"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1.项目决策。</w:t>
      </w:r>
      <w:r w:rsidRPr="00FF4312">
        <w:rPr>
          <w:rFonts w:ascii="仿宋_GB2312" w:eastAsia="仿宋_GB2312" w:hAnsi="仿宋_GB2312" w:cs="仿宋_GB2312"/>
          <w:kern w:val="0"/>
          <w:sz w:val="32"/>
          <w:szCs w:val="32"/>
          <w:lang w:val="zh-CN"/>
        </w:rPr>
        <w:t>本项目是贯彻落实《关于印发科技下乡万</w:t>
      </w:r>
      <w:r w:rsidRPr="00FF4312">
        <w:rPr>
          <w:rFonts w:ascii="仿宋_GB2312" w:eastAsia="仿宋_GB2312" w:hAnsi="仿宋_GB2312" w:cs="仿宋_GB2312"/>
          <w:kern w:val="0"/>
          <w:sz w:val="32"/>
          <w:szCs w:val="32"/>
          <w:lang w:val="zh-CN"/>
        </w:rPr>
        <w:lastRenderedPageBreak/>
        <w:t>里行活动实施方案等3个文件的通知》（川人才办〔2021〕2号）、《四川省农村致富带头人扶持计划实施方案（2021—2025年）》（川农函〔2021〕528号）文件相关规定</w:t>
      </w:r>
      <w:r w:rsidRPr="00FF4312">
        <w:rPr>
          <w:rFonts w:ascii="仿宋_GB2312" w:eastAsia="仿宋_GB2312" w:hAnsi="仿宋_GB2312" w:cs="仿宋_GB2312" w:hint="eastAsia"/>
          <w:kern w:val="0"/>
          <w:sz w:val="32"/>
          <w:szCs w:val="32"/>
          <w:lang w:val="zh-CN"/>
        </w:rPr>
        <w:t>。</w:t>
      </w:r>
    </w:p>
    <w:p w14:paraId="59FADA55" w14:textId="77777777" w:rsidR="00FF4312" w:rsidRPr="00FF4312" w:rsidRDefault="00FF4312" w:rsidP="00FF4312">
      <w:pPr>
        <w:spacing w:line="578" w:lineRule="exact"/>
        <w:ind w:firstLine="640"/>
        <w:rPr>
          <w:rFonts w:ascii="仿宋_GB2312" w:eastAsia="仿宋_GB2312" w:hAnsi="宋体"/>
          <w:sz w:val="32"/>
          <w:szCs w:val="32"/>
        </w:rPr>
      </w:pPr>
      <w:r w:rsidRPr="00FF4312">
        <w:rPr>
          <w:rFonts w:ascii="楷体_GB2312" w:eastAsia="楷体_GB2312" w:hAnsi="楷体_GB2312" w:cs="楷体_GB2312" w:hint="eastAsia"/>
          <w:sz w:val="32"/>
          <w:szCs w:val="32"/>
        </w:rPr>
        <w:t>2.项目管理。</w:t>
      </w:r>
      <w:r w:rsidRPr="00FF4312">
        <w:rPr>
          <w:rFonts w:ascii="仿宋_GB2312" w:eastAsia="仿宋_GB2312" w:hAnsi="宋体" w:hint="eastAsia"/>
          <w:sz w:val="32"/>
          <w:szCs w:val="32"/>
        </w:rPr>
        <w:t>项目负责人对研究内容进行了规划，按三年度分解实施。每年对照规划梳理经费使用率和目标指标完成率，及时总结，有较大延后时对实施方案进行更改。本人</w:t>
      </w:r>
      <w:r w:rsidRPr="00FF4312">
        <w:rPr>
          <w:rFonts w:ascii="仿宋_GB2312" w:eastAsia="仿宋_GB2312" w:hAnsi="宋体"/>
          <w:sz w:val="32"/>
          <w:szCs w:val="32"/>
        </w:rPr>
        <w:t>负责项目的具体实施，用人单位</w:t>
      </w:r>
      <w:r w:rsidRPr="00FF4312">
        <w:rPr>
          <w:rFonts w:ascii="仿宋_GB2312" w:eastAsia="仿宋_GB2312" w:hAnsi="宋体" w:hint="eastAsia"/>
          <w:sz w:val="32"/>
          <w:szCs w:val="32"/>
        </w:rPr>
        <w:t>-</w:t>
      </w:r>
      <w:r w:rsidRPr="00FF4312">
        <w:rPr>
          <w:rFonts w:ascii="仿宋_GB2312" w:eastAsia="仿宋_GB2312" w:hAnsi="宋体"/>
          <w:sz w:val="32"/>
          <w:szCs w:val="32"/>
        </w:rPr>
        <w:t>攀枝花学院科研处、人事处负责日常检查和监督项目实施。</w:t>
      </w:r>
    </w:p>
    <w:p w14:paraId="0796E4F8"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3.项目实施。</w:t>
      </w:r>
      <w:r w:rsidRPr="00FF4312">
        <w:rPr>
          <w:rFonts w:ascii="仿宋_GB2312" w:eastAsia="仿宋_GB2312" w:hAnsi="仿宋_GB2312" w:cs="仿宋_GB2312"/>
          <w:kern w:val="0"/>
          <w:sz w:val="32"/>
          <w:szCs w:val="32"/>
        </w:rPr>
        <w:t>项目资金由我校财务具体管理，对项目资金按项目单独核算实行“专款专用、专账管理”，未挤占挪用项目资金。监督检查、强化监督是项目正常实施的保障。</w:t>
      </w:r>
    </w:p>
    <w:p w14:paraId="42DABBC3" w14:textId="77777777" w:rsidR="00FF4312" w:rsidRPr="00FF4312" w:rsidRDefault="00FF4312" w:rsidP="00FF4312">
      <w:pPr>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4.项目结果。</w:t>
      </w:r>
      <w:r w:rsidRPr="00FF4312">
        <w:rPr>
          <w:rFonts w:ascii="仿宋_GB2312" w:eastAsia="仿宋_GB2312" w:hAnsi="仿宋_GB2312" w:cs="仿宋_GB2312"/>
          <w:kern w:val="0"/>
          <w:sz w:val="32"/>
          <w:szCs w:val="32"/>
        </w:rPr>
        <w:t>绩效目标和绩效指标可量化可考核，互相匹配，全面完整，契合政策，与部门的长期规划目标、年度工作目标相一致，产出和效果相关联。</w:t>
      </w:r>
    </w:p>
    <w:p w14:paraId="5C61EE1F"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四、评价结论</w:t>
      </w:r>
    </w:p>
    <w:p w14:paraId="33F903A3" w14:textId="77777777" w:rsidR="00FF4312" w:rsidRPr="00FF4312" w:rsidRDefault="00FF4312" w:rsidP="00FF4312">
      <w:pPr>
        <w:tabs>
          <w:tab w:val="left" w:pos="2160"/>
        </w:tabs>
        <w:spacing w:after="140" w:line="600" w:lineRule="exact"/>
        <w:ind w:firstLineChars="200" w:firstLine="640"/>
        <w:rPr>
          <w:rFonts w:ascii="仿宋_GB2312" w:eastAsia="仿宋_GB2312" w:cs="仿宋_GB2312"/>
          <w:kern w:val="0"/>
          <w:sz w:val="32"/>
          <w:szCs w:val="32"/>
        </w:rPr>
      </w:pPr>
      <w:r w:rsidRPr="00FF4312">
        <w:rPr>
          <w:rFonts w:ascii="仿宋_GB2312" w:eastAsia="仿宋_GB2312" w:cs="仿宋_GB2312" w:hint="eastAsia"/>
          <w:kern w:val="0"/>
          <w:sz w:val="32"/>
          <w:szCs w:val="32"/>
        </w:rPr>
        <w:t>紧扣服务四川高质量发展，围绕“一干多支、五区协同”“四向拓展、全域开放”发展战略，聚焦创新驱动发展、构建现代产业体系、推进军民融合发展、建设西部金融中心、高校“双一流”建设、乡村振兴、打好精准脱贫攻坚战等人才急需，重点支持引进一批能够突破关键技术、发展新兴产业、引领创新发展的高层次人才和创新创业团队，聚天下英才助川发展。</w:t>
      </w:r>
    </w:p>
    <w:p w14:paraId="730D5F06"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lastRenderedPageBreak/>
        <w:t>五、存在主要问题</w:t>
      </w:r>
    </w:p>
    <w:p w14:paraId="63036F13" w14:textId="77777777" w:rsidR="00FF4312" w:rsidRPr="00FF4312" w:rsidRDefault="00FF4312" w:rsidP="00FF4312">
      <w:pPr>
        <w:tabs>
          <w:tab w:val="left" w:pos="2160"/>
        </w:tabs>
        <w:spacing w:after="140" w:line="600" w:lineRule="exact"/>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预算执行序时进度有待加强。</w:t>
      </w:r>
    </w:p>
    <w:p w14:paraId="15C91C86" w14:textId="77777777" w:rsidR="00FF4312" w:rsidRPr="00FF4312" w:rsidRDefault="00FF4312" w:rsidP="00FF4312">
      <w:pPr>
        <w:tabs>
          <w:tab w:val="left" w:pos="2160"/>
        </w:tabs>
        <w:spacing w:after="140" w:line="600" w:lineRule="exact"/>
        <w:ind w:firstLineChars="200" w:firstLine="640"/>
        <w:rPr>
          <w:rFonts w:ascii="黑体" w:eastAsia="黑体" w:hAnsi="宋体"/>
          <w:kern w:val="0"/>
          <w:position w:val="3"/>
          <w:sz w:val="32"/>
          <w:szCs w:val="32"/>
          <w:lang w:val="zh-CN"/>
        </w:rPr>
      </w:pPr>
      <w:r w:rsidRPr="00FF4312">
        <w:rPr>
          <w:rFonts w:ascii="黑体" w:eastAsia="黑体" w:hAnsi="宋体" w:hint="eastAsia"/>
          <w:kern w:val="0"/>
          <w:position w:val="3"/>
          <w:sz w:val="32"/>
          <w:szCs w:val="32"/>
          <w:lang w:val="zh-CN"/>
        </w:rPr>
        <w:t>六、改进建议</w:t>
      </w:r>
    </w:p>
    <w:p w14:paraId="7141C2AB" w14:textId="66A414CB" w:rsidR="00FF4312" w:rsidRPr="00FF4312" w:rsidRDefault="00FF4312" w:rsidP="00FF4312">
      <w:pPr>
        <w:tabs>
          <w:tab w:val="left" w:pos="1911"/>
        </w:tabs>
        <w:ind w:firstLine="630"/>
        <w:jc w:val="left"/>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切实加快预算执行进度，提升资金使用效益。积极对接市财政及时拨付项目资金。</w:t>
      </w:r>
    </w:p>
    <w:p w14:paraId="60FD0B37" w14:textId="77777777" w:rsidR="00FF4312" w:rsidRPr="00FF4312" w:rsidRDefault="00FF4312" w:rsidP="00FF4312">
      <w:pPr>
        <w:pStyle w:val="21"/>
        <w:ind w:left="420"/>
      </w:pPr>
    </w:p>
    <w:p w14:paraId="4C4713D1" w14:textId="77777777" w:rsidR="00FF4312" w:rsidRPr="00FF4312" w:rsidRDefault="00FF4312" w:rsidP="00FF4312">
      <w:pPr>
        <w:spacing w:line="578" w:lineRule="exact"/>
        <w:jc w:val="center"/>
        <w:rPr>
          <w:rFonts w:ascii="方正小标宋简体" w:eastAsia="方正小标宋简体" w:hAnsi="方正小标宋简体" w:cs="方正小标宋简体"/>
          <w:sz w:val="44"/>
          <w:szCs w:val="44"/>
        </w:rPr>
      </w:pPr>
      <w:r w:rsidRPr="00FF4312">
        <w:rPr>
          <w:rFonts w:ascii="方正小标宋简体" w:eastAsia="方正小标宋简体" w:hAnsi="方正小标宋简体" w:cs="方正小标宋简体" w:hint="eastAsia"/>
          <w:color w:val="000000"/>
          <w:kern w:val="0"/>
          <w:sz w:val="44"/>
          <w:szCs w:val="44"/>
          <w:lang w:val="zh-CN"/>
        </w:rPr>
        <w:t>省级科技计划</w:t>
      </w:r>
      <w:r w:rsidRPr="00FF4312">
        <w:rPr>
          <w:rFonts w:ascii="方正小标宋简体" w:eastAsia="方正小标宋简体" w:hAnsi="方正小标宋简体" w:cs="方正小标宋简体" w:hint="eastAsia"/>
          <w:sz w:val="44"/>
          <w:szCs w:val="44"/>
        </w:rPr>
        <w:t>项目绩效自评报告</w:t>
      </w:r>
    </w:p>
    <w:p w14:paraId="5DD005F3" w14:textId="77777777" w:rsidR="00FF4312" w:rsidRPr="00FF4312" w:rsidRDefault="00FF4312" w:rsidP="00FF4312">
      <w:pPr>
        <w:adjustRightInd w:val="0"/>
        <w:snapToGrid w:val="0"/>
        <w:spacing w:line="578" w:lineRule="exact"/>
        <w:ind w:firstLineChars="200" w:firstLine="880"/>
        <w:rPr>
          <w:rFonts w:ascii="方正小标宋简体" w:eastAsia="方正小标宋简体" w:hAnsi="方正小标宋简体" w:cs="方正小标宋简体"/>
          <w:sz w:val="44"/>
          <w:szCs w:val="44"/>
        </w:rPr>
      </w:pPr>
    </w:p>
    <w:p w14:paraId="108130FE" w14:textId="77777777" w:rsidR="00FF4312" w:rsidRPr="00FF4312" w:rsidRDefault="00FF4312" w:rsidP="00FF4312">
      <w:pPr>
        <w:adjustRightInd w:val="0"/>
        <w:snapToGrid w:val="0"/>
        <w:spacing w:line="578" w:lineRule="exact"/>
        <w:ind w:firstLineChars="200" w:firstLine="640"/>
        <w:rPr>
          <w:rFonts w:ascii="黑体" w:eastAsia="黑体" w:hAnsi="宋体"/>
          <w:sz w:val="32"/>
          <w:szCs w:val="32"/>
          <w:lang w:val="zh-CN"/>
        </w:rPr>
      </w:pPr>
      <w:r w:rsidRPr="00FF4312">
        <w:rPr>
          <w:rFonts w:ascii="黑体" w:eastAsia="黑体" w:hAnsi="宋体" w:hint="eastAsia"/>
          <w:sz w:val="32"/>
          <w:szCs w:val="32"/>
        </w:rPr>
        <w:t>一、</w:t>
      </w:r>
      <w:r w:rsidRPr="00FF4312">
        <w:rPr>
          <w:rFonts w:ascii="黑体" w:eastAsia="黑体" w:hAnsi="宋体" w:hint="eastAsia"/>
          <w:sz w:val="32"/>
          <w:szCs w:val="32"/>
          <w:lang w:val="zh-CN"/>
        </w:rPr>
        <w:t>项目概况</w:t>
      </w:r>
    </w:p>
    <w:p w14:paraId="47414176" w14:textId="77777777" w:rsidR="00FF4312" w:rsidRPr="00FF4312" w:rsidRDefault="00FF4312" w:rsidP="00FF4312">
      <w:pPr>
        <w:adjustRightInd w:val="0"/>
        <w:snapToGrid w:val="0"/>
        <w:spacing w:line="520" w:lineRule="exact"/>
        <w:ind w:firstLineChars="200" w:firstLine="640"/>
        <w:rPr>
          <w:rFonts w:ascii="仿宋_GB2312" w:eastAsia="仿宋_GB2312" w:hAnsi="仿宋_GB2312" w:cs="仿宋_GB2312"/>
          <w:bCs/>
          <w:sz w:val="32"/>
          <w:szCs w:val="32"/>
        </w:rPr>
      </w:pPr>
      <w:r w:rsidRPr="00FF4312">
        <w:rPr>
          <w:rFonts w:ascii="楷体_GB2312" w:eastAsia="楷体_GB2312" w:hAnsi="宋体" w:hint="eastAsia"/>
          <w:b/>
          <w:sz w:val="32"/>
          <w:szCs w:val="32"/>
          <w:lang w:val="zh-CN"/>
        </w:rPr>
        <w:t>（一）设立背景及基本情况。</w:t>
      </w:r>
      <w:r w:rsidRPr="00FF4312">
        <w:rPr>
          <w:rFonts w:ascii="仿宋_GB2312" w:eastAsia="仿宋_GB2312" w:hAnsi="仿宋_GB2312" w:cs="仿宋_GB2312" w:hint="eastAsia"/>
          <w:bCs/>
          <w:sz w:val="32"/>
          <w:szCs w:val="32"/>
        </w:rPr>
        <w:t>推动科技和经济紧密结合，提高财政资金的使用效益，不断增强科技创新对经济社会发展的支撑引领作用。</w:t>
      </w:r>
    </w:p>
    <w:p w14:paraId="2D7926C2" w14:textId="77777777" w:rsidR="00FF4312" w:rsidRPr="00FF4312" w:rsidRDefault="00FF4312" w:rsidP="00FF4312">
      <w:pPr>
        <w:adjustRightInd w:val="0"/>
        <w:snapToGrid w:val="0"/>
        <w:spacing w:line="520" w:lineRule="exact"/>
        <w:ind w:firstLineChars="200" w:firstLine="640"/>
        <w:rPr>
          <w:rFonts w:ascii="楷体_GB2312" w:eastAsia="楷体_GB2312" w:hAnsi="宋体"/>
          <w:b/>
          <w:sz w:val="32"/>
          <w:szCs w:val="32"/>
        </w:rPr>
      </w:pPr>
      <w:r w:rsidRPr="00FF4312">
        <w:rPr>
          <w:rFonts w:ascii="楷体_GB2312" w:eastAsia="楷体_GB2312" w:hAnsi="宋体" w:hint="eastAsia"/>
          <w:b/>
          <w:sz w:val="32"/>
          <w:szCs w:val="32"/>
          <w:lang w:val="zh-CN"/>
        </w:rPr>
        <w:t>（二）</w:t>
      </w:r>
      <w:r w:rsidRPr="00FF4312">
        <w:rPr>
          <w:rFonts w:ascii="楷体_GB2312" w:eastAsia="楷体_GB2312" w:hAnsi="宋体"/>
          <w:b/>
          <w:sz w:val="32"/>
          <w:szCs w:val="32"/>
        </w:rPr>
        <w:t>实施目的及支持方向</w:t>
      </w:r>
      <w:r w:rsidRPr="00FF4312">
        <w:rPr>
          <w:rFonts w:ascii="楷体_GB2312" w:eastAsia="楷体_GB2312" w:hAnsi="宋体" w:hint="eastAsia"/>
          <w:b/>
          <w:sz w:val="32"/>
          <w:szCs w:val="32"/>
        </w:rPr>
        <w:t>。</w:t>
      </w:r>
    </w:p>
    <w:p w14:paraId="1BD0A09E" w14:textId="77777777" w:rsidR="00FF4312" w:rsidRPr="00FF4312" w:rsidRDefault="00FF4312" w:rsidP="00FF4312">
      <w:pPr>
        <w:widowControl/>
        <w:shd w:val="clear" w:color="auto" w:fill="FFFFFF"/>
        <w:spacing w:before="100" w:beforeAutospacing="1" w:after="75" w:line="510" w:lineRule="atLeast"/>
        <w:ind w:firstLine="480"/>
        <w:rPr>
          <w:rFonts w:ascii="仿宋_GB2312" w:eastAsia="仿宋_GB2312" w:hAnsi="仿宋_GB2312" w:cs="仿宋_GB2312"/>
          <w:bCs/>
          <w:sz w:val="32"/>
          <w:szCs w:val="32"/>
        </w:rPr>
      </w:pPr>
      <w:r w:rsidRPr="00FF4312">
        <w:rPr>
          <w:rFonts w:ascii="仿宋_GB2312" w:eastAsia="仿宋_GB2312" w:hAnsi="仿宋_GB2312" w:cs="仿宋_GB2312" w:hint="eastAsia"/>
          <w:bCs/>
          <w:sz w:val="32"/>
          <w:szCs w:val="32"/>
        </w:rPr>
        <w:t>为有效贯彻我校创新驱动发展战略，统筹推进我校创新体系建设和科技体制改革，健全技术创新激励机制，建立统一的科技管理平台和科研项目资金协调、评估、监督机制，助力高新技术发展及产业化和社会发展领域的科技创新工作。</w:t>
      </w:r>
    </w:p>
    <w:p w14:paraId="2DAE9375" w14:textId="77777777" w:rsidR="00FF4312" w:rsidRPr="00FF4312" w:rsidRDefault="00FF4312" w:rsidP="00FF4312">
      <w:pPr>
        <w:adjustRightInd w:val="0"/>
        <w:snapToGrid w:val="0"/>
        <w:spacing w:line="578" w:lineRule="exact"/>
        <w:ind w:firstLineChars="200" w:firstLine="640"/>
        <w:rPr>
          <w:rFonts w:ascii="仿宋_GB2312" w:eastAsia="仿宋_GB2312" w:cs="仿宋_GB2312"/>
          <w:kern w:val="0"/>
          <w:sz w:val="32"/>
          <w:szCs w:val="32"/>
        </w:rPr>
      </w:pPr>
      <w:r w:rsidRPr="00FF4312">
        <w:rPr>
          <w:rFonts w:ascii="楷体_GB2312" w:eastAsia="楷体_GB2312" w:hAnsi="宋体" w:hint="eastAsia"/>
          <w:b/>
          <w:sz w:val="32"/>
          <w:szCs w:val="32"/>
          <w:lang w:val="zh-CN"/>
        </w:rPr>
        <w:t>（三）</w:t>
      </w:r>
      <w:r w:rsidRPr="00FF4312">
        <w:rPr>
          <w:rFonts w:ascii="楷体_GB2312" w:eastAsia="楷体_GB2312" w:hAnsi="宋体"/>
          <w:b/>
          <w:sz w:val="32"/>
          <w:szCs w:val="32"/>
        </w:rPr>
        <w:t>预算安排及分配管理</w:t>
      </w:r>
      <w:r w:rsidRPr="00FF4312">
        <w:rPr>
          <w:rFonts w:ascii="楷体_GB2312" w:eastAsia="楷体_GB2312" w:hAnsi="宋体" w:hint="eastAsia"/>
          <w:b/>
          <w:sz w:val="32"/>
          <w:szCs w:val="32"/>
          <w:lang w:val="zh-CN"/>
        </w:rPr>
        <w:t>。</w:t>
      </w:r>
      <w:r w:rsidRPr="00FF4312">
        <w:rPr>
          <w:rFonts w:ascii="仿宋_GB2312" w:eastAsia="仿宋_GB2312" w:cs="仿宋_GB2312" w:hint="eastAsia"/>
          <w:kern w:val="0"/>
          <w:sz w:val="32"/>
          <w:szCs w:val="32"/>
        </w:rPr>
        <w:t>省级科技计划项目资金预算438.13万元，由市财政局统一拨付，资金的使用做到了专款专用，专账管理。经市财政局批复下达后，全部用该项目研究。</w:t>
      </w:r>
    </w:p>
    <w:p w14:paraId="1D5BC2FA" w14:textId="77777777" w:rsidR="00FF4312" w:rsidRPr="00FF4312" w:rsidRDefault="00FF4312" w:rsidP="00FF4312">
      <w:pPr>
        <w:widowControl/>
        <w:shd w:val="clear" w:color="auto" w:fill="FFFFFF"/>
        <w:spacing w:before="100" w:beforeAutospacing="1" w:after="75" w:line="510" w:lineRule="atLeast"/>
        <w:ind w:firstLine="480"/>
        <w:rPr>
          <w:rFonts w:ascii="仿宋_GB2312" w:eastAsia="仿宋_GB2312" w:hAnsi="仿宋_GB2312" w:cs="仿宋_GB2312"/>
          <w:bCs/>
          <w:sz w:val="32"/>
          <w:szCs w:val="32"/>
        </w:rPr>
      </w:pPr>
      <w:r w:rsidRPr="00FF4312">
        <w:rPr>
          <w:rFonts w:ascii="楷体_GB2312" w:eastAsia="楷体_GB2312" w:hAnsi="宋体" w:hint="eastAsia"/>
          <w:b/>
          <w:sz w:val="32"/>
          <w:szCs w:val="32"/>
          <w:lang w:val="zh-CN"/>
        </w:rPr>
        <w:lastRenderedPageBreak/>
        <w:t>（四）项目绩效目标设置。</w:t>
      </w:r>
      <w:r w:rsidRPr="00FF4312">
        <w:rPr>
          <w:rFonts w:ascii="仿宋_GB2312" w:eastAsia="仿宋_GB2312" w:hAnsi="仿宋_GB2312" w:cs="仿宋_GB2312" w:hint="eastAsia"/>
          <w:bCs/>
          <w:sz w:val="32"/>
          <w:szCs w:val="32"/>
        </w:rPr>
        <w:t>通过科技计划项目的实施，提升公民科学素养，提高科研主体自主创新能力和积极性，服务地方经济发展，促进财力增长、企业增效、群众增收；为社会培养专业人才，提供就业岗位，提高劳动者技能；为资源节约、环境保护和绿色发展提供示范样板，促进可持续发展。</w:t>
      </w:r>
    </w:p>
    <w:p w14:paraId="6453B1A2" w14:textId="77777777" w:rsidR="00FF4312" w:rsidRPr="00FF4312" w:rsidRDefault="00FF4312" w:rsidP="00FF4312">
      <w:pPr>
        <w:adjustRightInd w:val="0"/>
        <w:snapToGrid w:val="0"/>
        <w:spacing w:line="520" w:lineRule="exact"/>
        <w:ind w:firstLineChars="200" w:firstLine="640"/>
        <w:rPr>
          <w:rFonts w:ascii="黑体" w:eastAsia="黑体" w:hAnsi="宋体"/>
          <w:sz w:val="32"/>
          <w:szCs w:val="32"/>
        </w:rPr>
      </w:pPr>
      <w:r w:rsidRPr="00FF4312">
        <w:rPr>
          <w:rFonts w:ascii="黑体" w:eastAsia="黑体" w:hAnsi="宋体" w:hint="eastAsia"/>
          <w:sz w:val="32"/>
          <w:szCs w:val="32"/>
        </w:rPr>
        <w:t>二、评价实施</w:t>
      </w:r>
    </w:p>
    <w:p w14:paraId="79D27242"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（一）评价目的。</w:t>
      </w:r>
      <w:r w:rsidRPr="00FF4312">
        <w:rPr>
          <w:rFonts w:ascii="仿宋_GB2312" w:eastAsia="仿宋_GB2312" w:hAnsi="仿宋_GB2312" w:cs="仿宋_GB2312"/>
          <w:kern w:val="0"/>
          <w:sz w:val="32"/>
          <w:szCs w:val="32"/>
        </w:rPr>
        <w:t>评估专项资金的使用，检查是否达到预期的目标，建立健全以绩效目标为导向，以绩效评价为核心，以制度建设为保证，以改善预算管理、优化资源配置、以最小的资金投入发挥最大的效益。</w:t>
      </w:r>
    </w:p>
    <w:p w14:paraId="19764916"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（二）预设问题及评价重点。</w:t>
      </w:r>
      <w:r w:rsidRPr="00FF4312">
        <w:rPr>
          <w:rFonts w:ascii="仿宋_GB2312" w:eastAsia="仿宋_GB2312" w:hAnsi="仿宋_GB2312" w:cs="仿宋_GB2312"/>
          <w:kern w:val="0"/>
          <w:sz w:val="32"/>
          <w:szCs w:val="32"/>
        </w:rPr>
        <w:t>按照绩效评价指标体系，对资金支出使用全过程及其实施效果进行综合评价。评价</w:t>
      </w:r>
      <w:r w:rsidRPr="00FF4312">
        <w:rPr>
          <w:rFonts w:ascii="仿宋_GB2312" w:eastAsia="仿宋_GB2312" w:hAnsi="仿宋_GB2312" w:cs="仿宋_GB2312" w:hint="eastAsia"/>
          <w:kern w:val="0"/>
          <w:sz w:val="32"/>
          <w:szCs w:val="32"/>
        </w:rPr>
        <w:t>项目结题验收率</w:t>
      </w:r>
      <w:r w:rsidRPr="00FF4312">
        <w:rPr>
          <w:rFonts w:ascii="仿宋_GB2312" w:eastAsia="仿宋_GB2312" w:hAnsi="仿宋_GB2312" w:cs="仿宋_GB2312"/>
          <w:kern w:val="0"/>
          <w:sz w:val="32"/>
          <w:szCs w:val="32"/>
        </w:rPr>
        <w:t>。</w:t>
      </w:r>
    </w:p>
    <w:p w14:paraId="69DE9540"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（三）评价选点。</w:t>
      </w:r>
      <w:r w:rsidRPr="00FF4312">
        <w:rPr>
          <w:rFonts w:ascii="仿宋_GB2312" w:eastAsia="仿宋_GB2312" w:hAnsi="仿宋_GB2312" w:cs="仿宋_GB2312" w:hint="eastAsia"/>
          <w:kern w:val="0"/>
          <w:sz w:val="32"/>
          <w:szCs w:val="32"/>
        </w:rPr>
        <w:t>由项目负责人负责</w:t>
      </w:r>
      <w:r w:rsidRPr="00FF4312">
        <w:rPr>
          <w:rFonts w:ascii="仿宋_GB2312" w:eastAsia="仿宋_GB2312" w:hAnsi="仿宋_GB2312" w:cs="仿宋_GB2312"/>
          <w:kern w:val="0"/>
          <w:sz w:val="32"/>
          <w:szCs w:val="32"/>
        </w:rPr>
        <w:t>项目管理情况。</w:t>
      </w:r>
    </w:p>
    <w:p w14:paraId="1B10A44D"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（四）评价方法。</w:t>
      </w:r>
      <w:r w:rsidRPr="00FF4312">
        <w:rPr>
          <w:rFonts w:ascii="仿宋_GB2312" w:eastAsia="仿宋_GB2312" w:hAnsi="仿宋_GB2312" w:cs="仿宋_GB2312"/>
          <w:kern w:val="0"/>
          <w:sz w:val="32"/>
          <w:szCs w:val="32"/>
        </w:rPr>
        <w:t>采用单位自评法、问卷调查法、座谈调研法等多种方法进行评价</w:t>
      </w:r>
    </w:p>
    <w:p w14:paraId="687BCE99" w14:textId="77777777" w:rsidR="00FF4312" w:rsidRPr="00FF4312" w:rsidRDefault="00FF4312" w:rsidP="00FF4312">
      <w:pPr>
        <w:spacing w:line="578" w:lineRule="exact"/>
        <w:ind w:firstLine="640"/>
        <w:rPr>
          <w:rFonts w:eastAsia="仿宋_GB2312"/>
          <w:bCs/>
          <w:sz w:val="32"/>
          <w:szCs w:val="32"/>
        </w:rPr>
      </w:pPr>
      <w:r w:rsidRPr="00FF4312">
        <w:rPr>
          <w:rFonts w:ascii="楷体_GB2312" w:eastAsia="楷体_GB2312" w:hAnsi="宋体" w:hint="eastAsia"/>
          <w:b/>
          <w:sz w:val="32"/>
          <w:szCs w:val="32"/>
          <w:lang w:val="zh-CN"/>
        </w:rPr>
        <w:t>（五）评价组织。</w:t>
      </w:r>
      <w:r w:rsidRPr="00FF4312">
        <w:rPr>
          <w:rFonts w:ascii="仿宋_GB2312" w:eastAsia="仿宋_GB2312" w:hAnsi="仿宋_GB2312" w:cs="仿宋_GB2312"/>
          <w:kern w:val="0"/>
          <w:sz w:val="32"/>
          <w:szCs w:val="32"/>
        </w:rPr>
        <w:t>领导重视，制度完善。我校成立工作领导小组。</w:t>
      </w:r>
    </w:p>
    <w:p w14:paraId="70B1BF5C" w14:textId="77777777" w:rsidR="00FF4312" w:rsidRPr="00FF4312" w:rsidRDefault="00FF4312" w:rsidP="00FF4312">
      <w:pPr>
        <w:spacing w:line="578" w:lineRule="exact"/>
        <w:ind w:firstLine="640"/>
        <w:rPr>
          <w:rFonts w:ascii="仿宋_GB2312" w:eastAsia="仿宋_GB2312" w:hAnsi="宋体"/>
          <w:sz w:val="32"/>
          <w:szCs w:val="32"/>
          <w:lang w:val="zh-CN"/>
        </w:rPr>
      </w:pPr>
      <w:r w:rsidRPr="00FF4312">
        <w:rPr>
          <w:rFonts w:ascii="黑体" w:eastAsia="黑体" w:hAnsi="宋体" w:hint="eastAsia"/>
          <w:sz w:val="32"/>
          <w:szCs w:val="32"/>
        </w:rPr>
        <w:t>三、绩效分析</w:t>
      </w:r>
      <w:r w:rsidRPr="00FF4312">
        <w:rPr>
          <w:rFonts w:ascii="仿宋_GB2312" w:eastAsia="仿宋_GB2312" w:hAnsi="宋体" w:hint="eastAsia"/>
          <w:sz w:val="32"/>
          <w:szCs w:val="32"/>
          <w:lang w:val="zh-CN"/>
        </w:rPr>
        <w:tab/>
      </w:r>
    </w:p>
    <w:p w14:paraId="6E072F52"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仿宋_GB2312" w:eastAsia="仿宋_GB2312" w:hAnsi="仿宋_GB2312" w:cs="仿宋_GB2312"/>
          <w:kern w:val="0"/>
          <w:sz w:val="32"/>
          <w:szCs w:val="32"/>
          <w:lang w:val="zh-CN"/>
        </w:rPr>
        <w:t>根据</w:t>
      </w:r>
      <w:r w:rsidRPr="00FF4312">
        <w:rPr>
          <w:rFonts w:ascii="仿宋_GB2312" w:eastAsia="仿宋_GB2312" w:hAnsi="仿宋_GB2312" w:cs="仿宋_GB2312" w:hint="eastAsia"/>
          <w:kern w:val="0"/>
          <w:sz w:val="32"/>
          <w:szCs w:val="32"/>
          <w:lang w:val="zh-CN"/>
        </w:rPr>
        <w:t>项目</w:t>
      </w:r>
      <w:r w:rsidRPr="00FF4312">
        <w:rPr>
          <w:rFonts w:ascii="仿宋_GB2312" w:eastAsia="仿宋_GB2312" w:hAnsi="仿宋_GB2312" w:cs="仿宋_GB2312"/>
          <w:kern w:val="0"/>
          <w:sz w:val="32"/>
          <w:szCs w:val="32"/>
          <w:lang w:val="zh-CN"/>
        </w:rPr>
        <w:t>预算绩效评价指标体系“</w:t>
      </w:r>
      <w:r w:rsidRPr="00FF4312">
        <w:rPr>
          <w:rFonts w:ascii="仿宋_GB2312" w:eastAsia="仿宋_GB2312" w:hAnsi="仿宋_GB2312" w:cs="仿宋_GB2312" w:hint="eastAsia"/>
          <w:kern w:val="0"/>
          <w:sz w:val="32"/>
          <w:szCs w:val="32"/>
          <w:lang w:val="zh-CN"/>
        </w:rPr>
        <w:t>通用指标</w:t>
      </w:r>
      <w:r w:rsidRPr="00FF4312">
        <w:rPr>
          <w:rFonts w:ascii="仿宋_GB2312" w:eastAsia="仿宋_GB2312" w:hAnsi="仿宋_GB2312" w:cs="仿宋_GB2312"/>
          <w:kern w:val="0"/>
          <w:sz w:val="32"/>
          <w:szCs w:val="32"/>
          <w:lang w:val="zh-CN"/>
        </w:rPr>
        <w:t>”</w:t>
      </w:r>
      <w:r w:rsidRPr="00FF4312">
        <w:rPr>
          <w:rFonts w:ascii="仿宋_GB2312" w:eastAsia="仿宋_GB2312" w:hAnsi="仿宋_GB2312" w:cs="仿宋_GB2312" w:hint="eastAsia"/>
          <w:kern w:val="0"/>
          <w:sz w:val="32"/>
          <w:szCs w:val="32"/>
          <w:lang w:val="zh-CN"/>
        </w:rPr>
        <w:t>“专用指标”“个性指标”</w:t>
      </w:r>
      <w:r w:rsidRPr="00FF4312">
        <w:rPr>
          <w:rFonts w:ascii="仿宋_GB2312" w:eastAsia="仿宋_GB2312" w:hAnsi="仿宋_GB2312" w:cs="仿宋_GB2312"/>
          <w:kern w:val="0"/>
          <w:sz w:val="32"/>
          <w:szCs w:val="32"/>
          <w:lang w:val="zh-CN"/>
        </w:rPr>
        <w:t>涉及</w:t>
      </w:r>
      <w:r w:rsidRPr="00FF4312">
        <w:rPr>
          <w:rFonts w:ascii="仿宋_GB2312" w:eastAsia="仿宋_GB2312" w:hAnsi="仿宋_GB2312" w:cs="仿宋_GB2312" w:hint="eastAsia"/>
          <w:kern w:val="0"/>
          <w:sz w:val="32"/>
          <w:szCs w:val="32"/>
          <w:lang w:val="zh-CN"/>
        </w:rPr>
        <w:t>二、三级</w:t>
      </w:r>
      <w:r w:rsidRPr="00FF4312">
        <w:rPr>
          <w:rFonts w:ascii="仿宋_GB2312" w:eastAsia="仿宋_GB2312" w:hAnsi="仿宋_GB2312" w:cs="仿宋_GB2312"/>
          <w:kern w:val="0"/>
          <w:sz w:val="32"/>
          <w:szCs w:val="32"/>
          <w:lang w:val="zh-CN"/>
        </w:rPr>
        <w:t>指标进行</w:t>
      </w:r>
      <w:r w:rsidRPr="00FF4312">
        <w:rPr>
          <w:rFonts w:ascii="仿宋_GB2312" w:eastAsia="仿宋_GB2312" w:hAnsi="仿宋_GB2312" w:cs="仿宋_GB2312" w:hint="eastAsia"/>
          <w:kern w:val="0"/>
          <w:sz w:val="32"/>
          <w:szCs w:val="32"/>
          <w:lang w:val="zh-CN"/>
        </w:rPr>
        <w:t>逐项</w:t>
      </w:r>
      <w:r w:rsidRPr="00FF4312">
        <w:rPr>
          <w:rFonts w:ascii="仿宋_GB2312" w:eastAsia="仿宋_GB2312" w:hAnsi="仿宋_GB2312" w:cs="仿宋_GB2312"/>
          <w:kern w:val="0"/>
          <w:sz w:val="32"/>
          <w:szCs w:val="32"/>
          <w:lang w:val="zh-CN"/>
        </w:rPr>
        <w:t>绩效分析</w:t>
      </w:r>
      <w:r w:rsidRPr="00FF4312">
        <w:rPr>
          <w:rFonts w:ascii="仿宋_GB2312" w:eastAsia="仿宋_GB2312" w:hAnsi="仿宋_GB2312" w:cs="仿宋_GB2312" w:hint="eastAsia"/>
          <w:kern w:val="0"/>
          <w:sz w:val="32"/>
          <w:szCs w:val="32"/>
          <w:lang w:val="zh-CN"/>
        </w:rPr>
        <w:t>并评分</w:t>
      </w:r>
      <w:r w:rsidRPr="00FF4312">
        <w:rPr>
          <w:rFonts w:ascii="仿宋_GB2312" w:eastAsia="仿宋_GB2312" w:hAnsi="仿宋_GB2312" w:cs="仿宋_GB2312" w:hint="eastAsia"/>
          <w:kern w:val="0"/>
          <w:sz w:val="32"/>
          <w:szCs w:val="32"/>
        </w:rPr>
        <w:t>。</w:t>
      </w:r>
    </w:p>
    <w:p w14:paraId="24AF4338" w14:textId="77777777" w:rsidR="00FF4312" w:rsidRPr="00FF4312" w:rsidRDefault="00FF4312" w:rsidP="00FF4312">
      <w:pPr>
        <w:spacing w:line="578" w:lineRule="exact"/>
        <w:ind w:firstLine="640"/>
        <w:rPr>
          <w:rFonts w:ascii="楷体_GB2312" w:eastAsia="楷体_GB2312" w:hAnsi="宋体"/>
          <w:b/>
          <w:sz w:val="32"/>
          <w:szCs w:val="32"/>
        </w:rPr>
      </w:pPr>
      <w:r w:rsidRPr="00FF4312">
        <w:rPr>
          <w:rFonts w:ascii="楷体_GB2312" w:eastAsia="楷体_GB2312" w:hAnsi="宋体" w:hint="eastAsia"/>
          <w:b/>
          <w:sz w:val="32"/>
          <w:szCs w:val="32"/>
          <w:lang w:val="zh-CN"/>
        </w:rPr>
        <w:lastRenderedPageBreak/>
        <w:t>（一）</w:t>
      </w:r>
      <w:r w:rsidRPr="00FF4312">
        <w:rPr>
          <w:rFonts w:ascii="楷体_GB2312" w:eastAsia="楷体_GB2312" w:hAnsi="宋体" w:hint="eastAsia"/>
          <w:b/>
          <w:sz w:val="32"/>
          <w:szCs w:val="32"/>
        </w:rPr>
        <w:t>通用指标</w:t>
      </w:r>
      <w:r w:rsidRPr="00FF4312">
        <w:rPr>
          <w:rFonts w:eastAsia="楷体_GB2312"/>
          <w:b/>
          <w:bCs/>
          <w:kern w:val="0"/>
          <w:sz w:val="32"/>
          <w:szCs w:val="32"/>
          <w:shd w:val="clear" w:color="auto" w:fill="FFFFFF"/>
          <w:lang w:val="zh-CN"/>
        </w:rPr>
        <w:t>绩效分析。</w:t>
      </w:r>
    </w:p>
    <w:p w14:paraId="72B27A81"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1.项目决策。</w:t>
      </w:r>
      <w:r w:rsidRPr="00FF4312">
        <w:rPr>
          <w:rFonts w:ascii="仿宋_GB2312" w:eastAsia="仿宋_GB2312" w:hAnsi="仿宋_GB2312" w:cs="仿宋_GB2312" w:hint="eastAsia"/>
          <w:bCs/>
          <w:sz w:val="32"/>
          <w:szCs w:val="32"/>
        </w:rPr>
        <w:t>贯彻落实《中华人民共和国科学技术进步法》、国家、省中长期科学和技术发展规划等相关法律法规、政策等相关文件精神</w:t>
      </w:r>
      <w:r w:rsidRPr="00FF4312">
        <w:rPr>
          <w:rFonts w:ascii="仿宋_GB2312" w:eastAsia="仿宋_GB2312" w:hAnsi="仿宋_GB2312" w:cs="仿宋_GB2312" w:hint="eastAsia"/>
          <w:kern w:val="0"/>
          <w:sz w:val="32"/>
          <w:szCs w:val="32"/>
          <w:lang w:val="zh-CN"/>
        </w:rPr>
        <w:t>。</w:t>
      </w:r>
    </w:p>
    <w:p w14:paraId="4412ABC9"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楷体_GB2312" w:cs="楷体_GB2312" w:hint="eastAsia"/>
          <w:sz w:val="32"/>
          <w:szCs w:val="32"/>
        </w:rPr>
        <w:t>2.项目管理。</w:t>
      </w:r>
      <w:r w:rsidRPr="00FF4312">
        <w:rPr>
          <w:rFonts w:ascii="仿宋_GB2312" w:eastAsia="仿宋_GB2312" w:hAnsi="仿宋_GB2312" w:cs="仿宋_GB2312"/>
          <w:kern w:val="0"/>
          <w:sz w:val="32"/>
          <w:szCs w:val="32"/>
        </w:rPr>
        <w:t>本项目采取项目工作领导小组负责制，全体成员积极配合、通力合作。项目工作领导小组负责协调、项目实施、资金管理等工作。</w:t>
      </w:r>
    </w:p>
    <w:p w14:paraId="1B5520DA"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3.项目实施。</w:t>
      </w:r>
      <w:r w:rsidRPr="00FF4312">
        <w:rPr>
          <w:rFonts w:ascii="仿宋_GB2312" w:eastAsia="仿宋_GB2312" w:hAnsi="仿宋_GB2312" w:cs="仿宋_GB2312"/>
          <w:kern w:val="0"/>
          <w:sz w:val="32"/>
          <w:szCs w:val="32"/>
        </w:rPr>
        <w:t>项目资金由我校财务具体管理，对项目资金按项目单独核算实行“专款专用、专账管理”，未挤占挪用项目资金。监督检查、强化监督是项目正常实施的保障。</w:t>
      </w:r>
    </w:p>
    <w:p w14:paraId="2BDA1513" w14:textId="77777777" w:rsidR="00FF4312" w:rsidRPr="00FF4312" w:rsidRDefault="00FF4312" w:rsidP="00FF4312">
      <w:pPr>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4.项目结果。</w:t>
      </w:r>
      <w:r w:rsidRPr="00FF4312">
        <w:rPr>
          <w:rFonts w:ascii="仿宋_GB2312" w:eastAsia="仿宋_GB2312" w:hAnsi="仿宋_GB2312" w:cs="仿宋_GB2312"/>
          <w:kern w:val="0"/>
          <w:sz w:val="32"/>
          <w:szCs w:val="32"/>
        </w:rPr>
        <w:t>绩效目标和绩效指标可量化可考核，互相匹配，全面完整，契合政策，与部门的长期规划目标、年度工作目标相一致，产出和效果相关联。</w:t>
      </w:r>
    </w:p>
    <w:p w14:paraId="6867577C"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四、评价结论</w:t>
      </w:r>
    </w:p>
    <w:p w14:paraId="5F942B3A" w14:textId="77777777" w:rsidR="00FF4312" w:rsidRPr="00FF4312" w:rsidRDefault="00FF4312" w:rsidP="00FF4312">
      <w:pPr>
        <w:tabs>
          <w:tab w:val="left" w:pos="2160"/>
        </w:tabs>
        <w:spacing w:after="140" w:line="600" w:lineRule="exact"/>
        <w:ind w:firstLineChars="200" w:firstLine="640"/>
        <w:rPr>
          <w:rFonts w:ascii="仿宋_GB2312" w:eastAsia="仿宋_GB2312" w:hAnsi="华文仿宋"/>
          <w:sz w:val="32"/>
          <w:szCs w:val="32"/>
        </w:rPr>
      </w:pPr>
      <w:r w:rsidRPr="00FF4312">
        <w:rPr>
          <w:rFonts w:ascii="仿宋_GB2312" w:eastAsia="仿宋_GB2312" w:hAnsi="仿宋_GB2312" w:cs="仿宋_GB2312" w:hint="eastAsia"/>
          <w:bCs/>
          <w:sz w:val="32"/>
          <w:szCs w:val="32"/>
        </w:rPr>
        <w:t>推动科技和经济紧密结合，提高财政资金的使用效益，不断增强科技创新对经济社会发展的支撑引领作用</w:t>
      </w:r>
      <w:r w:rsidRPr="00FF4312">
        <w:rPr>
          <w:rFonts w:ascii="仿宋_GB2312" w:eastAsia="仿宋_GB2312" w:hAnsi="华文仿宋" w:hint="eastAsia"/>
          <w:sz w:val="32"/>
          <w:szCs w:val="32"/>
        </w:rPr>
        <w:t>。</w:t>
      </w:r>
    </w:p>
    <w:p w14:paraId="524B4196"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五、存在主要问题</w:t>
      </w:r>
    </w:p>
    <w:p w14:paraId="2C1FF873" w14:textId="77777777" w:rsidR="00FF4312" w:rsidRPr="00FF4312" w:rsidRDefault="00FF4312" w:rsidP="00FF4312">
      <w:pPr>
        <w:tabs>
          <w:tab w:val="left" w:pos="2160"/>
        </w:tabs>
        <w:spacing w:after="140" w:line="600" w:lineRule="exact"/>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预算执行序时进度有待加强。</w:t>
      </w:r>
    </w:p>
    <w:p w14:paraId="618B2F43" w14:textId="77777777" w:rsidR="00FF4312" w:rsidRPr="00FF4312" w:rsidRDefault="00FF4312" w:rsidP="00FF4312">
      <w:pPr>
        <w:tabs>
          <w:tab w:val="left" w:pos="2160"/>
        </w:tabs>
        <w:spacing w:after="140" w:line="600" w:lineRule="exact"/>
        <w:ind w:firstLineChars="200" w:firstLine="640"/>
        <w:rPr>
          <w:rFonts w:ascii="黑体" w:eastAsia="黑体" w:hAnsi="宋体"/>
          <w:kern w:val="0"/>
          <w:position w:val="3"/>
          <w:sz w:val="32"/>
          <w:szCs w:val="32"/>
          <w:lang w:val="zh-CN"/>
        </w:rPr>
      </w:pPr>
      <w:r w:rsidRPr="00FF4312">
        <w:rPr>
          <w:rFonts w:ascii="黑体" w:eastAsia="黑体" w:hAnsi="宋体" w:hint="eastAsia"/>
          <w:kern w:val="0"/>
          <w:position w:val="3"/>
          <w:sz w:val="32"/>
          <w:szCs w:val="32"/>
          <w:lang w:val="zh-CN"/>
        </w:rPr>
        <w:t>六、改进建议</w:t>
      </w:r>
    </w:p>
    <w:p w14:paraId="33A1153A" w14:textId="77777777" w:rsidR="00FF4312" w:rsidRPr="00FF4312" w:rsidRDefault="00FF4312" w:rsidP="00FF4312">
      <w:pPr>
        <w:tabs>
          <w:tab w:val="left" w:pos="1911"/>
        </w:tabs>
        <w:jc w:val="left"/>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lang w:val="zh-CN"/>
        </w:rPr>
        <w:t xml:space="preserve"> </w:t>
      </w:r>
      <w:r w:rsidRPr="00FF4312">
        <w:rPr>
          <w:rFonts w:ascii="仿宋_GB2312" w:eastAsia="仿宋_GB2312" w:hAnsi="仿宋_GB2312" w:cs="仿宋_GB2312" w:hint="eastAsia"/>
          <w:kern w:val="0"/>
          <w:sz w:val="32"/>
          <w:szCs w:val="32"/>
        </w:rPr>
        <w:t xml:space="preserve">   切实加快预算执行进度，提升资金使用效益。积极对接市财政及时拨付项目资金。</w:t>
      </w:r>
    </w:p>
    <w:p w14:paraId="45B81D86" w14:textId="77777777" w:rsidR="00FF4312" w:rsidRPr="00FF4312" w:rsidRDefault="00FF4312" w:rsidP="00FF4312">
      <w:pPr>
        <w:spacing w:line="578" w:lineRule="exact"/>
        <w:jc w:val="center"/>
        <w:rPr>
          <w:rFonts w:ascii="方正小标宋简体" w:eastAsia="方正小标宋简体" w:hAnsi="方正小标宋简体" w:cs="方正小标宋简体"/>
          <w:sz w:val="44"/>
          <w:szCs w:val="44"/>
        </w:rPr>
      </w:pPr>
      <w:r w:rsidRPr="00FF4312">
        <w:rPr>
          <w:rFonts w:ascii="方正小标宋简体" w:eastAsia="方正小标宋简体" w:hAnsi="方正小标宋简体" w:cs="方正小标宋简体" w:hint="eastAsia"/>
          <w:color w:val="000000"/>
          <w:kern w:val="0"/>
          <w:sz w:val="44"/>
          <w:szCs w:val="44"/>
          <w:lang w:val="zh-CN"/>
        </w:rPr>
        <w:t>重大传染病防控资金</w:t>
      </w:r>
      <w:r w:rsidRPr="00FF4312">
        <w:rPr>
          <w:rFonts w:ascii="方正小标宋简体" w:eastAsia="方正小标宋简体" w:hAnsi="方正小标宋简体" w:cs="方正小标宋简体" w:hint="eastAsia"/>
          <w:sz w:val="44"/>
          <w:szCs w:val="44"/>
        </w:rPr>
        <w:t>项目绩效自评报告</w:t>
      </w:r>
    </w:p>
    <w:p w14:paraId="43517426" w14:textId="77777777" w:rsidR="00FF4312" w:rsidRPr="00FF4312" w:rsidRDefault="00FF4312" w:rsidP="00FF4312">
      <w:pPr>
        <w:adjustRightInd w:val="0"/>
        <w:snapToGrid w:val="0"/>
        <w:spacing w:line="578" w:lineRule="exact"/>
        <w:ind w:firstLineChars="200" w:firstLine="880"/>
        <w:rPr>
          <w:rFonts w:ascii="方正小标宋简体" w:eastAsia="方正小标宋简体" w:hAnsi="方正小标宋简体" w:cs="方正小标宋简体"/>
          <w:sz w:val="44"/>
          <w:szCs w:val="44"/>
        </w:rPr>
      </w:pPr>
    </w:p>
    <w:p w14:paraId="26E1A0CF" w14:textId="77777777" w:rsidR="00FF4312" w:rsidRPr="00FF4312" w:rsidRDefault="00FF4312" w:rsidP="00FF4312">
      <w:pPr>
        <w:adjustRightInd w:val="0"/>
        <w:snapToGrid w:val="0"/>
        <w:spacing w:line="578" w:lineRule="exact"/>
        <w:ind w:firstLineChars="300" w:firstLine="960"/>
        <w:rPr>
          <w:rFonts w:ascii="黑体" w:eastAsia="黑体" w:hAnsi="宋体"/>
          <w:sz w:val="32"/>
          <w:szCs w:val="32"/>
          <w:lang w:val="zh-CN"/>
        </w:rPr>
      </w:pPr>
      <w:r w:rsidRPr="00FF4312">
        <w:rPr>
          <w:rFonts w:ascii="黑体" w:eastAsia="黑体" w:hAnsi="宋体" w:hint="eastAsia"/>
          <w:sz w:val="32"/>
          <w:szCs w:val="32"/>
        </w:rPr>
        <w:t>一、</w:t>
      </w:r>
      <w:r w:rsidRPr="00FF4312">
        <w:rPr>
          <w:rFonts w:ascii="黑体" w:eastAsia="黑体" w:hAnsi="宋体" w:hint="eastAsia"/>
          <w:sz w:val="32"/>
          <w:szCs w:val="32"/>
          <w:lang w:val="zh-CN"/>
        </w:rPr>
        <w:t>项目概况</w:t>
      </w:r>
    </w:p>
    <w:p w14:paraId="38E2F838" w14:textId="77777777" w:rsidR="00FF4312" w:rsidRPr="00FF4312" w:rsidRDefault="00FF4312" w:rsidP="00FF4312">
      <w:pPr>
        <w:ind w:firstLineChars="200" w:firstLine="640"/>
        <w:rPr>
          <w:rFonts w:eastAsia="仿宋_GB2312"/>
          <w:sz w:val="32"/>
          <w:szCs w:val="32"/>
        </w:rPr>
      </w:pPr>
      <w:r w:rsidRPr="00FF4312">
        <w:rPr>
          <w:rFonts w:ascii="楷体_GB2312" w:eastAsia="楷体_GB2312" w:hAnsi="宋体" w:hint="eastAsia"/>
          <w:b/>
          <w:sz w:val="32"/>
          <w:szCs w:val="32"/>
          <w:lang w:val="zh-CN"/>
        </w:rPr>
        <w:t>（一）设立背景及基本情况。</w:t>
      </w:r>
      <w:r w:rsidRPr="00FF4312">
        <w:rPr>
          <w:rFonts w:ascii="仿宋_GB2312" w:eastAsia="仿宋_GB2312" w:hAnsi="宋体" w:hint="eastAsia"/>
          <w:sz w:val="32"/>
          <w:szCs w:val="32"/>
        </w:rPr>
        <w:t>艾滋病潜伏期长，隐蔽性强，病死率高，目前尚无预防疫苗，也没有可以治愈的药品，在全世界范围内是一个严重的公共卫生问题。</w:t>
      </w:r>
    </w:p>
    <w:p w14:paraId="76596012" w14:textId="77777777" w:rsidR="00FF4312" w:rsidRPr="00FF4312" w:rsidRDefault="00FF4312" w:rsidP="00FF4312">
      <w:pPr>
        <w:adjustRightInd w:val="0"/>
        <w:snapToGrid w:val="0"/>
        <w:spacing w:line="520" w:lineRule="exact"/>
        <w:ind w:firstLineChars="200" w:firstLine="640"/>
        <w:rPr>
          <w:rFonts w:ascii="楷体_GB2312" w:eastAsia="楷体_GB2312" w:hAnsi="宋体"/>
          <w:b/>
          <w:sz w:val="32"/>
          <w:szCs w:val="32"/>
        </w:rPr>
      </w:pPr>
      <w:r w:rsidRPr="00FF4312">
        <w:rPr>
          <w:rFonts w:ascii="楷体_GB2312" w:eastAsia="楷体_GB2312" w:hAnsi="宋体" w:hint="eastAsia"/>
          <w:b/>
          <w:sz w:val="32"/>
          <w:szCs w:val="32"/>
          <w:lang w:val="zh-CN"/>
        </w:rPr>
        <w:t>（二）</w:t>
      </w:r>
      <w:r w:rsidRPr="00FF4312">
        <w:rPr>
          <w:rFonts w:ascii="楷体_GB2312" w:eastAsia="楷体_GB2312" w:hAnsi="宋体"/>
          <w:b/>
          <w:sz w:val="32"/>
          <w:szCs w:val="32"/>
        </w:rPr>
        <w:t>实施目的及支持方向</w:t>
      </w:r>
      <w:r w:rsidRPr="00FF4312">
        <w:rPr>
          <w:rFonts w:ascii="楷体_GB2312" w:eastAsia="楷体_GB2312" w:hAnsi="宋体" w:hint="eastAsia"/>
          <w:b/>
          <w:sz w:val="32"/>
          <w:szCs w:val="32"/>
        </w:rPr>
        <w:t>。</w:t>
      </w:r>
    </w:p>
    <w:p w14:paraId="5DC789AC" w14:textId="77777777" w:rsidR="00FF4312" w:rsidRPr="00FF4312" w:rsidRDefault="00FF4312" w:rsidP="00FF4312">
      <w:pPr>
        <w:rPr>
          <w:rFonts w:eastAsia="仿宋_GB2312"/>
          <w:sz w:val="32"/>
          <w:szCs w:val="32"/>
        </w:rPr>
      </w:pPr>
      <w:r w:rsidRPr="00FF4312">
        <w:rPr>
          <w:rFonts w:ascii="仿宋_GB2312" w:eastAsia="仿宋_GB2312" w:hAnsi="方正仿宋_GBK" w:hint="eastAsia"/>
          <w:kern w:val="0"/>
          <w:sz w:val="32"/>
          <w:szCs w:val="32"/>
        </w:rPr>
        <w:t>用于加强青年学生宣传教育，将艾滋病防治知识和政策纳入学校教学和考试计划，在新生入学时采取专题讲座、参观、演讲等形式，开展艾滋病防治健康教育活动。</w:t>
      </w:r>
    </w:p>
    <w:p w14:paraId="4AF9847E" w14:textId="77777777" w:rsidR="00FF4312" w:rsidRPr="00FF4312" w:rsidRDefault="00FF4312" w:rsidP="00FF4312">
      <w:pPr>
        <w:adjustRightInd w:val="0"/>
        <w:snapToGrid w:val="0"/>
        <w:spacing w:line="578" w:lineRule="exact"/>
        <w:ind w:firstLineChars="200" w:firstLine="640"/>
        <w:rPr>
          <w:rFonts w:ascii="仿宋_GB2312" w:eastAsia="仿宋_GB2312" w:cs="仿宋_GB2312"/>
          <w:kern w:val="0"/>
          <w:sz w:val="32"/>
          <w:szCs w:val="32"/>
        </w:rPr>
      </w:pPr>
      <w:r w:rsidRPr="00FF4312">
        <w:rPr>
          <w:rFonts w:ascii="楷体_GB2312" w:eastAsia="楷体_GB2312" w:hAnsi="宋体" w:hint="eastAsia"/>
          <w:b/>
          <w:sz w:val="32"/>
          <w:szCs w:val="32"/>
          <w:lang w:val="zh-CN"/>
        </w:rPr>
        <w:t>（三）</w:t>
      </w:r>
      <w:r w:rsidRPr="00FF4312">
        <w:rPr>
          <w:rFonts w:ascii="楷体_GB2312" w:eastAsia="楷体_GB2312" w:hAnsi="宋体"/>
          <w:b/>
          <w:sz w:val="32"/>
          <w:szCs w:val="32"/>
        </w:rPr>
        <w:t>预算安排及分配管理</w:t>
      </w:r>
      <w:r w:rsidRPr="00FF4312">
        <w:rPr>
          <w:rFonts w:ascii="楷体_GB2312" w:eastAsia="楷体_GB2312" w:hAnsi="宋体" w:hint="eastAsia"/>
          <w:b/>
          <w:sz w:val="32"/>
          <w:szCs w:val="32"/>
          <w:lang w:val="zh-CN"/>
        </w:rPr>
        <w:t>。</w:t>
      </w:r>
      <w:r w:rsidRPr="00FF4312">
        <w:rPr>
          <w:rFonts w:ascii="仿宋_GB2312" w:eastAsia="仿宋_GB2312" w:cs="仿宋_GB2312" w:hint="eastAsia"/>
          <w:kern w:val="0"/>
          <w:sz w:val="32"/>
          <w:szCs w:val="32"/>
        </w:rPr>
        <w:t>重大传染病防控资金项目资金预算2.3万元，由市财政局统一拨付，资金的使用做到了专款专用，专账管理。经市财政局批复下达后，全部用高校防艾活动开展。</w:t>
      </w:r>
    </w:p>
    <w:p w14:paraId="615CBD06" w14:textId="77777777" w:rsidR="00FF4312" w:rsidRPr="00FF4312" w:rsidRDefault="00FF4312" w:rsidP="00FF4312">
      <w:pPr>
        <w:adjustRightInd w:val="0"/>
        <w:snapToGrid w:val="0"/>
        <w:spacing w:line="520" w:lineRule="exact"/>
        <w:ind w:firstLineChars="200" w:firstLine="640"/>
        <w:rPr>
          <w:rFonts w:ascii="仿宋_GB2312" w:eastAsia="仿宋_GB2312" w:hAnsi="宋体"/>
          <w:sz w:val="32"/>
          <w:szCs w:val="32"/>
        </w:rPr>
      </w:pPr>
      <w:r w:rsidRPr="00FF4312">
        <w:rPr>
          <w:rFonts w:ascii="楷体_GB2312" w:eastAsia="楷体_GB2312" w:hAnsi="宋体" w:hint="eastAsia"/>
          <w:b/>
          <w:sz w:val="32"/>
          <w:szCs w:val="32"/>
          <w:lang w:val="zh-CN"/>
        </w:rPr>
        <w:t>（四）项目绩效目标设置。</w:t>
      </w:r>
      <w:r w:rsidRPr="00FF4312">
        <w:rPr>
          <w:rFonts w:ascii="仿宋_GB2312" w:eastAsia="仿宋_GB2312" w:hAnsi="宋体" w:hint="eastAsia"/>
          <w:sz w:val="32"/>
          <w:szCs w:val="32"/>
        </w:rPr>
        <w:t>绩效目标主要以提高在校大学生防艾相关知识的知晓度、关注度为主，具体体现在在校大学生覆盖率、防艾相关知识知晓率、关注率、防艾教育宣传满意度等方面。</w:t>
      </w:r>
    </w:p>
    <w:p w14:paraId="3DCC748F" w14:textId="77777777" w:rsidR="00FF4312" w:rsidRPr="00FF4312" w:rsidRDefault="00FF4312" w:rsidP="00FF4312">
      <w:pPr>
        <w:widowControl/>
        <w:shd w:val="clear" w:color="auto" w:fill="FFFFFF"/>
        <w:spacing w:before="100" w:beforeAutospacing="1" w:after="75" w:line="510" w:lineRule="atLeast"/>
        <w:ind w:firstLine="480"/>
        <w:rPr>
          <w:rFonts w:ascii="黑体" w:eastAsia="黑体" w:hAnsi="宋体"/>
          <w:sz w:val="32"/>
          <w:szCs w:val="32"/>
        </w:rPr>
      </w:pPr>
      <w:r w:rsidRPr="00FF4312">
        <w:rPr>
          <w:rFonts w:ascii="黑体" w:eastAsia="黑体" w:hAnsi="宋体" w:hint="eastAsia"/>
          <w:sz w:val="32"/>
          <w:szCs w:val="32"/>
        </w:rPr>
        <w:t>二、评价实施</w:t>
      </w:r>
    </w:p>
    <w:p w14:paraId="67A06292"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（一）评价目的。</w:t>
      </w:r>
      <w:r w:rsidRPr="00FF4312">
        <w:rPr>
          <w:rFonts w:ascii="仿宋_GB2312" w:eastAsia="仿宋_GB2312" w:hAnsi="仿宋_GB2312" w:cs="仿宋_GB2312"/>
          <w:kern w:val="0"/>
          <w:sz w:val="32"/>
          <w:szCs w:val="32"/>
        </w:rPr>
        <w:t>评估专项资金的使用，检查是否达到预期的目标，建立健全以绩效目标为导向，以绩效评价为核心，以制度建设为保证，以改善预算管理、优化资源配置、以最小的资金投入发挥最大的效益。</w:t>
      </w:r>
    </w:p>
    <w:p w14:paraId="0EF265F7"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（二）预设问题及评价重点。</w:t>
      </w:r>
      <w:r w:rsidRPr="00FF4312">
        <w:rPr>
          <w:rFonts w:ascii="仿宋_GB2312" w:eastAsia="仿宋_GB2312" w:hAnsi="仿宋_GB2312" w:cs="仿宋_GB2312"/>
          <w:kern w:val="0"/>
          <w:sz w:val="32"/>
          <w:szCs w:val="32"/>
        </w:rPr>
        <w:t>按照绩效评价指标体系，</w:t>
      </w:r>
      <w:r w:rsidRPr="00FF4312">
        <w:rPr>
          <w:rFonts w:ascii="仿宋_GB2312" w:eastAsia="仿宋_GB2312" w:hAnsi="仿宋_GB2312" w:cs="仿宋_GB2312"/>
          <w:kern w:val="0"/>
          <w:sz w:val="32"/>
          <w:szCs w:val="32"/>
        </w:rPr>
        <w:lastRenderedPageBreak/>
        <w:t>对资金支出使用全过程及其实施效果进行综合评价。评价</w:t>
      </w:r>
      <w:r w:rsidRPr="00FF4312">
        <w:rPr>
          <w:rFonts w:ascii="仿宋_GB2312" w:eastAsia="仿宋_GB2312" w:hAnsi="仿宋_GB2312" w:cs="仿宋_GB2312" w:hint="eastAsia"/>
          <w:kern w:val="0"/>
          <w:sz w:val="32"/>
          <w:szCs w:val="32"/>
        </w:rPr>
        <w:t>防艾活动在校大学生中的覆盖率</w:t>
      </w:r>
      <w:r w:rsidRPr="00FF4312">
        <w:rPr>
          <w:rFonts w:ascii="仿宋_GB2312" w:eastAsia="仿宋_GB2312" w:hAnsi="仿宋_GB2312" w:cs="仿宋_GB2312"/>
          <w:kern w:val="0"/>
          <w:sz w:val="32"/>
          <w:szCs w:val="32"/>
        </w:rPr>
        <w:t>。</w:t>
      </w:r>
    </w:p>
    <w:p w14:paraId="043E6FEE"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（三）评价选点。</w:t>
      </w:r>
      <w:r w:rsidRPr="00FF4312">
        <w:rPr>
          <w:rFonts w:ascii="仿宋_GB2312" w:eastAsia="仿宋_GB2312" w:hAnsi="仿宋_GB2312" w:cs="仿宋_GB2312" w:hint="eastAsia"/>
          <w:kern w:val="0"/>
          <w:sz w:val="32"/>
          <w:szCs w:val="32"/>
        </w:rPr>
        <w:t>由基础医学院负责</w:t>
      </w:r>
      <w:r w:rsidRPr="00FF4312">
        <w:rPr>
          <w:rFonts w:ascii="仿宋_GB2312" w:eastAsia="仿宋_GB2312" w:hAnsi="仿宋_GB2312" w:cs="仿宋_GB2312"/>
          <w:kern w:val="0"/>
          <w:sz w:val="32"/>
          <w:szCs w:val="32"/>
        </w:rPr>
        <w:t>项目管理情况。</w:t>
      </w:r>
    </w:p>
    <w:p w14:paraId="6A589D9A"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（四）评价方法。</w:t>
      </w:r>
      <w:r w:rsidRPr="00FF4312">
        <w:rPr>
          <w:rFonts w:ascii="仿宋_GB2312" w:eastAsia="仿宋_GB2312" w:hAnsi="仿宋_GB2312" w:cs="仿宋_GB2312"/>
          <w:kern w:val="0"/>
          <w:sz w:val="32"/>
          <w:szCs w:val="32"/>
        </w:rPr>
        <w:t>采用单位自评法、问卷调查法、座谈调研法等多种方法进行评价</w:t>
      </w:r>
    </w:p>
    <w:p w14:paraId="64A31A39" w14:textId="77777777" w:rsidR="00FF4312" w:rsidRPr="00FF4312" w:rsidRDefault="00FF4312" w:rsidP="00FF4312">
      <w:pPr>
        <w:spacing w:line="578" w:lineRule="exact"/>
        <w:ind w:firstLine="640"/>
        <w:rPr>
          <w:rFonts w:eastAsia="仿宋_GB2312"/>
          <w:bCs/>
          <w:sz w:val="32"/>
          <w:szCs w:val="32"/>
        </w:rPr>
      </w:pPr>
      <w:r w:rsidRPr="00FF4312">
        <w:rPr>
          <w:rFonts w:ascii="楷体_GB2312" w:eastAsia="楷体_GB2312" w:hAnsi="宋体" w:hint="eastAsia"/>
          <w:b/>
          <w:sz w:val="32"/>
          <w:szCs w:val="32"/>
          <w:lang w:val="zh-CN"/>
        </w:rPr>
        <w:t>（五）评价组织。</w:t>
      </w:r>
      <w:r w:rsidRPr="00FF4312">
        <w:rPr>
          <w:rFonts w:ascii="仿宋_GB2312" w:eastAsia="仿宋_GB2312" w:hAnsi="仿宋_GB2312" w:cs="仿宋_GB2312"/>
          <w:kern w:val="0"/>
          <w:sz w:val="32"/>
          <w:szCs w:val="32"/>
        </w:rPr>
        <w:t>领导重视，制度完善。我校成立工作领导小组。</w:t>
      </w:r>
    </w:p>
    <w:p w14:paraId="6031F185" w14:textId="77777777" w:rsidR="00FF4312" w:rsidRPr="00FF4312" w:rsidRDefault="00FF4312" w:rsidP="00FF4312">
      <w:pPr>
        <w:spacing w:line="578" w:lineRule="exact"/>
        <w:ind w:firstLine="640"/>
        <w:rPr>
          <w:rFonts w:ascii="仿宋_GB2312" w:eastAsia="仿宋_GB2312" w:hAnsi="宋体"/>
          <w:sz w:val="32"/>
          <w:szCs w:val="32"/>
          <w:lang w:val="zh-CN"/>
        </w:rPr>
      </w:pPr>
      <w:r w:rsidRPr="00FF4312">
        <w:rPr>
          <w:rFonts w:ascii="黑体" w:eastAsia="黑体" w:hAnsi="宋体" w:hint="eastAsia"/>
          <w:sz w:val="32"/>
          <w:szCs w:val="32"/>
        </w:rPr>
        <w:t>三、绩效分析</w:t>
      </w:r>
      <w:r w:rsidRPr="00FF4312">
        <w:rPr>
          <w:rFonts w:ascii="仿宋_GB2312" w:eastAsia="仿宋_GB2312" w:hAnsi="宋体" w:hint="eastAsia"/>
          <w:sz w:val="32"/>
          <w:szCs w:val="32"/>
          <w:lang w:val="zh-CN"/>
        </w:rPr>
        <w:tab/>
      </w:r>
    </w:p>
    <w:p w14:paraId="770B5BF9"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仿宋_GB2312" w:eastAsia="仿宋_GB2312" w:hAnsi="仿宋_GB2312" w:cs="仿宋_GB2312"/>
          <w:kern w:val="0"/>
          <w:sz w:val="32"/>
          <w:szCs w:val="32"/>
          <w:lang w:val="zh-CN"/>
        </w:rPr>
        <w:t>根据</w:t>
      </w:r>
      <w:r w:rsidRPr="00FF4312">
        <w:rPr>
          <w:rFonts w:ascii="仿宋_GB2312" w:eastAsia="仿宋_GB2312" w:hAnsi="仿宋_GB2312" w:cs="仿宋_GB2312" w:hint="eastAsia"/>
          <w:kern w:val="0"/>
          <w:sz w:val="32"/>
          <w:szCs w:val="32"/>
          <w:lang w:val="zh-CN"/>
        </w:rPr>
        <w:t>项目</w:t>
      </w:r>
      <w:r w:rsidRPr="00FF4312">
        <w:rPr>
          <w:rFonts w:ascii="仿宋_GB2312" w:eastAsia="仿宋_GB2312" w:hAnsi="仿宋_GB2312" w:cs="仿宋_GB2312"/>
          <w:kern w:val="0"/>
          <w:sz w:val="32"/>
          <w:szCs w:val="32"/>
          <w:lang w:val="zh-CN"/>
        </w:rPr>
        <w:t>预算绩效评价指标体系“</w:t>
      </w:r>
      <w:r w:rsidRPr="00FF4312">
        <w:rPr>
          <w:rFonts w:ascii="仿宋_GB2312" w:eastAsia="仿宋_GB2312" w:hAnsi="仿宋_GB2312" w:cs="仿宋_GB2312" w:hint="eastAsia"/>
          <w:kern w:val="0"/>
          <w:sz w:val="32"/>
          <w:szCs w:val="32"/>
          <w:lang w:val="zh-CN"/>
        </w:rPr>
        <w:t>通用指标</w:t>
      </w:r>
      <w:r w:rsidRPr="00FF4312">
        <w:rPr>
          <w:rFonts w:ascii="仿宋_GB2312" w:eastAsia="仿宋_GB2312" w:hAnsi="仿宋_GB2312" w:cs="仿宋_GB2312"/>
          <w:kern w:val="0"/>
          <w:sz w:val="32"/>
          <w:szCs w:val="32"/>
          <w:lang w:val="zh-CN"/>
        </w:rPr>
        <w:t>”</w:t>
      </w:r>
      <w:r w:rsidRPr="00FF4312">
        <w:rPr>
          <w:rFonts w:ascii="仿宋_GB2312" w:eastAsia="仿宋_GB2312" w:hAnsi="仿宋_GB2312" w:cs="仿宋_GB2312" w:hint="eastAsia"/>
          <w:kern w:val="0"/>
          <w:sz w:val="32"/>
          <w:szCs w:val="32"/>
          <w:lang w:val="zh-CN"/>
        </w:rPr>
        <w:t>“专用指标”“个性指标”</w:t>
      </w:r>
      <w:r w:rsidRPr="00FF4312">
        <w:rPr>
          <w:rFonts w:ascii="仿宋_GB2312" w:eastAsia="仿宋_GB2312" w:hAnsi="仿宋_GB2312" w:cs="仿宋_GB2312"/>
          <w:kern w:val="0"/>
          <w:sz w:val="32"/>
          <w:szCs w:val="32"/>
          <w:lang w:val="zh-CN"/>
        </w:rPr>
        <w:t>涉及</w:t>
      </w:r>
      <w:r w:rsidRPr="00FF4312">
        <w:rPr>
          <w:rFonts w:ascii="仿宋_GB2312" w:eastAsia="仿宋_GB2312" w:hAnsi="仿宋_GB2312" w:cs="仿宋_GB2312" w:hint="eastAsia"/>
          <w:kern w:val="0"/>
          <w:sz w:val="32"/>
          <w:szCs w:val="32"/>
          <w:lang w:val="zh-CN"/>
        </w:rPr>
        <w:t>二、三级</w:t>
      </w:r>
      <w:r w:rsidRPr="00FF4312">
        <w:rPr>
          <w:rFonts w:ascii="仿宋_GB2312" w:eastAsia="仿宋_GB2312" w:hAnsi="仿宋_GB2312" w:cs="仿宋_GB2312"/>
          <w:kern w:val="0"/>
          <w:sz w:val="32"/>
          <w:szCs w:val="32"/>
          <w:lang w:val="zh-CN"/>
        </w:rPr>
        <w:t>指标进行</w:t>
      </w:r>
      <w:r w:rsidRPr="00FF4312">
        <w:rPr>
          <w:rFonts w:ascii="仿宋_GB2312" w:eastAsia="仿宋_GB2312" w:hAnsi="仿宋_GB2312" w:cs="仿宋_GB2312" w:hint="eastAsia"/>
          <w:kern w:val="0"/>
          <w:sz w:val="32"/>
          <w:szCs w:val="32"/>
          <w:lang w:val="zh-CN"/>
        </w:rPr>
        <w:t>逐项</w:t>
      </w:r>
      <w:r w:rsidRPr="00FF4312">
        <w:rPr>
          <w:rFonts w:ascii="仿宋_GB2312" w:eastAsia="仿宋_GB2312" w:hAnsi="仿宋_GB2312" w:cs="仿宋_GB2312"/>
          <w:kern w:val="0"/>
          <w:sz w:val="32"/>
          <w:szCs w:val="32"/>
          <w:lang w:val="zh-CN"/>
        </w:rPr>
        <w:t>绩效分析</w:t>
      </w:r>
      <w:r w:rsidRPr="00FF4312">
        <w:rPr>
          <w:rFonts w:ascii="仿宋_GB2312" w:eastAsia="仿宋_GB2312" w:hAnsi="仿宋_GB2312" w:cs="仿宋_GB2312" w:hint="eastAsia"/>
          <w:kern w:val="0"/>
          <w:sz w:val="32"/>
          <w:szCs w:val="32"/>
          <w:lang w:val="zh-CN"/>
        </w:rPr>
        <w:t>并评分</w:t>
      </w:r>
      <w:r w:rsidRPr="00FF4312">
        <w:rPr>
          <w:rFonts w:ascii="仿宋_GB2312" w:eastAsia="仿宋_GB2312" w:hAnsi="仿宋_GB2312" w:cs="仿宋_GB2312" w:hint="eastAsia"/>
          <w:kern w:val="0"/>
          <w:sz w:val="32"/>
          <w:szCs w:val="32"/>
        </w:rPr>
        <w:t>。</w:t>
      </w:r>
    </w:p>
    <w:p w14:paraId="09D44570" w14:textId="77777777" w:rsidR="00FF4312" w:rsidRPr="00FF4312" w:rsidRDefault="00FF4312" w:rsidP="00FF4312">
      <w:pPr>
        <w:spacing w:line="578" w:lineRule="exact"/>
        <w:ind w:firstLine="640"/>
        <w:rPr>
          <w:rFonts w:ascii="楷体_GB2312" w:eastAsia="楷体_GB2312" w:hAnsi="宋体"/>
          <w:b/>
          <w:sz w:val="32"/>
          <w:szCs w:val="32"/>
        </w:rPr>
      </w:pPr>
      <w:r w:rsidRPr="00FF4312">
        <w:rPr>
          <w:rFonts w:ascii="楷体_GB2312" w:eastAsia="楷体_GB2312" w:hAnsi="宋体" w:hint="eastAsia"/>
          <w:b/>
          <w:sz w:val="32"/>
          <w:szCs w:val="32"/>
          <w:lang w:val="zh-CN"/>
        </w:rPr>
        <w:t>（一）</w:t>
      </w:r>
      <w:r w:rsidRPr="00FF4312">
        <w:rPr>
          <w:rFonts w:ascii="楷体_GB2312" w:eastAsia="楷体_GB2312" w:hAnsi="宋体" w:hint="eastAsia"/>
          <w:b/>
          <w:sz w:val="32"/>
          <w:szCs w:val="32"/>
        </w:rPr>
        <w:t>通用指标</w:t>
      </w:r>
      <w:r w:rsidRPr="00FF4312">
        <w:rPr>
          <w:rFonts w:eastAsia="楷体_GB2312"/>
          <w:b/>
          <w:bCs/>
          <w:kern w:val="0"/>
          <w:sz w:val="32"/>
          <w:szCs w:val="32"/>
          <w:shd w:val="clear" w:color="auto" w:fill="FFFFFF"/>
          <w:lang w:val="zh-CN"/>
        </w:rPr>
        <w:t>绩效分析。</w:t>
      </w:r>
    </w:p>
    <w:p w14:paraId="2F789568" w14:textId="77777777" w:rsidR="00FF4312" w:rsidRPr="00FF4312" w:rsidRDefault="00FF4312" w:rsidP="00FF4312">
      <w:pPr>
        <w:ind w:firstLineChars="200" w:firstLine="640"/>
        <w:rPr>
          <w:rFonts w:eastAsia="仿宋_GB2312"/>
          <w:sz w:val="32"/>
          <w:szCs w:val="32"/>
        </w:rPr>
      </w:pPr>
      <w:r w:rsidRPr="00FF4312">
        <w:rPr>
          <w:rFonts w:ascii="楷体_GB2312" w:eastAsia="楷体_GB2312" w:hAnsi="楷体_GB2312" w:cs="楷体_GB2312" w:hint="eastAsia"/>
          <w:sz w:val="32"/>
          <w:szCs w:val="32"/>
        </w:rPr>
        <w:t>1.项目决策。</w:t>
      </w:r>
      <w:r w:rsidRPr="00FF4312">
        <w:rPr>
          <w:rFonts w:ascii="仿宋_GB2312" w:eastAsia="仿宋_GB2312" w:hAnsi="仿宋_GB2312" w:cs="仿宋_GB2312" w:hint="eastAsia"/>
          <w:bCs/>
          <w:sz w:val="32"/>
          <w:szCs w:val="32"/>
        </w:rPr>
        <w:t>贯彻落实</w:t>
      </w:r>
      <w:r w:rsidRPr="00FF4312">
        <w:rPr>
          <w:rFonts w:ascii="仿宋_GB2312" w:eastAsia="仿宋_GB2312" w:hAnsi="宋体" w:hint="eastAsia"/>
          <w:sz w:val="32"/>
          <w:szCs w:val="32"/>
        </w:rPr>
        <w:t>《四川省卫生健康委员会关于印发四川省2023年中央财政补助艾滋病等重大传染病和地方病防治项目第二批资金实施方案的通知》</w:t>
      </w:r>
      <w:r w:rsidRPr="00FF4312">
        <w:rPr>
          <w:rFonts w:ascii="仿宋_GB2312" w:eastAsia="仿宋_GB2312" w:hAnsi="仿宋_GB2312" w:cs="仿宋_GB2312" w:hint="eastAsia"/>
          <w:bCs/>
          <w:sz w:val="32"/>
          <w:szCs w:val="32"/>
        </w:rPr>
        <w:t>精神</w:t>
      </w:r>
      <w:r w:rsidRPr="00FF4312">
        <w:rPr>
          <w:rFonts w:ascii="仿宋_GB2312" w:eastAsia="仿宋_GB2312" w:hAnsi="仿宋_GB2312" w:cs="仿宋_GB2312" w:hint="eastAsia"/>
          <w:kern w:val="0"/>
          <w:sz w:val="32"/>
          <w:szCs w:val="32"/>
          <w:lang w:val="zh-CN"/>
        </w:rPr>
        <w:t>。</w:t>
      </w:r>
    </w:p>
    <w:p w14:paraId="400887B4"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楷体_GB2312" w:cs="楷体_GB2312" w:hint="eastAsia"/>
          <w:sz w:val="32"/>
          <w:szCs w:val="32"/>
        </w:rPr>
        <w:t>2.项目管理。</w:t>
      </w:r>
      <w:r w:rsidRPr="00FF4312">
        <w:rPr>
          <w:rFonts w:ascii="仿宋_GB2312" w:eastAsia="仿宋_GB2312" w:hAnsi="仿宋_GB2312" w:cs="仿宋_GB2312"/>
          <w:kern w:val="0"/>
          <w:sz w:val="32"/>
          <w:szCs w:val="32"/>
        </w:rPr>
        <w:t>本项目采取项目工作领导小组负责制，全体成员积极配合、通力合作。项目工作领导小组负责协调、项目实施、资金管理等工作。</w:t>
      </w:r>
    </w:p>
    <w:p w14:paraId="224AE4D3"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3.项目实施。</w:t>
      </w:r>
      <w:r w:rsidRPr="00FF4312">
        <w:rPr>
          <w:rFonts w:ascii="仿宋_GB2312" w:eastAsia="仿宋_GB2312" w:hAnsi="仿宋_GB2312" w:cs="仿宋_GB2312"/>
          <w:kern w:val="0"/>
          <w:sz w:val="32"/>
          <w:szCs w:val="32"/>
        </w:rPr>
        <w:t>项目资金由我校财务具体管理，对项目资金按项目单独核算实行“专款专用、专账管理”，未挤占挪用项目资金。监督检查、强化监督是项目正常实施的保障。</w:t>
      </w:r>
    </w:p>
    <w:p w14:paraId="2E3943BA" w14:textId="77777777" w:rsidR="00FF4312" w:rsidRPr="00FF4312" w:rsidRDefault="00FF4312" w:rsidP="00FF4312">
      <w:pPr>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4.项目结果。</w:t>
      </w:r>
      <w:r w:rsidRPr="00FF4312">
        <w:rPr>
          <w:rFonts w:ascii="仿宋_GB2312" w:eastAsia="仿宋_GB2312" w:hAnsi="仿宋_GB2312" w:cs="仿宋_GB2312"/>
          <w:kern w:val="0"/>
          <w:sz w:val="32"/>
          <w:szCs w:val="32"/>
        </w:rPr>
        <w:t>绩效目标和绩效指标可量化可考核，互相匹配，全面完整，契合政策，与部门的长期规划目标、年度</w:t>
      </w:r>
      <w:r w:rsidRPr="00FF4312">
        <w:rPr>
          <w:rFonts w:ascii="仿宋_GB2312" w:eastAsia="仿宋_GB2312" w:hAnsi="仿宋_GB2312" w:cs="仿宋_GB2312"/>
          <w:kern w:val="0"/>
          <w:sz w:val="32"/>
          <w:szCs w:val="32"/>
        </w:rPr>
        <w:lastRenderedPageBreak/>
        <w:t>工作目标相一致，产出和效果相关联。</w:t>
      </w:r>
    </w:p>
    <w:p w14:paraId="65E7FE93"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四、评价结论</w:t>
      </w:r>
    </w:p>
    <w:p w14:paraId="101E3C99" w14:textId="77777777" w:rsidR="00FF4312" w:rsidRPr="00FF4312" w:rsidRDefault="00FF4312" w:rsidP="00FF4312">
      <w:pPr>
        <w:ind w:firstLineChars="200" w:firstLine="640"/>
        <w:rPr>
          <w:rFonts w:eastAsia="仿宋_GB2312"/>
          <w:sz w:val="32"/>
          <w:szCs w:val="32"/>
        </w:rPr>
      </w:pPr>
      <w:r w:rsidRPr="00FF4312">
        <w:rPr>
          <w:rFonts w:ascii="仿宋_GB2312" w:eastAsia="仿宋_GB2312" w:hAnsi="宋体" w:hint="eastAsia"/>
          <w:sz w:val="32"/>
          <w:szCs w:val="32"/>
        </w:rPr>
        <w:t>学校充分发挥学生社团、学生志愿者等作用，开展预防艾滋病、禁毒、性与生殖健康等综合知识教育。将学生参与艾滋病防治志愿活动纳入学生志愿者服务管理和学生实践活动内容</w:t>
      </w:r>
      <w:r w:rsidRPr="00FF4312">
        <w:rPr>
          <w:rFonts w:ascii="仿宋_GB2312" w:eastAsia="仿宋_GB2312" w:hAnsi="华文仿宋" w:hint="eastAsia"/>
          <w:sz w:val="32"/>
          <w:szCs w:val="32"/>
        </w:rPr>
        <w:t>。</w:t>
      </w:r>
    </w:p>
    <w:p w14:paraId="73078256"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五、存在主要问题</w:t>
      </w:r>
    </w:p>
    <w:p w14:paraId="02200566" w14:textId="77777777" w:rsidR="00FF4312" w:rsidRPr="00FF4312" w:rsidRDefault="00FF4312" w:rsidP="00FF4312">
      <w:pPr>
        <w:tabs>
          <w:tab w:val="left" w:pos="2160"/>
        </w:tabs>
        <w:spacing w:after="140" w:line="600" w:lineRule="exact"/>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预算执行序时进度有待加强。</w:t>
      </w:r>
    </w:p>
    <w:p w14:paraId="217BB9C0" w14:textId="77777777" w:rsidR="00FF4312" w:rsidRPr="00FF4312" w:rsidRDefault="00FF4312" w:rsidP="00FF4312">
      <w:pPr>
        <w:tabs>
          <w:tab w:val="left" w:pos="2160"/>
        </w:tabs>
        <w:spacing w:after="140" w:line="600" w:lineRule="exact"/>
        <w:ind w:firstLineChars="200" w:firstLine="640"/>
        <w:rPr>
          <w:rFonts w:ascii="黑体" w:eastAsia="黑体" w:hAnsi="宋体"/>
          <w:kern w:val="0"/>
          <w:position w:val="3"/>
          <w:sz w:val="32"/>
          <w:szCs w:val="32"/>
          <w:lang w:val="zh-CN"/>
        </w:rPr>
      </w:pPr>
      <w:r w:rsidRPr="00FF4312">
        <w:rPr>
          <w:rFonts w:ascii="黑体" w:eastAsia="黑体" w:hAnsi="宋体" w:hint="eastAsia"/>
          <w:kern w:val="0"/>
          <w:position w:val="3"/>
          <w:sz w:val="32"/>
          <w:szCs w:val="32"/>
          <w:lang w:val="zh-CN"/>
        </w:rPr>
        <w:t>六、改进建议</w:t>
      </w:r>
    </w:p>
    <w:p w14:paraId="2291CE39" w14:textId="77777777" w:rsidR="00FF4312" w:rsidRPr="00FF4312" w:rsidRDefault="00FF4312" w:rsidP="00FF4312">
      <w:pPr>
        <w:tabs>
          <w:tab w:val="left" w:pos="1911"/>
        </w:tabs>
        <w:jc w:val="left"/>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lang w:val="zh-CN"/>
        </w:rPr>
        <w:t xml:space="preserve"> </w:t>
      </w:r>
      <w:r w:rsidRPr="00FF4312">
        <w:rPr>
          <w:rFonts w:ascii="仿宋_GB2312" w:eastAsia="仿宋_GB2312" w:hAnsi="仿宋_GB2312" w:cs="仿宋_GB2312" w:hint="eastAsia"/>
          <w:kern w:val="0"/>
          <w:sz w:val="32"/>
          <w:szCs w:val="32"/>
        </w:rPr>
        <w:t xml:space="preserve">   切实加快预算执行进度，提升资金使用效益。积极对接市财政及时拨付项目资金。</w:t>
      </w:r>
    </w:p>
    <w:p w14:paraId="4EA13886" w14:textId="77777777" w:rsidR="00FF4312" w:rsidRPr="00FF4312" w:rsidRDefault="00FF4312" w:rsidP="00FF4312">
      <w:pPr>
        <w:jc w:val="center"/>
        <w:rPr>
          <w:rFonts w:ascii="方正小标宋简体" w:eastAsia="方正小标宋简体"/>
          <w:sz w:val="44"/>
          <w:szCs w:val="44"/>
        </w:rPr>
      </w:pPr>
    </w:p>
    <w:p w14:paraId="1A024207" w14:textId="77777777" w:rsidR="00FF4312" w:rsidRPr="00FF4312" w:rsidRDefault="00FF4312" w:rsidP="00FF4312">
      <w:pPr>
        <w:jc w:val="center"/>
        <w:rPr>
          <w:rFonts w:ascii="方正小标宋简体" w:eastAsia="方正小标宋简体" w:hAnsi="方正小标宋简体" w:cs="方正小标宋简体"/>
          <w:sz w:val="44"/>
          <w:szCs w:val="44"/>
        </w:rPr>
      </w:pPr>
      <w:r w:rsidRPr="00FF4312">
        <w:rPr>
          <w:rFonts w:ascii="方正小标宋简体" w:eastAsia="方正小标宋简体" w:hint="eastAsia"/>
          <w:sz w:val="44"/>
          <w:szCs w:val="44"/>
        </w:rPr>
        <w:t>就业创业补助资金</w:t>
      </w:r>
      <w:r w:rsidRPr="00FF4312">
        <w:rPr>
          <w:rFonts w:ascii="方正小标宋简体" w:eastAsia="方正小标宋简体" w:hAnsi="方正小标宋简体" w:cs="方正小标宋简体" w:hint="eastAsia"/>
          <w:sz w:val="44"/>
          <w:szCs w:val="44"/>
        </w:rPr>
        <w:t>项目绩效自评报告</w:t>
      </w:r>
    </w:p>
    <w:p w14:paraId="63ABB5BF" w14:textId="77777777" w:rsidR="00FF4312" w:rsidRPr="00FF4312" w:rsidRDefault="00FF4312" w:rsidP="00FF4312">
      <w:pPr>
        <w:adjustRightInd w:val="0"/>
        <w:snapToGrid w:val="0"/>
        <w:spacing w:line="578" w:lineRule="exact"/>
        <w:ind w:firstLineChars="200" w:firstLine="880"/>
        <w:rPr>
          <w:rFonts w:ascii="方正小标宋简体" w:eastAsia="方正小标宋简体" w:hAnsi="方正小标宋简体" w:cs="方正小标宋简体"/>
          <w:sz w:val="44"/>
          <w:szCs w:val="44"/>
        </w:rPr>
      </w:pPr>
    </w:p>
    <w:p w14:paraId="4D684ADC" w14:textId="77777777" w:rsidR="00FF4312" w:rsidRPr="00FF4312" w:rsidRDefault="00FF4312" w:rsidP="00FF4312">
      <w:pPr>
        <w:adjustRightInd w:val="0"/>
        <w:snapToGrid w:val="0"/>
        <w:spacing w:line="578" w:lineRule="exact"/>
        <w:ind w:firstLineChars="300" w:firstLine="960"/>
        <w:rPr>
          <w:rFonts w:ascii="黑体" w:eastAsia="黑体" w:hAnsi="宋体"/>
          <w:sz w:val="32"/>
          <w:szCs w:val="32"/>
          <w:lang w:val="zh-CN"/>
        </w:rPr>
      </w:pPr>
      <w:r w:rsidRPr="00FF4312">
        <w:rPr>
          <w:rFonts w:ascii="黑体" w:eastAsia="黑体" w:hAnsi="宋体" w:hint="eastAsia"/>
          <w:sz w:val="32"/>
          <w:szCs w:val="32"/>
        </w:rPr>
        <w:t>一、</w:t>
      </w:r>
      <w:r w:rsidRPr="00FF4312">
        <w:rPr>
          <w:rFonts w:ascii="黑体" w:eastAsia="黑体" w:hAnsi="宋体" w:hint="eastAsia"/>
          <w:sz w:val="32"/>
          <w:szCs w:val="32"/>
          <w:lang w:val="zh-CN"/>
        </w:rPr>
        <w:t>项目概况</w:t>
      </w:r>
    </w:p>
    <w:p w14:paraId="350CB808" w14:textId="77777777" w:rsidR="00FF4312" w:rsidRPr="00FF4312" w:rsidRDefault="00FF4312" w:rsidP="00FF4312">
      <w:pPr>
        <w:adjustRightInd w:val="0"/>
        <w:snapToGrid w:val="0"/>
        <w:spacing w:line="520" w:lineRule="exact"/>
        <w:ind w:firstLineChars="200" w:firstLine="640"/>
        <w:rPr>
          <w:rFonts w:eastAsia="仿宋_GB2312"/>
          <w:sz w:val="32"/>
          <w:szCs w:val="32"/>
        </w:rPr>
      </w:pPr>
      <w:r w:rsidRPr="00FF4312">
        <w:rPr>
          <w:rFonts w:ascii="楷体_GB2312" w:eastAsia="楷体_GB2312" w:hAnsi="宋体" w:hint="eastAsia"/>
          <w:b/>
          <w:sz w:val="32"/>
          <w:szCs w:val="32"/>
          <w:lang w:val="zh-CN"/>
        </w:rPr>
        <w:t>（一）设立背景及基本情况。</w:t>
      </w:r>
      <w:r w:rsidRPr="00FF4312">
        <w:rPr>
          <w:rFonts w:ascii="仿宋_GB2312" w:eastAsia="仿宋_GB2312" w:hAnsi="方正仿宋_GBK" w:hint="eastAsia"/>
          <w:kern w:val="0"/>
          <w:sz w:val="32"/>
          <w:szCs w:val="32"/>
        </w:rPr>
        <w:t>为贯彻落实《四川省人民政府关于做好当前和今后一个时期促进就业工作的实施意见》（川府发〔2018〕47号）精神，进一步落实以创新带动创业，以创业带动就业，促进高校毕业生创业比例和就业质量不断提高。对孵化园内在校大学生和毕业5年内的高校毕业生的创业项目，按照30元/平方米·月的标准给予场地租金补贴。</w:t>
      </w:r>
    </w:p>
    <w:p w14:paraId="43FCEA24" w14:textId="77777777" w:rsidR="00FF4312" w:rsidRPr="00FF4312" w:rsidRDefault="00FF4312" w:rsidP="00FF4312">
      <w:pPr>
        <w:adjustRightInd w:val="0"/>
        <w:snapToGrid w:val="0"/>
        <w:spacing w:line="520" w:lineRule="exact"/>
        <w:ind w:firstLineChars="200" w:firstLine="640"/>
        <w:rPr>
          <w:rFonts w:ascii="楷体_GB2312" w:eastAsia="楷体_GB2312" w:hAnsi="宋体"/>
          <w:b/>
          <w:sz w:val="32"/>
          <w:szCs w:val="32"/>
        </w:rPr>
      </w:pPr>
      <w:r w:rsidRPr="00FF4312">
        <w:rPr>
          <w:rFonts w:ascii="楷体_GB2312" w:eastAsia="楷体_GB2312" w:hAnsi="宋体" w:hint="eastAsia"/>
          <w:b/>
          <w:sz w:val="32"/>
          <w:szCs w:val="32"/>
          <w:lang w:val="zh-CN"/>
        </w:rPr>
        <w:lastRenderedPageBreak/>
        <w:t>（二）</w:t>
      </w:r>
      <w:r w:rsidRPr="00FF4312">
        <w:rPr>
          <w:rFonts w:ascii="楷体_GB2312" w:eastAsia="楷体_GB2312" w:hAnsi="宋体"/>
          <w:b/>
          <w:sz w:val="32"/>
          <w:szCs w:val="32"/>
        </w:rPr>
        <w:t>实施目的及支持方向</w:t>
      </w:r>
      <w:r w:rsidRPr="00FF4312">
        <w:rPr>
          <w:rFonts w:ascii="楷体_GB2312" w:eastAsia="楷体_GB2312" w:hAnsi="宋体" w:hint="eastAsia"/>
          <w:b/>
          <w:sz w:val="32"/>
          <w:szCs w:val="32"/>
        </w:rPr>
        <w:t>。</w:t>
      </w:r>
    </w:p>
    <w:p w14:paraId="58AF3BBF" w14:textId="77777777" w:rsidR="00FF4312" w:rsidRPr="00FF4312" w:rsidRDefault="00FF4312" w:rsidP="00FF4312">
      <w:pPr>
        <w:adjustRightInd w:val="0"/>
        <w:snapToGrid w:val="0"/>
        <w:spacing w:line="520" w:lineRule="exact"/>
        <w:ind w:firstLineChars="200" w:firstLine="640"/>
        <w:rPr>
          <w:rFonts w:ascii="仿宋_GB2312" w:eastAsia="仿宋_GB2312" w:hAnsi="宋体"/>
          <w:sz w:val="32"/>
          <w:szCs w:val="32"/>
        </w:rPr>
      </w:pPr>
      <w:r w:rsidRPr="00FF4312">
        <w:rPr>
          <w:rFonts w:ascii="仿宋_GB2312" w:eastAsia="仿宋_GB2312" w:hAnsi="宋体" w:hint="eastAsia"/>
          <w:sz w:val="32"/>
          <w:szCs w:val="32"/>
        </w:rPr>
        <w:t>就业创业补助资金能够有效降低大学生创业成本，有助于贯彻落实《国务院办公厅关于进一步支持大学生创新创业的指导意见》《四川省人民政府办公厅关于进一步支持大学生创新创业的实施意见》《攀枝花市就业工作领导小组办公室关于印发进一步支持大学生创新创业工作措施的通知》精神，鼓励和扶持大学生在攀自主创业，吸引和留住优秀人才，</w:t>
      </w:r>
      <w:r w:rsidRPr="00FF4312">
        <w:rPr>
          <w:rFonts w:ascii="仿宋_GB2312" w:eastAsia="仿宋_GB2312" w:hAnsi="方正仿宋_GBK" w:hint="eastAsia"/>
          <w:kern w:val="0"/>
          <w:sz w:val="32"/>
          <w:szCs w:val="32"/>
        </w:rPr>
        <w:t>服务攀枝花经济和社会发展</w:t>
      </w:r>
      <w:r w:rsidRPr="00FF4312">
        <w:rPr>
          <w:rFonts w:ascii="仿宋_GB2312" w:eastAsia="仿宋_GB2312" w:hAnsi="宋体"/>
          <w:sz w:val="32"/>
          <w:szCs w:val="32"/>
        </w:rPr>
        <w:t>。</w:t>
      </w:r>
    </w:p>
    <w:p w14:paraId="5593F1F7" w14:textId="77777777" w:rsidR="00FF4312" w:rsidRPr="00FF4312" w:rsidRDefault="00FF4312" w:rsidP="00FF4312">
      <w:pPr>
        <w:adjustRightInd w:val="0"/>
        <w:snapToGrid w:val="0"/>
        <w:spacing w:line="578" w:lineRule="exact"/>
        <w:ind w:firstLineChars="200" w:firstLine="640"/>
        <w:rPr>
          <w:rFonts w:ascii="仿宋_GB2312" w:eastAsia="仿宋_GB2312" w:cs="仿宋_GB2312"/>
          <w:kern w:val="0"/>
          <w:sz w:val="32"/>
          <w:szCs w:val="32"/>
        </w:rPr>
      </w:pPr>
      <w:r w:rsidRPr="00FF4312">
        <w:rPr>
          <w:rFonts w:ascii="楷体_GB2312" w:eastAsia="楷体_GB2312" w:hAnsi="宋体" w:hint="eastAsia"/>
          <w:b/>
          <w:sz w:val="32"/>
          <w:szCs w:val="32"/>
          <w:lang w:val="zh-CN"/>
        </w:rPr>
        <w:t>（三）</w:t>
      </w:r>
      <w:r w:rsidRPr="00FF4312">
        <w:rPr>
          <w:rFonts w:ascii="楷体_GB2312" w:eastAsia="楷体_GB2312" w:hAnsi="宋体"/>
          <w:b/>
          <w:sz w:val="32"/>
          <w:szCs w:val="32"/>
        </w:rPr>
        <w:t>预算安排及分配管理</w:t>
      </w:r>
      <w:r w:rsidRPr="00FF4312">
        <w:rPr>
          <w:rFonts w:ascii="楷体_GB2312" w:eastAsia="楷体_GB2312" w:hAnsi="宋体" w:hint="eastAsia"/>
          <w:b/>
          <w:sz w:val="32"/>
          <w:szCs w:val="32"/>
          <w:lang w:val="zh-CN"/>
        </w:rPr>
        <w:t>。</w:t>
      </w:r>
      <w:r w:rsidRPr="00FF4312">
        <w:rPr>
          <w:rFonts w:ascii="仿宋_GB2312" w:eastAsia="仿宋_GB2312" w:cs="仿宋_GB2312" w:hint="eastAsia"/>
          <w:kern w:val="0"/>
          <w:sz w:val="32"/>
          <w:szCs w:val="32"/>
        </w:rPr>
        <w:t>就业创业补助资金700万元，由市财政局统一拨付，资金的使用做到了专款专用，专账管理。经市财政局批复下达后，全部用高技能人才。</w:t>
      </w:r>
    </w:p>
    <w:p w14:paraId="27B679EE" w14:textId="77777777" w:rsidR="00FF4312" w:rsidRPr="00FF4312" w:rsidRDefault="00FF4312" w:rsidP="00FF4312">
      <w:pPr>
        <w:adjustRightInd w:val="0"/>
        <w:snapToGrid w:val="0"/>
        <w:spacing w:line="520" w:lineRule="exact"/>
        <w:ind w:firstLineChars="200" w:firstLine="640"/>
        <w:rPr>
          <w:rFonts w:ascii="仿宋_GB2312" w:eastAsia="仿宋_GB2312" w:hAnsi="宋体"/>
          <w:sz w:val="32"/>
          <w:szCs w:val="32"/>
        </w:rPr>
      </w:pPr>
      <w:r w:rsidRPr="00FF4312">
        <w:rPr>
          <w:rFonts w:ascii="楷体_GB2312" w:eastAsia="楷体_GB2312" w:hAnsi="宋体" w:hint="eastAsia"/>
          <w:b/>
          <w:sz w:val="32"/>
          <w:szCs w:val="32"/>
          <w:lang w:val="zh-CN"/>
        </w:rPr>
        <w:t>（四）项目绩效目标设置。</w:t>
      </w:r>
      <w:r w:rsidRPr="00FF4312">
        <w:rPr>
          <w:rFonts w:ascii="仿宋_GB2312" w:eastAsia="仿宋_GB2312" w:hAnsi="宋体" w:hint="eastAsia"/>
          <w:sz w:val="32"/>
          <w:szCs w:val="32"/>
        </w:rPr>
        <w:t>绩效目标主要以促进在校学生和毕业五年内的毕业生创新创业为主，具体体现在园区在孵实体(项目)数量、带动吸纳就业人数、在孵实体(项目)孵化成功率、在孵实体(项目)到期出园率等方面。具体数值根据省级创业孵化基地要求设置，与园区发展总体目标一致。</w:t>
      </w:r>
    </w:p>
    <w:p w14:paraId="1E707A34" w14:textId="77777777" w:rsidR="00FF4312" w:rsidRPr="00FF4312" w:rsidRDefault="00FF4312" w:rsidP="00FF4312">
      <w:pPr>
        <w:adjustRightInd w:val="0"/>
        <w:snapToGrid w:val="0"/>
        <w:spacing w:line="520" w:lineRule="exact"/>
        <w:ind w:firstLineChars="200" w:firstLine="640"/>
        <w:rPr>
          <w:rFonts w:ascii="仿宋_GB2312" w:eastAsia="仿宋_GB2312" w:hAnsi="宋体"/>
          <w:sz w:val="32"/>
          <w:szCs w:val="32"/>
        </w:rPr>
      </w:pPr>
    </w:p>
    <w:p w14:paraId="5C0CCF17" w14:textId="77777777" w:rsidR="00FF4312" w:rsidRPr="00FF4312" w:rsidRDefault="00FF4312" w:rsidP="00FF4312">
      <w:pPr>
        <w:widowControl/>
        <w:shd w:val="clear" w:color="auto" w:fill="FFFFFF"/>
        <w:spacing w:before="100" w:beforeAutospacing="1" w:after="75" w:line="510" w:lineRule="atLeast"/>
        <w:ind w:firstLine="480"/>
        <w:rPr>
          <w:rFonts w:ascii="黑体" w:eastAsia="黑体" w:hAnsi="宋体"/>
          <w:sz w:val="32"/>
          <w:szCs w:val="32"/>
        </w:rPr>
      </w:pPr>
      <w:r w:rsidRPr="00FF4312">
        <w:rPr>
          <w:rFonts w:ascii="黑体" w:eastAsia="黑体" w:hAnsi="宋体" w:hint="eastAsia"/>
          <w:sz w:val="32"/>
          <w:szCs w:val="32"/>
        </w:rPr>
        <w:t>二、评价实施</w:t>
      </w:r>
    </w:p>
    <w:p w14:paraId="72719A04"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（一）评价目的。</w:t>
      </w:r>
      <w:r w:rsidRPr="00FF4312">
        <w:rPr>
          <w:rFonts w:ascii="仿宋_GB2312" w:eastAsia="仿宋_GB2312" w:hAnsi="仿宋_GB2312" w:cs="仿宋_GB2312"/>
          <w:kern w:val="0"/>
          <w:sz w:val="32"/>
          <w:szCs w:val="32"/>
        </w:rPr>
        <w:t>评估专项资金的使用，检查是否达到预期的目标，建立健全以绩效目标为导向，以绩效评价为核心，以制度建设为保证，以改善预算管理、优化资源配置、以最小的资金投入发挥最大的效益。</w:t>
      </w:r>
    </w:p>
    <w:p w14:paraId="0B2E848A"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（二）预设问题及评价重点。</w:t>
      </w:r>
      <w:r w:rsidRPr="00FF4312">
        <w:rPr>
          <w:rFonts w:ascii="仿宋_GB2312" w:eastAsia="仿宋_GB2312" w:hAnsi="仿宋_GB2312" w:cs="仿宋_GB2312"/>
          <w:kern w:val="0"/>
          <w:sz w:val="32"/>
          <w:szCs w:val="32"/>
        </w:rPr>
        <w:t>按照绩效评价指标体系，对资金支出使用全过程及其实施效果进行综合评价。评价</w:t>
      </w:r>
      <w:r w:rsidRPr="00FF4312">
        <w:rPr>
          <w:rFonts w:ascii="仿宋_GB2312" w:eastAsia="仿宋_GB2312" w:hAnsi="仿宋_GB2312" w:cs="仿宋_GB2312" w:hint="eastAsia"/>
          <w:kern w:val="0"/>
          <w:sz w:val="32"/>
          <w:szCs w:val="32"/>
        </w:rPr>
        <w:t>就</w:t>
      </w:r>
      <w:r w:rsidRPr="00FF4312">
        <w:rPr>
          <w:rFonts w:ascii="仿宋_GB2312" w:eastAsia="仿宋_GB2312" w:hAnsi="仿宋_GB2312" w:cs="仿宋_GB2312" w:hint="eastAsia"/>
          <w:kern w:val="0"/>
          <w:sz w:val="32"/>
          <w:szCs w:val="32"/>
        </w:rPr>
        <w:lastRenderedPageBreak/>
        <w:t>业创业活动在校大学生中的覆盖率</w:t>
      </w:r>
      <w:r w:rsidRPr="00FF4312">
        <w:rPr>
          <w:rFonts w:ascii="仿宋_GB2312" w:eastAsia="仿宋_GB2312" w:hAnsi="仿宋_GB2312" w:cs="仿宋_GB2312"/>
          <w:kern w:val="0"/>
          <w:sz w:val="32"/>
          <w:szCs w:val="32"/>
        </w:rPr>
        <w:t>。</w:t>
      </w:r>
    </w:p>
    <w:p w14:paraId="129F69FE" w14:textId="77777777" w:rsidR="00FF4312" w:rsidRPr="00FF4312" w:rsidRDefault="00FF4312" w:rsidP="00FF4312">
      <w:pPr>
        <w:adjustRightInd w:val="0"/>
        <w:snapToGrid w:val="0"/>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宋体" w:hint="eastAsia"/>
          <w:b/>
          <w:sz w:val="32"/>
          <w:szCs w:val="32"/>
          <w:lang w:val="zh-CN"/>
        </w:rPr>
        <w:t>（三）评价选点。</w:t>
      </w:r>
      <w:r w:rsidRPr="00FF4312">
        <w:rPr>
          <w:rFonts w:ascii="仿宋_GB2312" w:eastAsia="仿宋_GB2312" w:hAnsi="仿宋_GB2312" w:cs="仿宋_GB2312" w:hint="eastAsia"/>
          <w:kern w:val="0"/>
          <w:sz w:val="32"/>
          <w:szCs w:val="32"/>
        </w:rPr>
        <w:t>由智能智造学院负责</w:t>
      </w:r>
      <w:r w:rsidRPr="00FF4312">
        <w:rPr>
          <w:rFonts w:ascii="仿宋_GB2312" w:eastAsia="仿宋_GB2312" w:hAnsi="仿宋_GB2312" w:cs="仿宋_GB2312"/>
          <w:kern w:val="0"/>
          <w:sz w:val="32"/>
          <w:szCs w:val="32"/>
        </w:rPr>
        <w:t>项目管理情况。</w:t>
      </w:r>
    </w:p>
    <w:p w14:paraId="08B1F02C"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宋体" w:hint="eastAsia"/>
          <w:b/>
          <w:sz w:val="32"/>
          <w:szCs w:val="32"/>
          <w:lang w:val="zh-CN"/>
        </w:rPr>
        <w:t>（四）评价方法。</w:t>
      </w:r>
      <w:r w:rsidRPr="00FF4312">
        <w:rPr>
          <w:rFonts w:ascii="仿宋_GB2312" w:eastAsia="仿宋_GB2312" w:hAnsi="仿宋_GB2312" w:cs="仿宋_GB2312"/>
          <w:kern w:val="0"/>
          <w:sz w:val="32"/>
          <w:szCs w:val="32"/>
        </w:rPr>
        <w:t>采用单位自评法、问卷调查法、座谈调研法等多种方法进行评价</w:t>
      </w:r>
    </w:p>
    <w:p w14:paraId="2D57729F" w14:textId="77777777" w:rsidR="00FF4312" w:rsidRPr="00FF4312" w:rsidRDefault="00FF4312" w:rsidP="00FF4312">
      <w:pPr>
        <w:spacing w:line="578" w:lineRule="exact"/>
        <w:ind w:firstLine="640"/>
        <w:rPr>
          <w:rFonts w:eastAsia="仿宋_GB2312"/>
          <w:bCs/>
          <w:sz w:val="32"/>
          <w:szCs w:val="32"/>
        </w:rPr>
      </w:pPr>
      <w:r w:rsidRPr="00FF4312">
        <w:rPr>
          <w:rFonts w:ascii="楷体_GB2312" w:eastAsia="楷体_GB2312" w:hAnsi="宋体" w:hint="eastAsia"/>
          <w:b/>
          <w:sz w:val="32"/>
          <w:szCs w:val="32"/>
          <w:lang w:val="zh-CN"/>
        </w:rPr>
        <w:t>（五）评价组织。</w:t>
      </w:r>
      <w:r w:rsidRPr="00FF4312">
        <w:rPr>
          <w:rFonts w:ascii="仿宋_GB2312" w:eastAsia="仿宋_GB2312" w:hAnsi="仿宋_GB2312" w:cs="仿宋_GB2312"/>
          <w:kern w:val="0"/>
          <w:sz w:val="32"/>
          <w:szCs w:val="32"/>
        </w:rPr>
        <w:t>领导重视，制度完善。我校成立工作领导小组。</w:t>
      </w:r>
    </w:p>
    <w:p w14:paraId="0ED4FECE" w14:textId="77777777" w:rsidR="00FF4312" w:rsidRPr="00FF4312" w:rsidRDefault="00FF4312" w:rsidP="00FF4312">
      <w:pPr>
        <w:spacing w:line="578" w:lineRule="exact"/>
        <w:ind w:firstLine="640"/>
        <w:rPr>
          <w:rFonts w:ascii="仿宋_GB2312" w:eastAsia="仿宋_GB2312" w:hAnsi="宋体"/>
          <w:sz w:val="32"/>
          <w:szCs w:val="32"/>
          <w:lang w:val="zh-CN"/>
        </w:rPr>
      </w:pPr>
      <w:r w:rsidRPr="00FF4312">
        <w:rPr>
          <w:rFonts w:ascii="黑体" w:eastAsia="黑体" w:hAnsi="宋体" w:hint="eastAsia"/>
          <w:sz w:val="32"/>
          <w:szCs w:val="32"/>
        </w:rPr>
        <w:t>三、绩效分析</w:t>
      </w:r>
      <w:r w:rsidRPr="00FF4312">
        <w:rPr>
          <w:rFonts w:ascii="仿宋_GB2312" w:eastAsia="仿宋_GB2312" w:hAnsi="宋体" w:hint="eastAsia"/>
          <w:sz w:val="32"/>
          <w:szCs w:val="32"/>
          <w:lang w:val="zh-CN"/>
        </w:rPr>
        <w:tab/>
      </w:r>
    </w:p>
    <w:p w14:paraId="1C3FCB6D"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仿宋_GB2312" w:eastAsia="仿宋_GB2312" w:hAnsi="仿宋_GB2312" w:cs="仿宋_GB2312"/>
          <w:kern w:val="0"/>
          <w:sz w:val="32"/>
          <w:szCs w:val="32"/>
          <w:lang w:val="zh-CN"/>
        </w:rPr>
        <w:t>根据</w:t>
      </w:r>
      <w:r w:rsidRPr="00FF4312">
        <w:rPr>
          <w:rFonts w:ascii="仿宋_GB2312" w:eastAsia="仿宋_GB2312" w:hAnsi="仿宋_GB2312" w:cs="仿宋_GB2312" w:hint="eastAsia"/>
          <w:kern w:val="0"/>
          <w:sz w:val="32"/>
          <w:szCs w:val="32"/>
          <w:lang w:val="zh-CN"/>
        </w:rPr>
        <w:t>项目</w:t>
      </w:r>
      <w:r w:rsidRPr="00FF4312">
        <w:rPr>
          <w:rFonts w:ascii="仿宋_GB2312" w:eastAsia="仿宋_GB2312" w:hAnsi="仿宋_GB2312" w:cs="仿宋_GB2312"/>
          <w:kern w:val="0"/>
          <w:sz w:val="32"/>
          <w:szCs w:val="32"/>
          <w:lang w:val="zh-CN"/>
        </w:rPr>
        <w:t>预算绩效评价指标体系“</w:t>
      </w:r>
      <w:r w:rsidRPr="00FF4312">
        <w:rPr>
          <w:rFonts w:ascii="仿宋_GB2312" w:eastAsia="仿宋_GB2312" w:hAnsi="仿宋_GB2312" w:cs="仿宋_GB2312" w:hint="eastAsia"/>
          <w:kern w:val="0"/>
          <w:sz w:val="32"/>
          <w:szCs w:val="32"/>
          <w:lang w:val="zh-CN"/>
        </w:rPr>
        <w:t>通用指标</w:t>
      </w:r>
      <w:r w:rsidRPr="00FF4312">
        <w:rPr>
          <w:rFonts w:ascii="仿宋_GB2312" w:eastAsia="仿宋_GB2312" w:hAnsi="仿宋_GB2312" w:cs="仿宋_GB2312"/>
          <w:kern w:val="0"/>
          <w:sz w:val="32"/>
          <w:szCs w:val="32"/>
          <w:lang w:val="zh-CN"/>
        </w:rPr>
        <w:t>”</w:t>
      </w:r>
      <w:r w:rsidRPr="00FF4312">
        <w:rPr>
          <w:rFonts w:ascii="仿宋_GB2312" w:eastAsia="仿宋_GB2312" w:hAnsi="仿宋_GB2312" w:cs="仿宋_GB2312" w:hint="eastAsia"/>
          <w:kern w:val="0"/>
          <w:sz w:val="32"/>
          <w:szCs w:val="32"/>
          <w:lang w:val="zh-CN"/>
        </w:rPr>
        <w:t>“专用指标”“个性指标”</w:t>
      </w:r>
      <w:r w:rsidRPr="00FF4312">
        <w:rPr>
          <w:rFonts w:ascii="仿宋_GB2312" w:eastAsia="仿宋_GB2312" w:hAnsi="仿宋_GB2312" w:cs="仿宋_GB2312"/>
          <w:kern w:val="0"/>
          <w:sz w:val="32"/>
          <w:szCs w:val="32"/>
          <w:lang w:val="zh-CN"/>
        </w:rPr>
        <w:t>涉及</w:t>
      </w:r>
      <w:r w:rsidRPr="00FF4312">
        <w:rPr>
          <w:rFonts w:ascii="仿宋_GB2312" w:eastAsia="仿宋_GB2312" w:hAnsi="仿宋_GB2312" w:cs="仿宋_GB2312" w:hint="eastAsia"/>
          <w:kern w:val="0"/>
          <w:sz w:val="32"/>
          <w:szCs w:val="32"/>
          <w:lang w:val="zh-CN"/>
        </w:rPr>
        <w:t>二、三级</w:t>
      </w:r>
      <w:r w:rsidRPr="00FF4312">
        <w:rPr>
          <w:rFonts w:ascii="仿宋_GB2312" w:eastAsia="仿宋_GB2312" w:hAnsi="仿宋_GB2312" w:cs="仿宋_GB2312"/>
          <w:kern w:val="0"/>
          <w:sz w:val="32"/>
          <w:szCs w:val="32"/>
          <w:lang w:val="zh-CN"/>
        </w:rPr>
        <w:t>指标进行</w:t>
      </w:r>
      <w:r w:rsidRPr="00FF4312">
        <w:rPr>
          <w:rFonts w:ascii="仿宋_GB2312" w:eastAsia="仿宋_GB2312" w:hAnsi="仿宋_GB2312" w:cs="仿宋_GB2312" w:hint="eastAsia"/>
          <w:kern w:val="0"/>
          <w:sz w:val="32"/>
          <w:szCs w:val="32"/>
          <w:lang w:val="zh-CN"/>
        </w:rPr>
        <w:t>逐项</w:t>
      </w:r>
      <w:r w:rsidRPr="00FF4312">
        <w:rPr>
          <w:rFonts w:ascii="仿宋_GB2312" w:eastAsia="仿宋_GB2312" w:hAnsi="仿宋_GB2312" w:cs="仿宋_GB2312"/>
          <w:kern w:val="0"/>
          <w:sz w:val="32"/>
          <w:szCs w:val="32"/>
          <w:lang w:val="zh-CN"/>
        </w:rPr>
        <w:t>绩效分析</w:t>
      </w:r>
      <w:r w:rsidRPr="00FF4312">
        <w:rPr>
          <w:rFonts w:ascii="仿宋_GB2312" w:eastAsia="仿宋_GB2312" w:hAnsi="仿宋_GB2312" w:cs="仿宋_GB2312" w:hint="eastAsia"/>
          <w:kern w:val="0"/>
          <w:sz w:val="32"/>
          <w:szCs w:val="32"/>
          <w:lang w:val="zh-CN"/>
        </w:rPr>
        <w:t>并评分</w:t>
      </w:r>
      <w:r w:rsidRPr="00FF4312">
        <w:rPr>
          <w:rFonts w:ascii="仿宋_GB2312" w:eastAsia="仿宋_GB2312" w:hAnsi="仿宋_GB2312" w:cs="仿宋_GB2312" w:hint="eastAsia"/>
          <w:kern w:val="0"/>
          <w:sz w:val="32"/>
          <w:szCs w:val="32"/>
        </w:rPr>
        <w:t>。</w:t>
      </w:r>
    </w:p>
    <w:p w14:paraId="566BDCFA" w14:textId="77777777" w:rsidR="00FF4312" w:rsidRPr="00FF4312" w:rsidRDefault="00FF4312" w:rsidP="00FF4312">
      <w:pPr>
        <w:spacing w:line="578" w:lineRule="exact"/>
        <w:ind w:firstLine="640"/>
        <w:rPr>
          <w:rFonts w:ascii="楷体_GB2312" w:eastAsia="楷体_GB2312" w:hAnsi="宋体"/>
          <w:b/>
          <w:sz w:val="32"/>
          <w:szCs w:val="32"/>
        </w:rPr>
      </w:pPr>
      <w:r w:rsidRPr="00FF4312">
        <w:rPr>
          <w:rFonts w:ascii="楷体_GB2312" w:eastAsia="楷体_GB2312" w:hAnsi="宋体" w:hint="eastAsia"/>
          <w:b/>
          <w:sz w:val="32"/>
          <w:szCs w:val="32"/>
          <w:lang w:val="zh-CN"/>
        </w:rPr>
        <w:t>（一）</w:t>
      </w:r>
      <w:r w:rsidRPr="00FF4312">
        <w:rPr>
          <w:rFonts w:ascii="楷体_GB2312" w:eastAsia="楷体_GB2312" w:hAnsi="宋体" w:hint="eastAsia"/>
          <w:b/>
          <w:sz w:val="32"/>
          <w:szCs w:val="32"/>
        </w:rPr>
        <w:t>通用指标</w:t>
      </w:r>
      <w:r w:rsidRPr="00FF4312">
        <w:rPr>
          <w:rFonts w:eastAsia="楷体_GB2312"/>
          <w:b/>
          <w:bCs/>
          <w:kern w:val="0"/>
          <w:sz w:val="32"/>
          <w:szCs w:val="32"/>
          <w:shd w:val="clear" w:color="auto" w:fill="FFFFFF"/>
          <w:lang w:val="zh-CN"/>
        </w:rPr>
        <w:t>绩效分析。</w:t>
      </w:r>
    </w:p>
    <w:p w14:paraId="03094E7F" w14:textId="77777777" w:rsidR="00FF4312" w:rsidRPr="00FF4312" w:rsidRDefault="00FF4312" w:rsidP="00FF4312">
      <w:pPr>
        <w:ind w:firstLineChars="200" w:firstLine="640"/>
        <w:rPr>
          <w:rFonts w:eastAsia="仿宋_GB2312"/>
          <w:sz w:val="32"/>
          <w:szCs w:val="32"/>
        </w:rPr>
      </w:pPr>
      <w:r w:rsidRPr="00FF4312">
        <w:rPr>
          <w:rFonts w:ascii="楷体_GB2312" w:eastAsia="楷体_GB2312" w:hAnsi="楷体_GB2312" w:cs="楷体_GB2312" w:hint="eastAsia"/>
          <w:sz w:val="32"/>
          <w:szCs w:val="32"/>
        </w:rPr>
        <w:t>1.项目决策。</w:t>
      </w:r>
      <w:r w:rsidRPr="00FF4312">
        <w:rPr>
          <w:rFonts w:ascii="仿宋_GB2312" w:eastAsia="仿宋_GB2312" w:hAnsi="仿宋_GB2312" w:cs="仿宋_GB2312" w:hint="eastAsia"/>
          <w:bCs/>
          <w:sz w:val="32"/>
          <w:szCs w:val="32"/>
        </w:rPr>
        <w:t>贯彻落实</w:t>
      </w:r>
      <w:r w:rsidRPr="00FF4312">
        <w:rPr>
          <w:rFonts w:ascii="仿宋_GB2312" w:eastAsia="仿宋_GB2312" w:hAnsi="宋体" w:hint="eastAsia"/>
          <w:sz w:val="32"/>
          <w:szCs w:val="32"/>
        </w:rPr>
        <w:t>国务院办公厅关于进一步支持大学生创新创业的指导意见》《四川省人民政府办公厅关于进一步支持大学生创新创业的实施意见》《攀枝花市就业工作领导小组办公室关于印发进一步支持大学生创新创业工作措施的通知》</w:t>
      </w:r>
      <w:r w:rsidRPr="00FF4312">
        <w:rPr>
          <w:rFonts w:ascii="仿宋_GB2312" w:eastAsia="仿宋_GB2312" w:hAnsi="仿宋_GB2312" w:cs="仿宋_GB2312" w:hint="eastAsia"/>
          <w:bCs/>
          <w:sz w:val="32"/>
          <w:szCs w:val="32"/>
        </w:rPr>
        <w:t>精神</w:t>
      </w:r>
      <w:r w:rsidRPr="00FF4312">
        <w:rPr>
          <w:rFonts w:ascii="仿宋_GB2312" w:eastAsia="仿宋_GB2312" w:hAnsi="仿宋_GB2312" w:cs="仿宋_GB2312" w:hint="eastAsia"/>
          <w:kern w:val="0"/>
          <w:sz w:val="32"/>
          <w:szCs w:val="32"/>
          <w:lang w:val="zh-CN"/>
        </w:rPr>
        <w:t>。</w:t>
      </w:r>
    </w:p>
    <w:p w14:paraId="1715124A" w14:textId="77777777" w:rsidR="00FF4312" w:rsidRPr="00FF4312" w:rsidRDefault="00FF4312" w:rsidP="00FF4312">
      <w:pPr>
        <w:spacing w:line="578" w:lineRule="exact"/>
        <w:ind w:firstLine="640"/>
        <w:rPr>
          <w:rFonts w:ascii="仿宋_GB2312" w:eastAsia="仿宋_GB2312" w:hAnsi="仿宋_GB2312" w:cs="仿宋_GB2312"/>
          <w:kern w:val="0"/>
          <w:sz w:val="32"/>
          <w:szCs w:val="32"/>
        </w:rPr>
      </w:pPr>
      <w:r w:rsidRPr="00FF4312">
        <w:rPr>
          <w:rFonts w:ascii="楷体_GB2312" w:eastAsia="楷体_GB2312" w:hAnsi="楷体_GB2312" w:cs="楷体_GB2312" w:hint="eastAsia"/>
          <w:sz w:val="32"/>
          <w:szCs w:val="32"/>
        </w:rPr>
        <w:t>2.项目管理。</w:t>
      </w:r>
      <w:r w:rsidRPr="00FF4312">
        <w:rPr>
          <w:rFonts w:ascii="仿宋_GB2312" w:eastAsia="仿宋_GB2312" w:hAnsi="仿宋_GB2312" w:cs="仿宋_GB2312"/>
          <w:kern w:val="0"/>
          <w:sz w:val="32"/>
          <w:szCs w:val="32"/>
        </w:rPr>
        <w:t>本项目采取项目工作领导小组负责制，全体成员积极配合、通力合作。项目工作领导小组负责协调、项目实施、资金管理等工作。</w:t>
      </w:r>
    </w:p>
    <w:p w14:paraId="1E6B648C" w14:textId="77777777" w:rsidR="00FF4312" w:rsidRPr="00FF4312" w:rsidRDefault="00FF4312" w:rsidP="00FF4312">
      <w:pPr>
        <w:spacing w:line="578" w:lineRule="exact"/>
        <w:ind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3.项目实施。</w:t>
      </w:r>
      <w:r w:rsidRPr="00FF4312">
        <w:rPr>
          <w:rFonts w:ascii="仿宋_GB2312" w:eastAsia="仿宋_GB2312" w:hAnsi="仿宋_GB2312" w:cs="仿宋_GB2312"/>
          <w:kern w:val="0"/>
          <w:sz w:val="32"/>
          <w:szCs w:val="32"/>
        </w:rPr>
        <w:t>项目资金由我校财务具体管理，对项目资金按项目单独核算实行“专款专用、专账管理”，未挤占挪用项目资金。监督检查、强化监督是项目正常实施的保障。</w:t>
      </w:r>
    </w:p>
    <w:p w14:paraId="18FD1A2A" w14:textId="77777777" w:rsidR="00FF4312" w:rsidRPr="00FF4312" w:rsidRDefault="00FF4312" w:rsidP="00FF4312">
      <w:pPr>
        <w:spacing w:line="578" w:lineRule="exact"/>
        <w:ind w:firstLineChars="200" w:firstLine="640"/>
        <w:rPr>
          <w:rFonts w:ascii="仿宋_GB2312" w:eastAsia="仿宋_GB2312" w:hAnsi="仿宋_GB2312" w:cs="仿宋_GB2312"/>
          <w:kern w:val="0"/>
          <w:sz w:val="32"/>
          <w:szCs w:val="32"/>
          <w:lang w:val="zh-CN"/>
        </w:rPr>
      </w:pPr>
      <w:r w:rsidRPr="00FF4312">
        <w:rPr>
          <w:rFonts w:ascii="楷体_GB2312" w:eastAsia="楷体_GB2312" w:hAnsi="楷体_GB2312" w:cs="楷体_GB2312" w:hint="eastAsia"/>
          <w:sz w:val="32"/>
          <w:szCs w:val="32"/>
        </w:rPr>
        <w:t>4.项目结果。</w:t>
      </w:r>
      <w:r w:rsidRPr="00FF4312">
        <w:rPr>
          <w:rFonts w:ascii="仿宋_GB2312" w:eastAsia="仿宋_GB2312" w:hAnsi="仿宋_GB2312" w:cs="仿宋_GB2312"/>
          <w:kern w:val="0"/>
          <w:sz w:val="32"/>
          <w:szCs w:val="32"/>
        </w:rPr>
        <w:t>绩效目标和绩效指标可量化可考核，互相</w:t>
      </w:r>
      <w:r w:rsidRPr="00FF4312">
        <w:rPr>
          <w:rFonts w:ascii="仿宋_GB2312" w:eastAsia="仿宋_GB2312" w:hAnsi="仿宋_GB2312" w:cs="仿宋_GB2312"/>
          <w:kern w:val="0"/>
          <w:sz w:val="32"/>
          <w:szCs w:val="32"/>
        </w:rPr>
        <w:lastRenderedPageBreak/>
        <w:t>匹配，全面完整，契合政策，与部门的长期规划目标、年度工作目标相一致，产出和效果相关联。</w:t>
      </w:r>
    </w:p>
    <w:p w14:paraId="40E185CA"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四、评价结论</w:t>
      </w:r>
    </w:p>
    <w:p w14:paraId="26D669A1" w14:textId="77777777" w:rsidR="00FF4312" w:rsidRPr="00FF4312" w:rsidRDefault="00FF4312" w:rsidP="00FF4312">
      <w:pPr>
        <w:spacing w:line="580" w:lineRule="exact"/>
        <w:ind w:firstLine="645"/>
        <w:rPr>
          <w:rFonts w:ascii="仿宋_GB2312" w:eastAsia="仿宋_GB2312" w:hAnsi="宋体"/>
          <w:sz w:val="32"/>
          <w:szCs w:val="32"/>
        </w:rPr>
      </w:pPr>
      <w:r w:rsidRPr="00FF4312">
        <w:rPr>
          <w:rFonts w:ascii="仿宋_GB2312" w:eastAsia="仿宋_GB2312" w:hAnsi="宋体" w:hint="eastAsia"/>
          <w:sz w:val="32"/>
          <w:szCs w:val="32"/>
        </w:rPr>
        <w:t>园区目前在园创业项目32个，创业就业学生121人，每年新增创业项目8-10项，毕业创业项目5-10项，按时保质保量完成预期指标</w:t>
      </w:r>
      <w:r w:rsidRPr="00FF4312">
        <w:rPr>
          <w:rFonts w:ascii="仿宋_GB2312" w:eastAsia="仿宋_GB2312" w:hAnsi="宋体"/>
          <w:sz w:val="32"/>
          <w:szCs w:val="32"/>
        </w:rPr>
        <w:t>。</w:t>
      </w:r>
    </w:p>
    <w:p w14:paraId="0A9F17C3" w14:textId="77777777" w:rsidR="00FF4312" w:rsidRPr="00FF4312" w:rsidRDefault="00FF4312" w:rsidP="00FF4312">
      <w:pPr>
        <w:tabs>
          <w:tab w:val="left" w:pos="2160"/>
        </w:tabs>
        <w:spacing w:after="140" w:line="600" w:lineRule="exact"/>
        <w:ind w:firstLineChars="200" w:firstLine="640"/>
        <w:rPr>
          <w:rFonts w:ascii="黑体" w:eastAsia="黑体" w:hAnsi="宋体"/>
          <w:sz w:val="32"/>
          <w:szCs w:val="32"/>
        </w:rPr>
      </w:pPr>
      <w:r w:rsidRPr="00FF4312">
        <w:rPr>
          <w:rFonts w:ascii="黑体" w:eastAsia="黑体" w:hAnsi="宋体" w:hint="eastAsia"/>
          <w:sz w:val="32"/>
          <w:szCs w:val="32"/>
        </w:rPr>
        <w:t>五、存在主要问题</w:t>
      </w:r>
    </w:p>
    <w:p w14:paraId="145F5841" w14:textId="77777777" w:rsidR="00FF4312" w:rsidRPr="00FF4312" w:rsidRDefault="00FF4312" w:rsidP="00FF4312">
      <w:pPr>
        <w:tabs>
          <w:tab w:val="left" w:pos="2160"/>
        </w:tabs>
        <w:spacing w:after="140" w:line="600" w:lineRule="exact"/>
        <w:ind w:firstLineChars="200" w:firstLine="640"/>
        <w:rPr>
          <w:rFonts w:ascii="仿宋_GB2312" w:eastAsia="仿宋_GB2312" w:hAnsi="仿宋_GB2312" w:cs="仿宋_GB2312"/>
          <w:kern w:val="0"/>
          <w:sz w:val="32"/>
          <w:szCs w:val="32"/>
        </w:rPr>
      </w:pPr>
      <w:r w:rsidRPr="00FF4312">
        <w:rPr>
          <w:rFonts w:ascii="仿宋_GB2312" w:eastAsia="仿宋_GB2312" w:hAnsi="仿宋_GB2312" w:cs="仿宋_GB2312" w:hint="eastAsia"/>
          <w:kern w:val="0"/>
          <w:sz w:val="32"/>
          <w:szCs w:val="32"/>
        </w:rPr>
        <w:t>预算执行序时进度有待加强。</w:t>
      </w:r>
    </w:p>
    <w:p w14:paraId="28C962DF" w14:textId="77777777" w:rsidR="00FF4312" w:rsidRPr="00FF4312" w:rsidRDefault="00FF4312" w:rsidP="00FF4312">
      <w:pPr>
        <w:tabs>
          <w:tab w:val="left" w:pos="2160"/>
        </w:tabs>
        <w:spacing w:after="140" w:line="600" w:lineRule="exact"/>
        <w:ind w:firstLineChars="200" w:firstLine="640"/>
        <w:rPr>
          <w:rFonts w:ascii="黑体" w:eastAsia="黑体" w:hAnsi="宋体"/>
          <w:kern w:val="0"/>
          <w:position w:val="3"/>
          <w:sz w:val="32"/>
          <w:szCs w:val="32"/>
          <w:lang w:val="zh-CN"/>
        </w:rPr>
      </w:pPr>
      <w:r w:rsidRPr="00FF4312">
        <w:rPr>
          <w:rFonts w:ascii="黑体" w:eastAsia="黑体" w:hAnsi="宋体" w:hint="eastAsia"/>
          <w:kern w:val="0"/>
          <w:position w:val="3"/>
          <w:sz w:val="32"/>
          <w:szCs w:val="32"/>
          <w:lang w:val="zh-CN"/>
        </w:rPr>
        <w:t>六、改进建议</w:t>
      </w:r>
    </w:p>
    <w:p w14:paraId="50E2D3C3" w14:textId="77777777" w:rsidR="00FF4312" w:rsidRPr="00FF4312" w:rsidRDefault="00FF4312" w:rsidP="00FF4312">
      <w:pPr>
        <w:rPr>
          <w:rFonts w:ascii="方正小标宋_GBK" w:eastAsia="方正小标宋_GBK" w:hAnsi="方正小标宋_GBK" w:cs="方正小标宋_GBK"/>
          <w:sz w:val="84"/>
          <w:szCs w:val="84"/>
        </w:rPr>
      </w:pPr>
      <w:r w:rsidRPr="00FF4312">
        <w:rPr>
          <w:rFonts w:ascii="仿宋_GB2312" w:eastAsia="仿宋_GB2312" w:hAnsi="仿宋_GB2312" w:cs="仿宋_GB2312" w:hint="eastAsia"/>
          <w:kern w:val="0"/>
          <w:sz w:val="32"/>
          <w:szCs w:val="32"/>
          <w:lang w:val="zh-CN"/>
        </w:rPr>
        <w:t xml:space="preserve"> </w:t>
      </w:r>
      <w:r w:rsidRPr="00FF4312">
        <w:rPr>
          <w:rFonts w:ascii="仿宋_GB2312" w:eastAsia="仿宋_GB2312" w:hAnsi="仿宋_GB2312" w:cs="仿宋_GB2312" w:hint="eastAsia"/>
          <w:kern w:val="0"/>
          <w:sz w:val="32"/>
          <w:szCs w:val="32"/>
        </w:rPr>
        <w:t xml:space="preserve">   切实加快预算执行进度，提升资金使用效益。积极对接市财政及时拨付项目资金。</w:t>
      </w:r>
    </w:p>
    <w:bookmarkEnd w:id="62"/>
    <w:p w14:paraId="0E82F31A" w14:textId="1FA2760B" w:rsidR="009F3D24" w:rsidRDefault="00756D4F" w:rsidP="009E2417">
      <w:pPr>
        <w:spacing w:line="578" w:lineRule="exact"/>
        <w:rPr>
          <w:rFonts w:eastAsia="仿宋_GB2312" w:cs="仿宋_GB2312"/>
          <w:kern w:val="0"/>
          <w:sz w:val="32"/>
          <w:szCs w:val="32"/>
        </w:rPr>
      </w:pPr>
      <w:r>
        <w:rPr>
          <w:rFonts w:eastAsia="仿宋_GB2312" w:cs="仿宋_GB2312" w:hint="eastAsia"/>
          <w:kern w:val="0"/>
          <w:sz w:val="32"/>
          <w:szCs w:val="32"/>
        </w:rPr>
        <w:br w:type="page"/>
      </w:r>
      <w:bookmarkStart w:id="64" w:name="_Toc15396618"/>
    </w:p>
    <w:p w14:paraId="50B4EFF4" w14:textId="77777777" w:rsidR="009F3D24" w:rsidRDefault="00C21526">
      <w:pPr>
        <w:widowControl/>
        <w:jc w:val="center"/>
        <w:rPr>
          <w:rFonts w:eastAsia="仿宋"/>
        </w:rPr>
      </w:pPr>
      <w:r>
        <w:rPr>
          <w:rFonts w:eastAsia="黑体" w:hint="eastAsia"/>
          <w:sz w:val="44"/>
          <w:szCs w:val="44"/>
        </w:rPr>
        <w:lastRenderedPageBreak/>
        <w:t>第</w:t>
      </w:r>
      <w:r>
        <w:rPr>
          <w:rStyle w:val="10"/>
          <w:rFonts w:eastAsia="黑体" w:hint="eastAsia"/>
          <w:b w:val="0"/>
        </w:rPr>
        <w:t>五部分</w:t>
      </w:r>
      <w:r>
        <w:rPr>
          <w:rStyle w:val="10"/>
          <w:rFonts w:eastAsia="黑体" w:hint="eastAsia"/>
          <w:b w:val="0"/>
        </w:rPr>
        <w:t xml:space="preserve"> </w:t>
      </w:r>
      <w:r>
        <w:rPr>
          <w:rStyle w:val="10"/>
          <w:rFonts w:eastAsia="黑体" w:hint="eastAsia"/>
          <w:b w:val="0"/>
        </w:rPr>
        <w:t>附表</w:t>
      </w:r>
      <w:bookmarkStart w:id="65" w:name="_Toc15396619"/>
      <w:bookmarkEnd w:id="60"/>
      <w:bookmarkEnd w:id="64"/>
    </w:p>
    <w:p w14:paraId="486656BB" w14:textId="77777777" w:rsidR="009F3D24" w:rsidRDefault="009F3D24">
      <w:pPr>
        <w:pStyle w:val="TOC2"/>
        <w:adjustRightInd w:val="0"/>
        <w:snapToGrid w:val="0"/>
        <w:spacing w:line="560" w:lineRule="exact"/>
        <w:jc w:val="left"/>
        <w:rPr>
          <w:rFonts w:eastAsia="仿宋_GB2312" w:cs="仿宋_GB2312"/>
          <w:sz w:val="32"/>
          <w:szCs w:val="32"/>
        </w:rPr>
      </w:pPr>
    </w:p>
    <w:p w14:paraId="191A1DC6" w14:textId="77777777" w:rsidR="009F3D24" w:rsidRDefault="00C21526">
      <w:pPr>
        <w:pStyle w:val="TOC2"/>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65"/>
    </w:p>
    <w:p w14:paraId="19F5069B" w14:textId="77777777" w:rsidR="009F3D24" w:rsidRDefault="00C21526">
      <w:pPr>
        <w:pStyle w:val="TOC2"/>
        <w:adjustRightInd w:val="0"/>
        <w:snapToGrid w:val="0"/>
        <w:spacing w:line="560" w:lineRule="exact"/>
        <w:jc w:val="left"/>
        <w:rPr>
          <w:rFonts w:eastAsia="仿宋_GB2312" w:cs="仿宋_GB2312"/>
          <w:sz w:val="32"/>
          <w:szCs w:val="32"/>
        </w:rPr>
      </w:pPr>
      <w:bookmarkStart w:id="66" w:name="_Toc15396620"/>
      <w:r>
        <w:rPr>
          <w:rFonts w:eastAsia="仿宋_GB2312" w:cs="仿宋_GB2312" w:hint="eastAsia"/>
          <w:sz w:val="32"/>
          <w:szCs w:val="32"/>
        </w:rPr>
        <w:t>二、收入决算表</w:t>
      </w:r>
      <w:bookmarkEnd w:id="66"/>
    </w:p>
    <w:p w14:paraId="680B1B55" w14:textId="77777777" w:rsidR="009F3D24" w:rsidRDefault="00C21526">
      <w:pPr>
        <w:pStyle w:val="TOC2"/>
        <w:adjustRightInd w:val="0"/>
        <w:snapToGrid w:val="0"/>
        <w:spacing w:line="560" w:lineRule="exact"/>
        <w:jc w:val="left"/>
        <w:rPr>
          <w:rFonts w:eastAsia="仿宋_GB2312" w:cs="仿宋_GB2312"/>
          <w:sz w:val="32"/>
          <w:szCs w:val="32"/>
        </w:rPr>
      </w:pPr>
      <w:bookmarkStart w:id="67" w:name="_Toc15396621"/>
      <w:r>
        <w:rPr>
          <w:rFonts w:eastAsia="仿宋_GB2312" w:cs="仿宋_GB2312" w:hint="eastAsia"/>
          <w:sz w:val="32"/>
          <w:szCs w:val="32"/>
        </w:rPr>
        <w:t>三、支出决算表</w:t>
      </w:r>
      <w:bookmarkEnd w:id="67"/>
    </w:p>
    <w:p w14:paraId="0D248079" w14:textId="77777777" w:rsidR="009F3D24" w:rsidRDefault="00C21526">
      <w:pPr>
        <w:pStyle w:val="TOC2"/>
        <w:adjustRightInd w:val="0"/>
        <w:snapToGrid w:val="0"/>
        <w:spacing w:line="560" w:lineRule="exact"/>
        <w:jc w:val="left"/>
        <w:rPr>
          <w:rFonts w:eastAsia="仿宋_GB2312" w:cs="仿宋_GB2312"/>
          <w:sz w:val="32"/>
          <w:szCs w:val="32"/>
        </w:rPr>
      </w:pPr>
      <w:bookmarkStart w:id="68" w:name="_Toc15396622"/>
      <w:r>
        <w:rPr>
          <w:rFonts w:eastAsia="仿宋_GB2312" w:cs="仿宋_GB2312" w:hint="eastAsia"/>
          <w:sz w:val="32"/>
          <w:szCs w:val="32"/>
        </w:rPr>
        <w:t>四、财政拨款收入支出决算总表</w:t>
      </w:r>
      <w:bookmarkEnd w:id="68"/>
    </w:p>
    <w:p w14:paraId="4C614759" w14:textId="77777777" w:rsidR="009F3D24" w:rsidRDefault="00C21526">
      <w:pPr>
        <w:pStyle w:val="TOC2"/>
        <w:adjustRightInd w:val="0"/>
        <w:snapToGrid w:val="0"/>
        <w:spacing w:line="560" w:lineRule="exact"/>
        <w:jc w:val="left"/>
        <w:rPr>
          <w:rFonts w:eastAsia="仿宋_GB2312" w:cs="仿宋_GB2312"/>
          <w:sz w:val="32"/>
          <w:szCs w:val="32"/>
        </w:rPr>
      </w:pPr>
      <w:bookmarkStart w:id="69" w:name="_Toc15396623"/>
      <w:r>
        <w:rPr>
          <w:rFonts w:eastAsia="仿宋_GB2312" w:cs="仿宋_GB2312" w:hint="eastAsia"/>
          <w:sz w:val="32"/>
          <w:szCs w:val="32"/>
        </w:rPr>
        <w:t>五、财政拨款支出决算明细表</w:t>
      </w:r>
      <w:bookmarkStart w:id="70" w:name="_Toc15396624"/>
      <w:bookmarkEnd w:id="69"/>
    </w:p>
    <w:p w14:paraId="4AFAED4F" w14:textId="77777777" w:rsidR="009F3D24" w:rsidRDefault="00C21526">
      <w:pPr>
        <w:pStyle w:val="TOC2"/>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70"/>
    </w:p>
    <w:p w14:paraId="176ED096" w14:textId="77777777" w:rsidR="009F3D24" w:rsidRDefault="00C21526">
      <w:pPr>
        <w:pStyle w:val="TOC2"/>
        <w:adjustRightInd w:val="0"/>
        <w:snapToGrid w:val="0"/>
        <w:spacing w:line="560" w:lineRule="exact"/>
        <w:jc w:val="left"/>
        <w:rPr>
          <w:rFonts w:eastAsia="仿宋_GB2312" w:cs="仿宋_GB2312"/>
          <w:sz w:val="32"/>
          <w:szCs w:val="32"/>
        </w:rPr>
      </w:pPr>
      <w:bookmarkStart w:id="71" w:name="_Toc15396625"/>
      <w:r>
        <w:rPr>
          <w:rFonts w:eastAsia="仿宋_GB2312" w:cs="仿宋_GB2312" w:hint="eastAsia"/>
          <w:sz w:val="32"/>
          <w:szCs w:val="32"/>
        </w:rPr>
        <w:t>七、一般公共预算财政拨款支出决算明细表</w:t>
      </w:r>
      <w:bookmarkEnd w:id="71"/>
    </w:p>
    <w:p w14:paraId="1144B8A7" w14:textId="77777777" w:rsidR="009F3D24" w:rsidRDefault="00C21526">
      <w:pPr>
        <w:pStyle w:val="TOC2"/>
        <w:adjustRightInd w:val="0"/>
        <w:snapToGrid w:val="0"/>
        <w:spacing w:line="560" w:lineRule="exact"/>
        <w:jc w:val="left"/>
        <w:rPr>
          <w:rFonts w:eastAsia="仿宋_GB2312" w:cs="仿宋_GB2312"/>
          <w:sz w:val="32"/>
          <w:szCs w:val="32"/>
        </w:rPr>
      </w:pPr>
      <w:bookmarkStart w:id="72" w:name="_Toc15396626"/>
      <w:r>
        <w:rPr>
          <w:rFonts w:eastAsia="仿宋_GB2312" w:cs="仿宋_GB2312" w:hint="eastAsia"/>
          <w:sz w:val="32"/>
          <w:szCs w:val="32"/>
        </w:rPr>
        <w:t>八、一般公共预算财政拨款基本支出决算表</w:t>
      </w:r>
      <w:bookmarkEnd w:id="72"/>
    </w:p>
    <w:p w14:paraId="146C8DF3" w14:textId="77777777" w:rsidR="009F3D24" w:rsidRDefault="00C21526">
      <w:pPr>
        <w:pStyle w:val="TOC2"/>
        <w:adjustRightInd w:val="0"/>
        <w:snapToGrid w:val="0"/>
        <w:spacing w:line="560" w:lineRule="exact"/>
        <w:jc w:val="left"/>
        <w:rPr>
          <w:rFonts w:eastAsia="仿宋_GB2312" w:cs="仿宋_GB2312"/>
          <w:sz w:val="32"/>
          <w:szCs w:val="32"/>
        </w:rPr>
      </w:pPr>
      <w:bookmarkStart w:id="73" w:name="_Toc15396627"/>
      <w:r>
        <w:rPr>
          <w:rFonts w:eastAsia="仿宋_GB2312" w:cs="仿宋_GB2312" w:hint="eastAsia"/>
          <w:sz w:val="32"/>
          <w:szCs w:val="32"/>
        </w:rPr>
        <w:t>九、一般公共预算财政拨款项目支出决算表</w:t>
      </w:r>
      <w:bookmarkEnd w:id="73"/>
    </w:p>
    <w:p w14:paraId="238E6E5C" w14:textId="77777777" w:rsidR="009F3D24" w:rsidRDefault="00C21526">
      <w:pPr>
        <w:pStyle w:val="TOC2"/>
        <w:adjustRightInd w:val="0"/>
        <w:snapToGrid w:val="0"/>
        <w:spacing w:line="560" w:lineRule="exact"/>
        <w:jc w:val="left"/>
        <w:rPr>
          <w:rFonts w:eastAsia="仿宋_GB2312" w:cs="仿宋_GB2312"/>
          <w:sz w:val="32"/>
          <w:szCs w:val="32"/>
        </w:rPr>
      </w:pPr>
      <w:bookmarkStart w:id="74" w:name="_Toc15396628"/>
      <w:r>
        <w:rPr>
          <w:rFonts w:eastAsia="仿宋_GB2312" w:cs="仿宋_GB2312" w:hint="eastAsia"/>
          <w:sz w:val="32"/>
          <w:szCs w:val="32"/>
        </w:rPr>
        <w:t>十、</w:t>
      </w:r>
      <w:bookmarkEnd w:id="74"/>
      <w:r>
        <w:rPr>
          <w:rFonts w:eastAsia="仿宋_GB2312" w:cs="仿宋_GB2312" w:hint="eastAsia"/>
          <w:sz w:val="32"/>
          <w:szCs w:val="32"/>
        </w:rPr>
        <w:t>政府性基金预算财政拨款收入支出决算表</w:t>
      </w:r>
    </w:p>
    <w:p w14:paraId="2A2C730D" w14:textId="77777777" w:rsidR="009F3D24" w:rsidRDefault="00C21526">
      <w:pPr>
        <w:pStyle w:val="TOC2"/>
        <w:adjustRightInd w:val="0"/>
        <w:snapToGrid w:val="0"/>
        <w:spacing w:line="560" w:lineRule="exact"/>
        <w:jc w:val="left"/>
        <w:rPr>
          <w:rFonts w:eastAsia="仿宋_GB2312" w:cs="仿宋_GB2312"/>
          <w:sz w:val="32"/>
          <w:szCs w:val="32"/>
        </w:rPr>
      </w:pPr>
      <w:bookmarkStart w:id="75" w:name="_Toc15396629"/>
      <w:r>
        <w:rPr>
          <w:rFonts w:eastAsia="仿宋_GB2312" w:cs="仿宋_GB2312" w:hint="eastAsia"/>
          <w:sz w:val="32"/>
          <w:szCs w:val="32"/>
        </w:rPr>
        <w:t>十一、</w:t>
      </w:r>
      <w:bookmarkEnd w:id="75"/>
      <w:r>
        <w:rPr>
          <w:rFonts w:eastAsia="仿宋_GB2312" w:cs="仿宋_GB2312" w:hint="eastAsia"/>
          <w:sz w:val="32"/>
          <w:szCs w:val="32"/>
        </w:rPr>
        <w:t>国有资本经营预算财政拨款收入支出决算表</w:t>
      </w:r>
    </w:p>
    <w:p w14:paraId="064672F9" w14:textId="77777777" w:rsidR="009F3D24" w:rsidRDefault="00C21526">
      <w:pPr>
        <w:pStyle w:val="TOC2"/>
        <w:adjustRightInd w:val="0"/>
        <w:snapToGrid w:val="0"/>
        <w:spacing w:line="560" w:lineRule="exact"/>
        <w:jc w:val="left"/>
        <w:rPr>
          <w:rFonts w:eastAsia="仿宋_GB2312" w:cs="仿宋_GB2312"/>
          <w:sz w:val="32"/>
          <w:szCs w:val="32"/>
        </w:rPr>
      </w:pPr>
      <w:bookmarkStart w:id="76" w:name="_Toc15396630"/>
      <w:r>
        <w:rPr>
          <w:rFonts w:eastAsia="仿宋_GB2312" w:cs="仿宋_GB2312" w:hint="eastAsia"/>
          <w:sz w:val="32"/>
          <w:szCs w:val="32"/>
        </w:rPr>
        <w:t>十二、</w:t>
      </w:r>
      <w:bookmarkEnd w:id="76"/>
      <w:r>
        <w:rPr>
          <w:rFonts w:eastAsia="仿宋_GB2312" w:cs="仿宋_GB2312" w:hint="eastAsia"/>
          <w:sz w:val="32"/>
          <w:szCs w:val="32"/>
        </w:rPr>
        <w:t>国有资本经营预算财政拨款支出决算表</w:t>
      </w:r>
    </w:p>
    <w:p w14:paraId="57B5653D" w14:textId="77777777" w:rsidR="009F3D24" w:rsidRDefault="00C21526">
      <w:pPr>
        <w:pStyle w:val="TOC2"/>
        <w:adjustRightInd w:val="0"/>
        <w:snapToGrid w:val="0"/>
        <w:spacing w:line="560" w:lineRule="exact"/>
        <w:jc w:val="left"/>
        <w:rPr>
          <w:rFonts w:eastAsia="仿宋_GB2312" w:cs="仿宋_GB2312"/>
          <w:sz w:val="32"/>
          <w:szCs w:val="32"/>
        </w:rPr>
      </w:pPr>
      <w:bookmarkStart w:id="77" w:name="_Toc15396631"/>
      <w:r>
        <w:rPr>
          <w:rFonts w:eastAsia="仿宋_GB2312" w:cs="仿宋_GB2312" w:hint="eastAsia"/>
          <w:sz w:val="32"/>
          <w:szCs w:val="32"/>
        </w:rPr>
        <w:t>十三、</w:t>
      </w:r>
      <w:bookmarkEnd w:id="77"/>
      <w:r>
        <w:rPr>
          <w:rFonts w:eastAsia="仿宋_GB2312" w:cs="仿宋_GB2312" w:hint="eastAsia"/>
          <w:sz w:val="32"/>
          <w:szCs w:val="32"/>
        </w:rPr>
        <w:t>财政拨款“三公”经费支出决算表</w:t>
      </w:r>
    </w:p>
    <w:p w14:paraId="64F9CA7F" w14:textId="77777777" w:rsidR="009F3D24" w:rsidRDefault="009F3D24"/>
    <w:sectPr w:rsidR="009F3D24" w:rsidSect="0003139E">
      <w:footerReference w:type="default" r:id="rId1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E2AA" w14:textId="77777777" w:rsidR="00E20D67" w:rsidRDefault="00C21526">
      <w:r>
        <w:separator/>
      </w:r>
    </w:p>
  </w:endnote>
  <w:endnote w:type="continuationSeparator" w:id="0">
    <w:p w14:paraId="4AE56F2F" w14:textId="77777777" w:rsidR="00E20D67" w:rsidRDefault="00C2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00"/>
    <w:family w:val="auto"/>
    <w:pitch w:val="default"/>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方正仿宋_GBK">
    <w:charset w:val="86"/>
    <w:family w:val="script"/>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71CA" w14:textId="77777777" w:rsidR="009F3D24" w:rsidRDefault="009F3D24">
    <w:pPr>
      <w:pStyle w:val="a9"/>
      <w:jc w:val="center"/>
    </w:pPr>
  </w:p>
  <w:p w14:paraId="6DB72374" w14:textId="77777777" w:rsidR="009F3D24" w:rsidRDefault="009F3D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281E" w14:textId="13B75A28" w:rsidR="0003139E" w:rsidRDefault="0003139E" w:rsidP="0003139E">
    <w:pPr>
      <w:pStyle w:val="a9"/>
    </w:pPr>
  </w:p>
  <w:p w14:paraId="326AD8DD" w14:textId="77777777" w:rsidR="009F3D24" w:rsidRDefault="009F3D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7DEC" w14:textId="77777777" w:rsidR="009F3D24" w:rsidRDefault="009F3D24">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97944"/>
      <w:docPartObj>
        <w:docPartGallery w:val="Page Numbers (Bottom of Page)"/>
        <w:docPartUnique/>
      </w:docPartObj>
    </w:sdtPr>
    <w:sdtEndPr/>
    <w:sdtContent>
      <w:p w14:paraId="2458A731" w14:textId="77777777" w:rsidR="0003139E" w:rsidRDefault="0003139E">
        <w:pPr>
          <w:pStyle w:val="a9"/>
          <w:jc w:val="center"/>
        </w:pPr>
        <w:r>
          <w:fldChar w:fldCharType="begin"/>
        </w:r>
        <w:r>
          <w:instrText>PAGE   \* MERGEFORMAT</w:instrText>
        </w:r>
        <w:r>
          <w:fldChar w:fldCharType="separate"/>
        </w:r>
        <w:r>
          <w:rPr>
            <w:lang w:val="zh-CN"/>
          </w:rPr>
          <w:t>2</w:t>
        </w:r>
        <w:r>
          <w:fldChar w:fldCharType="end"/>
        </w:r>
      </w:p>
    </w:sdtContent>
  </w:sdt>
  <w:p w14:paraId="7812BAD8" w14:textId="77777777" w:rsidR="0003139E" w:rsidRDefault="000313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5535" w14:textId="77777777" w:rsidR="00E20D67" w:rsidRDefault="00C21526">
      <w:r>
        <w:separator/>
      </w:r>
    </w:p>
  </w:footnote>
  <w:footnote w:type="continuationSeparator" w:id="0">
    <w:p w14:paraId="572CA104" w14:textId="77777777" w:rsidR="00E20D67" w:rsidRDefault="00C2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EA26" w14:textId="77777777" w:rsidR="009F3D24" w:rsidRDefault="009F3D24">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2602D"/>
    <w:rsid w:val="0003139E"/>
    <w:rsid w:val="00037638"/>
    <w:rsid w:val="00042929"/>
    <w:rsid w:val="000468DB"/>
    <w:rsid w:val="000551ED"/>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06ED"/>
    <w:rsid w:val="000D1267"/>
    <w:rsid w:val="000D1D50"/>
    <w:rsid w:val="000D5782"/>
    <w:rsid w:val="000E6613"/>
    <w:rsid w:val="000E7119"/>
    <w:rsid w:val="00114E9B"/>
    <w:rsid w:val="00125407"/>
    <w:rsid w:val="00142216"/>
    <w:rsid w:val="00144D6A"/>
    <w:rsid w:val="0014729F"/>
    <w:rsid w:val="00157BAB"/>
    <w:rsid w:val="001654D1"/>
    <w:rsid w:val="00174518"/>
    <w:rsid w:val="0018106D"/>
    <w:rsid w:val="00184C80"/>
    <w:rsid w:val="001877A7"/>
    <w:rsid w:val="00191536"/>
    <w:rsid w:val="00196687"/>
    <w:rsid w:val="001C0962"/>
    <w:rsid w:val="001D7531"/>
    <w:rsid w:val="001E737D"/>
    <w:rsid w:val="001F0592"/>
    <w:rsid w:val="001F55BA"/>
    <w:rsid w:val="001F7506"/>
    <w:rsid w:val="002006CD"/>
    <w:rsid w:val="00202B36"/>
    <w:rsid w:val="00204B7A"/>
    <w:rsid w:val="00204CDE"/>
    <w:rsid w:val="0021101A"/>
    <w:rsid w:val="00220536"/>
    <w:rsid w:val="002229DB"/>
    <w:rsid w:val="00235629"/>
    <w:rsid w:val="00260C38"/>
    <w:rsid w:val="002616C0"/>
    <w:rsid w:val="00265372"/>
    <w:rsid w:val="002662AA"/>
    <w:rsid w:val="00280496"/>
    <w:rsid w:val="00286E17"/>
    <w:rsid w:val="00294DC9"/>
    <w:rsid w:val="00295495"/>
    <w:rsid w:val="002A31DE"/>
    <w:rsid w:val="002B2613"/>
    <w:rsid w:val="002B61B8"/>
    <w:rsid w:val="002D37BC"/>
    <w:rsid w:val="002D6D05"/>
    <w:rsid w:val="002F1818"/>
    <w:rsid w:val="002F567B"/>
    <w:rsid w:val="003216A9"/>
    <w:rsid w:val="00330E66"/>
    <w:rsid w:val="00335A74"/>
    <w:rsid w:val="00343E14"/>
    <w:rsid w:val="003504BB"/>
    <w:rsid w:val="003648DC"/>
    <w:rsid w:val="0036561B"/>
    <w:rsid w:val="0037013F"/>
    <w:rsid w:val="00380C92"/>
    <w:rsid w:val="00387933"/>
    <w:rsid w:val="00397B48"/>
    <w:rsid w:val="003A484F"/>
    <w:rsid w:val="003A4883"/>
    <w:rsid w:val="003B0BE0"/>
    <w:rsid w:val="003B0C1B"/>
    <w:rsid w:val="003B688C"/>
    <w:rsid w:val="003C0291"/>
    <w:rsid w:val="003C39AE"/>
    <w:rsid w:val="003C7B60"/>
    <w:rsid w:val="003D0C0F"/>
    <w:rsid w:val="003D1FB2"/>
    <w:rsid w:val="003D61DB"/>
    <w:rsid w:val="003D66DA"/>
    <w:rsid w:val="003E1310"/>
    <w:rsid w:val="003E4253"/>
    <w:rsid w:val="003E6F55"/>
    <w:rsid w:val="00406254"/>
    <w:rsid w:val="004223DE"/>
    <w:rsid w:val="0042410D"/>
    <w:rsid w:val="00434489"/>
    <w:rsid w:val="00437085"/>
    <w:rsid w:val="00443880"/>
    <w:rsid w:val="004464F4"/>
    <w:rsid w:val="00454528"/>
    <w:rsid w:val="00461CD9"/>
    <w:rsid w:val="00471401"/>
    <w:rsid w:val="00473F31"/>
    <w:rsid w:val="0048263A"/>
    <w:rsid w:val="00484DA8"/>
    <w:rsid w:val="00487E5D"/>
    <w:rsid w:val="004A3B0B"/>
    <w:rsid w:val="004A711F"/>
    <w:rsid w:val="004B199D"/>
    <w:rsid w:val="004B2103"/>
    <w:rsid w:val="004B4690"/>
    <w:rsid w:val="004C6F2B"/>
    <w:rsid w:val="004D3DFA"/>
    <w:rsid w:val="004E0A2D"/>
    <w:rsid w:val="004E206B"/>
    <w:rsid w:val="004E6DF7"/>
    <w:rsid w:val="004E6EC5"/>
    <w:rsid w:val="004F0FBD"/>
    <w:rsid w:val="004F74D7"/>
    <w:rsid w:val="00505A47"/>
    <w:rsid w:val="00512FDA"/>
    <w:rsid w:val="0051370D"/>
    <w:rsid w:val="00520DA0"/>
    <w:rsid w:val="00535910"/>
    <w:rsid w:val="005664BB"/>
    <w:rsid w:val="00566FFA"/>
    <w:rsid w:val="0057481D"/>
    <w:rsid w:val="0058486E"/>
    <w:rsid w:val="0058532A"/>
    <w:rsid w:val="00585B33"/>
    <w:rsid w:val="0059014D"/>
    <w:rsid w:val="005A153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6EF9"/>
    <w:rsid w:val="00662B93"/>
    <w:rsid w:val="0066343B"/>
    <w:rsid w:val="00664777"/>
    <w:rsid w:val="006748A4"/>
    <w:rsid w:val="00681A31"/>
    <w:rsid w:val="00683E73"/>
    <w:rsid w:val="0069115E"/>
    <w:rsid w:val="006A3141"/>
    <w:rsid w:val="006A5E34"/>
    <w:rsid w:val="006B142B"/>
    <w:rsid w:val="006B2422"/>
    <w:rsid w:val="006B2B9A"/>
    <w:rsid w:val="006C1937"/>
    <w:rsid w:val="006D57AC"/>
    <w:rsid w:val="006F020C"/>
    <w:rsid w:val="007127B7"/>
    <w:rsid w:val="0071798E"/>
    <w:rsid w:val="0072625F"/>
    <w:rsid w:val="00732926"/>
    <w:rsid w:val="007416B6"/>
    <w:rsid w:val="00746F48"/>
    <w:rsid w:val="0075404D"/>
    <w:rsid w:val="00756D4F"/>
    <w:rsid w:val="0076182A"/>
    <w:rsid w:val="00767B7E"/>
    <w:rsid w:val="007770C3"/>
    <w:rsid w:val="00784D24"/>
    <w:rsid w:val="00785FBA"/>
    <w:rsid w:val="00786E4A"/>
    <w:rsid w:val="007875EB"/>
    <w:rsid w:val="0079426B"/>
    <w:rsid w:val="007A4BAB"/>
    <w:rsid w:val="007D1682"/>
    <w:rsid w:val="007D312A"/>
    <w:rsid w:val="007D3F19"/>
    <w:rsid w:val="007D5AD6"/>
    <w:rsid w:val="007E23B0"/>
    <w:rsid w:val="007E23E5"/>
    <w:rsid w:val="007F1991"/>
    <w:rsid w:val="007F2C2F"/>
    <w:rsid w:val="007F55FC"/>
    <w:rsid w:val="007F5665"/>
    <w:rsid w:val="00800112"/>
    <w:rsid w:val="00813348"/>
    <w:rsid w:val="008253BB"/>
    <w:rsid w:val="0083706E"/>
    <w:rsid w:val="008408F6"/>
    <w:rsid w:val="008423A5"/>
    <w:rsid w:val="008477AB"/>
    <w:rsid w:val="00850625"/>
    <w:rsid w:val="00853718"/>
    <w:rsid w:val="00855221"/>
    <w:rsid w:val="00860645"/>
    <w:rsid w:val="00871F71"/>
    <w:rsid w:val="00872FD8"/>
    <w:rsid w:val="00885AF4"/>
    <w:rsid w:val="008939CD"/>
    <w:rsid w:val="008B768C"/>
    <w:rsid w:val="008C4DB1"/>
    <w:rsid w:val="008C4EAF"/>
    <w:rsid w:val="008C5176"/>
    <w:rsid w:val="008C7433"/>
    <w:rsid w:val="008C7FD0"/>
    <w:rsid w:val="008E1DE7"/>
    <w:rsid w:val="008E707C"/>
    <w:rsid w:val="00900B08"/>
    <w:rsid w:val="00900D77"/>
    <w:rsid w:val="00902155"/>
    <w:rsid w:val="00902FA3"/>
    <w:rsid w:val="00923564"/>
    <w:rsid w:val="0092392E"/>
    <w:rsid w:val="009315F9"/>
    <w:rsid w:val="00933499"/>
    <w:rsid w:val="00935C98"/>
    <w:rsid w:val="00937030"/>
    <w:rsid w:val="00944692"/>
    <w:rsid w:val="00946945"/>
    <w:rsid w:val="00951248"/>
    <w:rsid w:val="0095152F"/>
    <w:rsid w:val="00954C49"/>
    <w:rsid w:val="00955E37"/>
    <w:rsid w:val="00957547"/>
    <w:rsid w:val="0097099F"/>
    <w:rsid w:val="00971997"/>
    <w:rsid w:val="00971FFC"/>
    <w:rsid w:val="0098649F"/>
    <w:rsid w:val="0098660A"/>
    <w:rsid w:val="009931C3"/>
    <w:rsid w:val="009B2C43"/>
    <w:rsid w:val="009B4EAE"/>
    <w:rsid w:val="009B7573"/>
    <w:rsid w:val="009C22F4"/>
    <w:rsid w:val="009C2A4B"/>
    <w:rsid w:val="009C2E98"/>
    <w:rsid w:val="009D3447"/>
    <w:rsid w:val="009D4711"/>
    <w:rsid w:val="009E2417"/>
    <w:rsid w:val="009F1185"/>
    <w:rsid w:val="009F18CD"/>
    <w:rsid w:val="009F2A13"/>
    <w:rsid w:val="009F2EE4"/>
    <w:rsid w:val="009F3D24"/>
    <w:rsid w:val="009F7527"/>
    <w:rsid w:val="00A04EB0"/>
    <w:rsid w:val="00A13CC1"/>
    <w:rsid w:val="00A16130"/>
    <w:rsid w:val="00A16847"/>
    <w:rsid w:val="00A219D7"/>
    <w:rsid w:val="00A237D8"/>
    <w:rsid w:val="00A268C4"/>
    <w:rsid w:val="00A2715D"/>
    <w:rsid w:val="00A307CD"/>
    <w:rsid w:val="00A331C8"/>
    <w:rsid w:val="00A40A00"/>
    <w:rsid w:val="00A4142F"/>
    <w:rsid w:val="00A422EB"/>
    <w:rsid w:val="00A45BB7"/>
    <w:rsid w:val="00A56DF2"/>
    <w:rsid w:val="00A56E6E"/>
    <w:rsid w:val="00A67AB5"/>
    <w:rsid w:val="00A72DB2"/>
    <w:rsid w:val="00A733B2"/>
    <w:rsid w:val="00A741C2"/>
    <w:rsid w:val="00A77FB3"/>
    <w:rsid w:val="00A91760"/>
    <w:rsid w:val="00A93B00"/>
    <w:rsid w:val="00A93C21"/>
    <w:rsid w:val="00AB64C9"/>
    <w:rsid w:val="00AB72DF"/>
    <w:rsid w:val="00AC3C6A"/>
    <w:rsid w:val="00AD5620"/>
    <w:rsid w:val="00AD5D02"/>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4A39"/>
    <w:rsid w:val="00B77EA6"/>
    <w:rsid w:val="00B81253"/>
    <w:rsid w:val="00B81598"/>
    <w:rsid w:val="00B841F1"/>
    <w:rsid w:val="00B944D6"/>
    <w:rsid w:val="00BB4DF0"/>
    <w:rsid w:val="00BC289F"/>
    <w:rsid w:val="00BC2D50"/>
    <w:rsid w:val="00BC5361"/>
    <w:rsid w:val="00BC5460"/>
    <w:rsid w:val="00BC6B50"/>
    <w:rsid w:val="00BD0E25"/>
    <w:rsid w:val="00BF5BD6"/>
    <w:rsid w:val="00C03E31"/>
    <w:rsid w:val="00C21526"/>
    <w:rsid w:val="00C232C2"/>
    <w:rsid w:val="00C33E72"/>
    <w:rsid w:val="00C354B2"/>
    <w:rsid w:val="00C35554"/>
    <w:rsid w:val="00C42709"/>
    <w:rsid w:val="00C533CC"/>
    <w:rsid w:val="00C54D10"/>
    <w:rsid w:val="00C5751C"/>
    <w:rsid w:val="00C61BFC"/>
    <w:rsid w:val="00C62B85"/>
    <w:rsid w:val="00C65438"/>
    <w:rsid w:val="00C872FC"/>
    <w:rsid w:val="00C87FD8"/>
    <w:rsid w:val="00C91381"/>
    <w:rsid w:val="00C91CBB"/>
    <w:rsid w:val="00CB4E70"/>
    <w:rsid w:val="00CC09B6"/>
    <w:rsid w:val="00CC666F"/>
    <w:rsid w:val="00CD1E3F"/>
    <w:rsid w:val="00CD486D"/>
    <w:rsid w:val="00CD4BEF"/>
    <w:rsid w:val="00CE44F6"/>
    <w:rsid w:val="00CE49DA"/>
    <w:rsid w:val="00CE7B61"/>
    <w:rsid w:val="00D00095"/>
    <w:rsid w:val="00D114F0"/>
    <w:rsid w:val="00D20620"/>
    <w:rsid w:val="00D254F7"/>
    <w:rsid w:val="00D26091"/>
    <w:rsid w:val="00D2685C"/>
    <w:rsid w:val="00D34E7C"/>
    <w:rsid w:val="00D35489"/>
    <w:rsid w:val="00D35C3E"/>
    <w:rsid w:val="00D36AFE"/>
    <w:rsid w:val="00D3728B"/>
    <w:rsid w:val="00D42B79"/>
    <w:rsid w:val="00D44808"/>
    <w:rsid w:val="00D51276"/>
    <w:rsid w:val="00D7035F"/>
    <w:rsid w:val="00D94F04"/>
    <w:rsid w:val="00DA634F"/>
    <w:rsid w:val="00DA65AC"/>
    <w:rsid w:val="00DB154C"/>
    <w:rsid w:val="00DB1913"/>
    <w:rsid w:val="00DB2994"/>
    <w:rsid w:val="00DB4789"/>
    <w:rsid w:val="00DC410D"/>
    <w:rsid w:val="00DC4DB9"/>
    <w:rsid w:val="00DC5A81"/>
    <w:rsid w:val="00DC68CA"/>
    <w:rsid w:val="00DC7CBA"/>
    <w:rsid w:val="00DD73B7"/>
    <w:rsid w:val="00DE692D"/>
    <w:rsid w:val="00DF1569"/>
    <w:rsid w:val="00DF28BC"/>
    <w:rsid w:val="00DF34B9"/>
    <w:rsid w:val="00E01053"/>
    <w:rsid w:val="00E07ACF"/>
    <w:rsid w:val="00E20D67"/>
    <w:rsid w:val="00E331A1"/>
    <w:rsid w:val="00E33202"/>
    <w:rsid w:val="00E336A9"/>
    <w:rsid w:val="00E472B1"/>
    <w:rsid w:val="00E50624"/>
    <w:rsid w:val="00E54633"/>
    <w:rsid w:val="00E568DF"/>
    <w:rsid w:val="00E64269"/>
    <w:rsid w:val="00E82267"/>
    <w:rsid w:val="00E853CE"/>
    <w:rsid w:val="00E867B6"/>
    <w:rsid w:val="00E95D2D"/>
    <w:rsid w:val="00EA010F"/>
    <w:rsid w:val="00ED1B63"/>
    <w:rsid w:val="00ED3C1F"/>
    <w:rsid w:val="00ED4085"/>
    <w:rsid w:val="00ED420E"/>
    <w:rsid w:val="00ED6FBE"/>
    <w:rsid w:val="00EE2F57"/>
    <w:rsid w:val="00EE63A6"/>
    <w:rsid w:val="00EF24A6"/>
    <w:rsid w:val="00EF4C34"/>
    <w:rsid w:val="00EF77C6"/>
    <w:rsid w:val="00F05438"/>
    <w:rsid w:val="00F1361C"/>
    <w:rsid w:val="00F156F0"/>
    <w:rsid w:val="00F160C7"/>
    <w:rsid w:val="00F2408F"/>
    <w:rsid w:val="00F240E9"/>
    <w:rsid w:val="00F33990"/>
    <w:rsid w:val="00F36D8F"/>
    <w:rsid w:val="00F417B1"/>
    <w:rsid w:val="00F45853"/>
    <w:rsid w:val="00F602DF"/>
    <w:rsid w:val="00F754A1"/>
    <w:rsid w:val="00F81426"/>
    <w:rsid w:val="00F81FD9"/>
    <w:rsid w:val="00F83AB9"/>
    <w:rsid w:val="00F841AA"/>
    <w:rsid w:val="00F84A94"/>
    <w:rsid w:val="00F87E96"/>
    <w:rsid w:val="00FA23E8"/>
    <w:rsid w:val="00FD3CC1"/>
    <w:rsid w:val="00FF1E02"/>
    <w:rsid w:val="00FF30B4"/>
    <w:rsid w:val="00FF4312"/>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9EFDCF"/>
  <w15:docId w15:val="{8516B9D0-DEB9-4EE0-AF55-4F7FF039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1"/>
    <w:semiHidden/>
    <w:qFormat/>
    <w:pPr>
      <w:snapToGrid w:val="0"/>
      <w:jc w:val="left"/>
    </w:pPr>
    <w:rPr>
      <w:sz w:val="18"/>
      <w:szCs w:val="18"/>
    </w:rPr>
  </w:style>
  <w:style w:type="paragraph" w:styleId="21">
    <w:name w:val="Body Text First Indent 2"/>
    <w:basedOn w:val="a4"/>
    <w:uiPriority w:val="99"/>
    <w:unhideWhenUsed/>
    <w:qFormat/>
    <w:pPr>
      <w:ind w:firstLineChars="200" w:firstLine="420"/>
    </w:pPr>
  </w:style>
  <w:style w:type="paragraph" w:styleId="a4">
    <w:name w:val="Body Text Indent"/>
    <w:basedOn w:val="a"/>
    <w:next w:val="21"/>
    <w:qFormat/>
    <w:pPr>
      <w:spacing w:after="120"/>
      <w:ind w:leftChars="200" w:left="200"/>
    </w:pPr>
    <w:rPr>
      <w:rFonts w:ascii="仿宋_GB2312"/>
      <w:szCs w:val="32"/>
    </w:rPr>
  </w:style>
  <w:style w:type="paragraph" w:styleId="a5">
    <w:name w:val="Body Text"/>
    <w:basedOn w:val="a"/>
    <w:link w:val="a6"/>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character" w:styleId="ad">
    <w:name w:val="Strong"/>
    <w:basedOn w:val="a1"/>
    <w:uiPriority w:val="99"/>
    <w:qFormat/>
    <w:rPr>
      <w:b/>
    </w:rPr>
  </w:style>
  <w:style w:type="character" w:styleId="ae">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6">
    <w:name w:val="正文文本 字符"/>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8298">
      <w:bodyDiv w:val="1"/>
      <w:marLeft w:val="0"/>
      <w:marRight w:val="0"/>
      <w:marTop w:val="0"/>
      <w:marBottom w:val="0"/>
      <w:divBdr>
        <w:top w:val="none" w:sz="0" w:space="0" w:color="auto"/>
        <w:left w:val="none" w:sz="0" w:space="0" w:color="auto"/>
        <w:bottom w:val="none" w:sz="0" w:space="0" w:color="auto"/>
        <w:right w:val="none" w:sz="0" w:space="0" w:color="auto"/>
      </w:divBdr>
    </w:div>
    <w:div w:id="686520693">
      <w:bodyDiv w:val="1"/>
      <w:marLeft w:val="0"/>
      <w:marRight w:val="0"/>
      <w:marTop w:val="0"/>
      <w:marBottom w:val="0"/>
      <w:divBdr>
        <w:top w:val="none" w:sz="0" w:space="0" w:color="auto"/>
        <w:left w:val="none" w:sz="0" w:space="0" w:color="auto"/>
        <w:bottom w:val="none" w:sz="0" w:space="0" w:color="auto"/>
        <w:right w:val="none" w:sz="0" w:space="0" w:color="auto"/>
      </w:divBdr>
    </w:div>
    <w:div w:id="162457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收入、支出决算总计变动情况图</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Sheet2!$A$3</c:f>
              <c:strCache>
                <c:ptCount val="1"/>
                <c:pt idx="0">
                  <c:v>2023年</c:v>
                </c:pt>
              </c:strCache>
            </c:strRef>
          </c:tx>
          <c:spPr>
            <a:solidFill>
              <a:schemeClr val="accent1"/>
            </a:solidFill>
            <a:ln>
              <a:noFill/>
            </a:ln>
            <a:effectLst/>
          </c:spPr>
          <c:invertIfNegative val="0"/>
          <c:cat>
            <c:strRef>
              <c:f>Sheet2!$B$2:$C$2</c:f>
              <c:strCache>
                <c:ptCount val="2"/>
                <c:pt idx="0">
                  <c:v>收入总计</c:v>
                </c:pt>
                <c:pt idx="1">
                  <c:v>支出总计</c:v>
                </c:pt>
              </c:strCache>
            </c:strRef>
          </c:cat>
          <c:val>
            <c:numRef>
              <c:f>Sheet2!$B$3:$C$3</c:f>
              <c:numCache>
                <c:formatCode>General</c:formatCode>
                <c:ptCount val="2"/>
                <c:pt idx="0">
                  <c:v>62352.51</c:v>
                </c:pt>
                <c:pt idx="1">
                  <c:v>62352.51</c:v>
                </c:pt>
              </c:numCache>
            </c:numRef>
          </c:val>
          <c:extLst>
            <c:ext xmlns:c16="http://schemas.microsoft.com/office/drawing/2014/chart" uri="{C3380CC4-5D6E-409C-BE32-E72D297353CC}">
              <c16:uniqueId val="{00000000-07DA-4714-94B4-ED348977C645}"/>
            </c:ext>
          </c:extLst>
        </c:ser>
        <c:ser>
          <c:idx val="1"/>
          <c:order val="1"/>
          <c:tx>
            <c:strRef>
              <c:f>Sheet2!$A$4</c:f>
              <c:strCache>
                <c:ptCount val="1"/>
                <c:pt idx="0">
                  <c:v>2024年</c:v>
                </c:pt>
              </c:strCache>
            </c:strRef>
          </c:tx>
          <c:spPr>
            <a:solidFill>
              <a:schemeClr val="accent2"/>
            </a:solidFill>
            <a:ln>
              <a:noFill/>
            </a:ln>
            <a:effectLst/>
          </c:spPr>
          <c:invertIfNegative val="0"/>
          <c:cat>
            <c:strRef>
              <c:f>Sheet2!$B$2:$C$2</c:f>
              <c:strCache>
                <c:ptCount val="2"/>
                <c:pt idx="0">
                  <c:v>收入总计</c:v>
                </c:pt>
                <c:pt idx="1">
                  <c:v>支出总计</c:v>
                </c:pt>
              </c:strCache>
            </c:strRef>
          </c:cat>
          <c:val>
            <c:numRef>
              <c:f>Sheet2!$B$4:$C$4</c:f>
              <c:numCache>
                <c:formatCode>General</c:formatCode>
                <c:ptCount val="2"/>
                <c:pt idx="0">
                  <c:v>87595.42</c:v>
                </c:pt>
                <c:pt idx="1">
                  <c:v>89595.42</c:v>
                </c:pt>
              </c:numCache>
            </c:numRef>
          </c:val>
          <c:extLst>
            <c:ext xmlns:c16="http://schemas.microsoft.com/office/drawing/2014/chart" uri="{C3380CC4-5D6E-409C-BE32-E72D297353CC}">
              <c16:uniqueId val="{00000001-07DA-4714-94B4-ED348977C645}"/>
            </c:ext>
          </c:extLst>
        </c:ser>
        <c:dLbls>
          <c:showLegendKey val="0"/>
          <c:showVal val="0"/>
          <c:showCatName val="0"/>
          <c:showSerName val="0"/>
          <c:showPercent val="0"/>
          <c:showBubbleSize val="0"/>
        </c:dLbls>
        <c:gapWidth val="219"/>
        <c:overlap val="-27"/>
        <c:axId val="203033792"/>
        <c:axId val="203035040"/>
      </c:barChart>
      <c:catAx>
        <c:axId val="2030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5040"/>
        <c:crosses val="autoZero"/>
        <c:auto val="1"/>
        <c:lblAlgn val="ctr"/>
        <c:lblOffset val="100"/>
        <c:noMultiLvlLbl val="0"/>
      </c:catAx>
      <c:valAx>
        <c:axId val="20303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pPr>
            <a:r>
              <a:rPr lang="zh-CN" altLang="en-US"/>
              <a:t>收入决算结构图</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Sheet1!$B$18</c:f>
              <c:strCache>
                <c:ptCount val="1"/>
                <c:pt idx="0">
                  <c:v>收入决算结构</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Sheet1!$A$19:$A$22</c:f>
              <c:strCache>
                <c:ptCount val="4"/>
                <c:pt idx="0">
                  <c:v>一般公共预算财政拨款收入</c:v>
                </c:pt>
                <c:pt idx="1">
                  <c:v>政府性基金预算财政拨款收入</c:v>
                </c:pt>
                <c:pt idx="2">
                  <c:v>事业收入</c:v>
                </c:pt>
                <c:pt idx="3">
                  <c:v>其他收入</c:v>
                </c:pt>
              </c:strCache>
            </c:strRef>
          </c:cat>
          <c:val>
            <c:numRef>
              <c:f>Sheet1!$B$19:$B$22</c:f>
              <c:numCache>
                <c:formatCode>0.00%</c:formatCode>
                <c:ptCount val="4"/>
                <c:pt idx="0">
                  <c:v>0.78100000000000003</c:v>
                </c:pt>
                <c:pt idx="1">
                  <c:v>8.0000000000000004E-4</c:v>
                </c:pt>
                <c:pt idx="2">
                  <c:v>0.20449999999999999</c:v>
                </c:pt>
                <c:pt idx="3">
                  <c:v>1.35E-2</c:v>
                </c:pt>
              </c:numCache>
            </c:numRef>
          </c:val>
          <c:extLst>
            <c:ext xmlns:c16="http://schemas.microsoft.com/office/drawing/2014/chart" uri="{C3380CC4-5D6E-409C-BE32-E72D297353CC}">
              <c16:uniqueId val="{00000000-F7E4-45E5-8B0B-687BCA689EF6}"/>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zh-CN" altLang="en-US" sz="1400" b="0"/>
              <a:t>支出决算结构图</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Sheet1!$A$28:$A$30</c:f>
              <c:strCache>
                <c:ptCount val="3"/>
                <c:pt idx="0">
                  <c:v>支出决算结构</c:v>
                </c:pt>
                <c:pt idx="1">
                  <c:v>基本支出</c:v>
                </c:pt>
                <c:pt idx="2">
                  <c:v>项目支出</c:v>
                </c:pt>
              </c:strCache>
            </c:strRef>
          </c:cat>
          <c:val>
            <c:numRef>
              <c:f>Sheet1!$B$28:$B$30</c:f>
              <c:numCache>
                <c:formatCode>0.00%</c:formatCode>
                <c:ptCount val="3"/>
                <c:pt idx="1">
                  <c:v>0.40739999999999998</c:v>
                </c:pt>
                <c:pt idx="2">
                  <c:v>0.59250000000000003</c:v>
                </c:pt>
              </c:numCache>
            </c:numRef>
          </c:val>
          <c:extLst>
            <c:ext xmlns:c16="http://schemas.microsoft.com/office/drawing/2014/chart" uri="{C3380CC4-5D6E-409C-BE32-E72D297353CC}">
              <c16:uniqueId val="{00000000-8D8A-4098-A9BB-28F662E54888}"/>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财政拨款收、支决算总计变动情况图</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Sheet2!$A$3</c:f>
              <c:strCache>
                <c:ptCount val="1"/>
                <c:pt idx="0">
                  <c:v>2023年</c:v>
                </c:pt>
              </c:strCache>
            </c:strRef>
          </c:tx>
          <c:spPr>
            <a:solidFill>
              <a:schemeClr val="accent1"/>
            </a:solidFill>
            <a:ln>
              <a:noFill/>
            </a:ln>
            <a:effectLst/>
          </c:spPr>
          <c:invertIfNegative val="0"/>
          <c:cat>
            <c:strRef>
              <c:f>Sheet2!$B$2:$C$2</c:f>
              <c:strCache>
                <c:ptCount val="2"/>
                <c:pt idx="0">
                  <c:v>收入总计</c:v>
                </c:pt>
                <c:pt idx="1">
                  <c:v>支出总计</c:v>
                </c:pt>
              </c:strCache>
            </c:strRef>
          </c:cat>
          <c:val>
            <c:numRef>
              <c:f>Sheet2!$B$3:$C$3</c:f>
              <c:numCache>
                <c:formatCode>General</c:formatCode>
                <c:ptCount val="2"/>
                <c:pt idx="0">
                  <c:v>35510.17</c:v>
                </c:pt>
                <c:pt idx="1">
                  <c:v>35510.17</c:v>
                </c:pt>
              </c:numCache>
            </c:numRef>
          </c:val>
          <c:extLst>
            <c:ext xmlns:c16="http://schemas.microsoft.com/office/drawing/2014/chart" uri="{C3380CC4-5D6E-409C-BE32-E72D297353CC}">
              <c16:uniqueId val="{00000000-55B3-43BD-8AF1-F3653D7A6115}"/>
            </c:ext>
          </c:extLst>
        </c:ser>
        <c:ser>
          <c:idx val="1"/>
          <c:order val="1"/>
          <c:tx>
            <c:strRef>
              <c:f>Sheet2!$A$4</c:f>
              <c:strCache>
                <c:ptCount val="1"/>
                <c:pt idx="0">
                  <c:v>2024年</c:v>
                </c:pt>
              </c:strCache>
            </c:strRef>
          </c:tx>
          <c:spPr>
            <a:solidFill>
              <a:schemeClr val="accent2"/>
            </a:solidFill>
            <a:ln>
              <a:noFill/>
            </a:ln>
            <a:effectLst/>
          </c:spPr>
          <c:invertIfNegative val="0"/>
          <c:cat>
            <c:strRef>
              <c:f>Sheet2!$B$2:$C$2</c:f>
              <c:strCache>
                <c:ptCount val="2"/>
                <c:pt idx="0">
                  <c:v>收入总计</c:v>
                </c:pt>
                <c:pt idx="1">
                  <c:v>支出总计</c:v>
                </c:pt>
              </c:strCache>
            </c:strRef>
          </c:cat>
          <c:val>
            <c:numRef>
              <c:f>Sheet2!$B$4:$C$4</c:f>
              <c:numCache>
                <c:formatCode>General</c:formatCode>
                <c:ptCount val="2"/>
                <c:pt idx="0">
                  <c:v>54703.38</c:v>
                </c:pt>
                <c:pt idx="1">
                  <c:v>54703.38</c:v>
                </c:pt>
              </c:numCache>
            </c:numRef>
          </c:val>
          <c:extLst>
            <c:ext xmlns:c16="http://schemas.microsoft.com/office/drawing/2014/chart" uri="{C3380CC4-5D6E-409C-BE32-E72D297353CC}">
              <c16:uniqueId val="{00000001-55B3-43BD-8AF1-F3653D7A6115}"/>
            </c:ext>
          </c:extLst>
        </c:ser>
        <c:dLbls>
          <c:showLegendKey val="0"/>
          <c:showVal val="0"/>
          <c:showCatName val="0"/>
          <c:showSerName val="0"/>
          <c:showPercent val="0"/>
          <c:showBubbleSize val="0"/>
        </c:dLbls>
        <c:gapWidth val="219"/>
        <c:overlap val="-27"/>
        <c:axId val="203033792"/>
        <c:axId val="203035040"/>
      </c:barChart>
      <c:catAx>
        <c:axId val="2030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5040"/>
        <c:crosses val="autoZero"/>
        <c:auto val="1"/>
        <c:lblAlgn val="ctr"/>
        <c:lblOffset val="100"/>
        <c:noMultiLvlLbl val="0"/>
      </c:catAx>
      <c:valAx>
        <c:axId val="20303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b="0"/>
              <a:t>一般公共预算财政拨款支出决算变动情况</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Sheet1!$A$44</c:f>
              <c:strCache>
                <c:ptCount val="1"/>
                <c:pt idx="0">
                  <c:v>金额（万元）</c:v>
                </c:pt>
              </c:strCache>
            </c:strRef>
          </c:tx>
          <c:invertIfNegative val="0"/>
          <c:cat>
            <c:strRef>
              <c:f>Sheet1!$B$42:$C$43</c:f>
              <c:strCache>
                <c:ptCount val="2"/>
                <c:pt idx="0">
                  <c:v>2023年</c:v>
                </c:pt>
                <c:pt idx="1">
                  <c:v>2024年</c:v>
                </c:pt>
              </c:strCache>
            </c:strRef>
          </c:cat>
          <c:val>
            <c:numRef>
              <c:f>Sheet1!$B$44:$C$44</c:f>
              <c:numCache>
                <c:formatCode>General</c:formatCode>
                <c:ptCount val="2"/>
                <c:pt idx="0">
                  <c:v>35440.370000000003</c:v>
                </c:pt>
                <c:pt idx="1">
                  <c:v>54643.18</c:v>
                </c:pt>
              </c:numCache>
            </c:numRef>
          </c:val>
          <c:extLst>
            <c:ext xmlns:c16="http://schemas.microsoft.com/office/drawing/2014/chart" uri="{C3380CC4-5D6E-409C-BE32-E72D297353CC}">
              <c16:uniqueId val="{00000000-B446-41D2-8EF2-459FAC47B1D8}"/>
            </c:ext>
          </c:extLst>
        </c:ser>
        <c:dLbls>
          <c:showLegendKey val="0"/>
          <c:showVal val="0"/>
          <c:showCatName val="0"/>
          <c:showSerName val="0"/>
          <c:showPercent val="0"/>
          <c:showBubbleSize val="0"/>
        </c:dLbls>
        <c:gapWidth val="150"/>
        <c:shape val="box"/>
        <c:axId val="199100416"/>
        <c:axId val="123086528"/>
        <c:axId val="0"/>
      </c:bar3DChart>
      <c:catAx>
        <c:axId val="199100416"/>
        <c:scaling>
          <c:orientation val="minMax"/>
        </c:scaling>
        <c:delete val="0"/>
        <c:axPos val="b"/>
        <c:numFmt formatCode="General" sourceLinked="0"/>
        <c:majorTickMark val="out"/>
        <c:minorTickMark val="none"/>
        <c:tickLblPos val="nextTo"/>
        <c:crossAx val="123086528"/>
        <c:crosses val="autoZero"/>
        <c:auto val="1"/>
        <c:lblAlgn val="ctr"/>
        <c:lblOffset val="100"/>
        <c:noMultiLvlLbl val="0"/>
      </c:catAx>
      <c:valAx>
        <c:axId val="123086528"/>
        <c:scaling>
          <c:orientation val="minMax"/>
        </c:scaling>
        <c:delete val="0"/>
        <c:axPos val="l"/>
        <c:majorGridlines/>
        <c:numFmt formatCode="General" sourceLinked="1"/>
        <c:majorTickMark val="out"/>
        <c:minorTickMark val="none"/>
        <c:tickLblPos val="nextTo"/>
        <c:crossAx val="19910041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b="0"/>
              <a:t>一般公共预算财政拨款支出决算结构</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Sheet1!$B$50</c:f>
              <c:strCache>
                <c:ptCount val="1"/>
                <c:pt idx="0">
                  <c:v>一般公共预算财政拨款支出决算结构</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Sheet1!$A$51:$A$58</c:f>
              <c:strCache>
                <c:ptCount val="8"/>
                <c:pt idx="0">
                  <c:v>一般公共服务支出</c:v>
                </c:pt>
                <c:pt idx="1">
                  <c:v>教育支出</c:v>
                </c:pt>
                <c:pt idx="2">
                  <c:v>科学技术支出</c:v>
                </c:pt>
                <c:pt idx="3">
                  <c:v>社会保障和就业支出</c:v>
                </c:pt>
                <c:pt idx="4">
                  <c:v>卫生健康支出</c:v>
                </c:pt>
                <c:pt idx="5">
                  <c:v>城乡社区支出</c:v>
                </c:pt>
                <c:pt idx="6">
                  <c:v>农林水支出</c:v>
                </c:pt>
                <c:pt idx="7">
                  <c:v>住房保障支出</c:v>
                </c:pt>
              </c:strCache>
            </c:strRef>
          </c:cat>
          <c:val>
            <c:numRef>
              <c:f>Sheet1!$B$51:$B$58</c:f>
              <c:numCache>
                <c:formatCode>0.00%</c:formatCode>
                <c:ptCount val="8"/>
                <c:pt idx="0">
                  <c:v>1.1999999999999999E-3</c:v>
                </c:pt>
                <c:pt idx="1">
                  <c:v>0.51280000000000003</c:v>
                </c:pt>
                <c:pt idx="2">
                  <c:v>7.0000000000000001E-3</c:v>
                </c:pt>
                <c:pt idx="3">
                  <c:v>5.9900000000000002E-2</c:v>
                </c:pt>
                <c:pt idx="4">
                  <c:v>2.2200000000000001E-2</c:v>
                </c:pt>
                <c:pt idx="5">
                  <c:v>0.36599999999999999</c:v>
                </c:pt>
                <c:pt idx="6">
                  <c:v>1E-4</c:v>
                </c:pt>
                <c:pt idx="7">
                  <c:v>3.09E-2</c:v>
                </c:pt>
              </c:numCache>
            </c:numRef>
          </c:val>
          <c:extLst>
            <c:ext xmlns:c16="http://schemas.microsoft.com/office/drawing/2014/chart" uri="{C3380CC4-5D6E-409C-BE32-E72D297353CC}">
              <c16:uniqueId val="{00000000-62A0-48A8-8369-609495450895}"/>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547</TotalTime>
  <Pages>64</Pages>
  <Words>26198</Words>
  <Characters>2582</Characters>
  <Application>Microsoft Office Word</Application>
  <DocSecurity>0</DocSecurity>
  <Lines>21</Lines>
  <Paragraphs>57</Paragraphs>
  <ScaleCrop>false</ScaleCrop>
  <Company>四川省财政厅</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wy</cp:lastModifiedBy>
  <cp:revision>122</cp:revision>
  <cp:lastPrinted>2025-08-06T17:34:00Z</cp:lastPrinted>
  <dcterms:created xsi:type="dcterms:W3CDTF">2020-08-09T09:49:00Z</dcterms:created>
  <dcterms:modified xsi:type="dcterms:W3CDTF">2025-09-15T02:28:00Z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