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8820"/>
        </w:tabs>
        <w:kinsoku/>
        <w:wordWrap/>
        <w:overflowPunct/>
        <w:topLinePunct w:val="0"/>
        <w:autoSpaceDE/>
        <w:autoSpaceDN/>
        <w:bidi w:val="0"/>
        <w:adjustRightInd/>
        <w:spacing w:line="580" w:lineRule="exact"/>
        <w:ind w:right="320" w:firstLine="640" w:firstLineChars="200"/>
        <w:jc w:val="right"/>
        <w:textAlignment w:val="auto"/>
        <w:rPr>
          <w:rFonts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cs="方正小标宋简体"/>
          <w:spacing w:val="-4"/>
          <w:sz w:val="44"/>
          <w:szCs w:val="44"/>
          <w:lang w:bidi="ar-SA"/>
        </w:rPr>
      </w:pPr>
      <w:r>
        <w:rPr>
          <w:rFonts w:hint="eastAsia" w:ascii="方正小标宋简体" w:eastAsia="方正小标宋简体" w:cs="方正小标宋简体"/>
          <w:spacing w:val="-4"/>
          <w:sz w:val="44"/>
          <w:szCs w:val="44"/>
          <w:lang w:bidi="ar-SA"/>
        </w:rPr>
        <w:t>攀枝花市生态环境局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eastAsia="方正小标宋简体" w:cs="方正小标宋简体"/>
          <w:spacing w:val="-4"/>
          <w:kern w:val="2"/>
          <w:sz w:val="44"/>
          <w:szCs w:val="44"/>
          <w:lang w:val="en-US" w:eastAsia="zh-CN" w:bidi="ar-SA"/>
        </w:rPr>
      </w:pPr>
      <w:r>
        <w:rPr>
          <w:rFonts w:hint="eastAsia" w:ascii="方正小标宋简体" w:eastAsia="方正小标宋简体" w:cs="方正小标宋简体"/>
          <w:spacing w:val="-4"/>
          <w:sz w:val="44"/>
          <w:szCs w:val="44"/>
          <w:lang w:bidi="ar-SA"/>
        </w:rPr>
        <w:t>关于攀枝花</w:t>
      </w:r>
      <w:r>
        <w:rPr>
          <w:rFonts w:hint="eastAsia" w:ascii="方正小标宋简体" w:eastAsia="方正小标宋简体" w:cs="方正小标宋简体"/>
          <w:spacing w:val="-4"/>
          <w:kern w:val="2"/>
          <w:sz w:val="44"/>
          <w:szCs w:val="44"/>
          <w:lang w:val="en-US" w:eastAsia="zh-CN" w:bidi="ar-SA"/>
        </w:rPr>
        <w:t>市兴中钛业有限公司</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eastAsia="方正小标宋简体" w:cs="方正小标宋简体"/>
          <w:spacing w:val="-4"/>
          <w:kern w:val="2"/>
          <w:sz w:val="44"/>
          <w:szCs w:val="44"/>
          <w:lang w:val="en-US" w:eastAsia="zh-CN" w:bidi="ar-SA"/>
        </w:rPr>
      </w:pPr>
      <w:r>
        <w:rPr>
          <w:rFonts w:hint="eastAsia" w:ascii="方正小标宋简体" w:eastAsia="方正小标宋简体" w:cs="方正小标宋简体"/>
          <w:spacing w:val="-4"/>
          <w:kern w:val="2"/>
          <w:sz w:val="44"/>
          <w:szCs w:val="44"/>
          <w:lang w:val="en-US" w:eastAsia="zh-CN" w:bidi="ar-SA"/>
        </w:rPr>
        <w:t>8万吨钛白表面包膜处理及配套装置建设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eastAsia="方正小标宋简体" w:cs="方正小标宋简体"/>
          <w:spacing w:val="-4"/>
          <w:sz w:val="44"/>
          <w:szCs w:val="44"/>
          <w:lang w:bidi="ar-SA"/>
        </w:rPr>
      </w:pPr>
      <w:r>
        <w:rPr>
          <w:rFonts w:hint="eastAsia" w:ascii="方正小标宋简体" w:eastAsia="方正小标宋简体" w:cs="方正小标宋简体"/>
          <w:spacing w:val="-4"/>
          <w:kern w:val="2"/>
          <w:sz w:val="44"/>
          <w:szCs w:val="44"/>
          <w:lang w:val="en-US" w:eastAsia="zh-CN" w:bidi="ar-SA"/>
        </w:rPr>
        <w:t>项目</w:t>
      </w:r>
      <w:r>
        <w:rPr>
          <w:rFonts w:hint="eastAsia" w:ascii="方正小标宋简体" w:eastAsia="方正小标宋简体" w:cs="方正小标宋简体"/>
          <w:spacing w:val="-4"/>
          <w:sz w:val="44"/>
          <w:szCs w:val="44"/>
          <w:lang w:eastAsia="zh-CN" w:bidi="ar-SA"/>
        </w:rPr>
        <w:t>环境影响报告书的批复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bCs/>
          <w:sz w:val="32"/>
          <w:szCs w:val="32"/>
          <w:lang w:bidi="ar-SA"/>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Times New Roman" w:hAnsi="Times New Roman" w:eastAsia="仿宋_GB2312" w:cs="Times New Roman"/>
          <w:kern w:val="0"/>
          <w:sz w:val="32"/>
          <w:szCs w:val="32"/>
          <w:lang w:eastAsia="zh-CN" w:bidi="ar-SA"/>
        </w:rPr>
      </w:pPr>
      <w:r>
        <w:rPr>
          <w:rFonts w:ascii="Times New Roman" w:hAnsi="Times New Roman" w:eastAsia="仿宋_GB2312" w:cs="Times New Roman"/>
          <w:kern w:val="0"/>
          <w:sz w:val="32"/>
          <w:szCs w:val="32"/>
          <w:lang w:eastAsia="zh-CN" w:bidi="ar-SA"/>
        </w:rPr>
        <w:t>攀枝花</w:t>
      </w:r>
      <w:r>
        <w:rPr>
          <w:rFonts w:hint="eastAsia" w:ascii="Times New Roman" w:hAnsi="Times New Roman" w:eastAsia="仿宋_GB2312" w:cs="Times New Roman"/>
          <w:kern w:val="0"/>
          <w:sz w:val="32"/>
          <w:szCs w:val="32"/>
          <w:lang w:eastAsia="zh-CN" w:bidi="ar-SA"/>
        </w:rPr>
        <w:t>市</w:t>
      </w:r>
      <w:r>
        <w:rPr>
          <w:rFonts w:hint="eastAsia" w:eastAsia="仿宋_GB2312" w:cs="Times New Roman"/>
          <w:kern w:val="0"/>
          <w:sz w:val="32"/>
          <w:szCs w:val="32"/>
          <w:lang w:eastAsia="zh-CN" w:bidi="ar-SA"/>
        </w:rPr>
        <w:t>兴中钛业</w:t>
      </w:r>
      <w:r>
        <w:rPr>
          <w:rFonts w:ascii="Times New Roman" w:hAnsi="Times New Roman" w:eastAsia="仿宋_GB2312" w:cs="Times New Roman"/>
          <w:kern w:val="0"/>
          <w:sz w:val="32"/>
          <w:szCs w:val="32"/>
          <w:lang w:eastAsia="zh-CN" w:bidi="ar-SA"/>
        </w:rPr>
        <w:t>有限公司：</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0"/>
          <w:sz w:val="32"/>
          <w:szCs w:val="32"/>
          <w:lang w:eastAsia="zh-CN" w:bidi="ar-SA"/>
        </w:rPr>
      </w:pPr>
      <w:r>
        <w:rPr>
          <w:rFonts w:ascii="Times New Roman" w:hAnsi="Times New Roman" w:eastAsia="仿宋_GB2312" w:cs="Times New Roman"/>
          <w:kern w:val="0"/>
          <w:sz w:val="32"/>
          <w:szCs w:val="32"/>
          <w:lang w:eastAsia="zh-CN" w:bidi="ar-SA"/>
        </w:rPr>
        <w:t>你公司</w:t>
      </w:r>
      <w:r>
        <w:rPr>
          <w:rFonts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8万吨钛白表面包膜处理及配套装置</w:t>
      </w:r>
      <w:r>
        <w:rPr>
          <w:rFonts w:hint="eastAsia" w:eastAsia="仿宋_GB2312" w:cs="Times New Roman"/>
          <w:kern w:val="0"/>
          <w:sz w:val="32"/>
          <w:szCs w:val="32"/>
          <w:lang w:val="en-US" w:eastAsia="zh-CN" w:bidi="ar-SA"/>
        </w:rPr>
        <w:t>建设</w:t>
      </w:r>
      <w:r>
        <w:rPr>
          <w:rFonts w:ascii="Times New Roman" w:hAnsi="Times New Roman" w:eastAsia="仿宋_GB2312" w:cs="Times New Roman"/>
          <w:kern w:val="0"/>
          <w:sz w:val="32"/>
          <w:szCs w:val="32"/>
          <w:lang w:val="en-US" w:eastAsia="zh-CN" w:bidi="ar-SA"/>
        </w:rPr>
        <w:t>项目环境</w:t>
      </w:r>
      <w:r>
        <w:rPr>
          <w:rFonts w:ascii="Times New Roman" w:hAnsi="Times New Roman" w:eastAsia="仿宋_GB2312" w:cs="Times New Roman"/>
          <w:kern w:val="0"/>
          <w:sz w:val="32"/>
          <w:szCs w:val="32"/>
          <w:lang w:eastAsia="zh-CN" w:bidi="ar-SA"/>
        </w:rPr>
        <w:t>影响报告书》（以下简称“报告书”）收悉，经研究，批复如下</w:t>
      </w:r>
      <w:r>
        <w:rPr>
          <w:rFonts w:hint="eastAsia" w:ascii="Times New Roman" w:hAnsi="Times New Roman" w:eastAsia="仿宋_GB2312" w:cs="Times New Roman"/>
          <w:kern w:val="0"/>
          <w:sz w:val="32"/>
          <w:szCs w:val="32"/>
          <w:lang w:eastAsia="zh-CN" w:bidi="ar-SA"/>
        </w:rPr>
        <w:t>。</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24" w:firstLineChars="0"/>
        <w:jc w:val="both"/>
        <w:textAlignment w:val="auto"/>
      </w:pPr>
      <w:r>
        <w:rPr>
          <w:rFonts w:hint="eastAsia" w:ascii="Times New Roman" w:hAnsi="Times New Roman" w:eastAsia="仿宋_GB2312" w:cs="Times New Roman"/>
          <w:kern w:val="0"/>
          <w:sz w:val="32"/>
          <w:szCs w:val="32"/>
          <w:lang w:eastAsia="zh-CN" w:bidi="ar-SA"/>
        </w:rPr>
        <mc:AlternateContent>
          <mc:Choice Requires="wps">
            <w:drawing>
              <wp:anchor distT="0" distB="0" distL="85090" distR="85090" simplePos="0" relativeHeight="251659264" behindDoc="0" locked="0" layoutInCell="1" allowOverlap="1">
                <wp:simplePos x="0" y="0"/>
                <wp:positionH relativeFrom="column">
                  <wp:posOffset>4448175</wp:posOffset>
                </wp:positionH>
                <wp:positionV relativeFrom="paragraph">
                  <wp:posOffset>3612515</wp:posOffset>
                </wp:positionV>
                <wp:extent cx="1009650" cy="381000"/>
                <wp:effectExtent l="0" t="0" r="0" b="0"/>
                <wp:wrapNone/>
                <wp:docPr id="18" name="文本框"/>
                <wp:cNvGraphicFramePr/>
                <a:graphic xmlns:a="http://schemas.openxmlformats.org/drawingml/2006/main">
                  <a:graphicData uri="http://schemas.microsoft.com/office/word/2010/wordprocessingShape">
                    <wps:wsp>
                      <wps:cNvSpPr/>
                      <wps:spPr>
                        <a:xfrm>
                          <a:off x="0" y="0"/>
                          <a:ext cx="1009650" cy="381000"/>
                        </a:xfrm>
                        <a:prstGeom prst="rect">
                          <a:avLst/>
                        </a:prstGeom>
                        <a:solidFill>
                          <a:srgbClr val="FFFFFF"/>
                        </a:solidFill>
                        <a:ln w="15875" cap="flat" cmpd="sng">
                          <a:noFill/>
                          <a:prstDash val="solid"/>
                          <a:miter/>
                        </a:ln>
                      </wps:spPr>
                      <wps:txbx>
                        <w:txbxContent>
                          <w:p/>
                        </w:txbxContent>
                      </wps:txbx>
                      <wps:bodyPr vert="horz" wrap="square" lIns="91440" tIns="45720" rIns="91440" bIns="45720" anchor="t" anchorCtr="false" upright="true">
                        <a:noAutofit/>
                      </wps:bodyPr>
                    </wps:wsp>
                  </a:graphicData>
                </a:graphic>
              </wp:anchor>
            </w:drawing>
          </mc:Choice>
          <mc:Fallback>
            <w:pict>
              <v:rect id="文本框" o:spid="_x0000_s1026" o:spt="1" style="position:absolute;left:0pt;margin-left:350.25pt;margin-top:284.45pt;height:30pt;width:79.5pt;z-index:251659264;mso-width-relative:page;mso-height-relative:page;" fillcolor="#FFFFFF" filled="t" stroked="f" coordsize="21600,21600" o:gfxdata="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kHHEYNwAAAALAQAADwAAAAAAAAABACAAAAA4AAAAZHJzL2Rvd25yZXYueG1sUEsBAhQAFAAAAAgA&#10;h07iQIGYXnMLAgAA6QMAAA4AAAAAAAAAAQAgAAAAQQEAAGRycy9lMm9Eb2MueG1sUEsFBgAAAAAG&#10;AAYAWQEAAL4FAAAAAA==&#10;">
                <v:fill on="t" focussize="0,0"/>
                <v:stroke on="f" weight="1.25pt" joinstyle="miter"/>
                <v:imagedata o:title=""/>
                <o:lock v:ext="edit" aspectratio="f"/>
                <v:textbox>
                  <w:txbxContent>
                    <w:p/>
                  </w:txbxContent>
                </v:textbox>
              </v:rect>
            </w:pict>
          </mc:Fallback>
        </mc:AlternateContent>
      </w:r>
      <w:r>
        <w:rPr>
          <w:rFonts w:hint="eastAsia" w:ascii="Times New Roman" w:hAnsi="Times New Roman" w:eastAsia="仿宋_GB2312" w:cs="Times New Roman"/>
          <w:kern w:val="0"/>
          <w:sz w:val="32"/>
          <w:szCs w:val="32"/>
          <w:lang w:eastAsia="zh-CN" w:bidi="ar-SA"/>
        </w:rPr>
        <w:t>一、</w:t>
      </w:r>
      <w:r>
        <w:rPr>
          <w:rFonts w:ascii="Times New Roman" w:hAnsi="Times New Roman" w:eastAsia="仿宋_GB2312" w:cs="Times New Roman"/>
          <w:kern w:val="0"/>
          <w:sz w:val="32"/>
          <w:szCs w:val="32"/>
          <w:lang w:eastAsia="zh-CN" w:bidi="ar-SA"/>
        </w:rPr>
        <w:t>项目位于攀枝花钒钛化工园区马店组团</w:t>
      </w:r>
      <w:r>
        <w:rPr>
          <w:rFonts w:ascii="Times New Roman" w:hAnsi="Times New Roman" w:eastAsia="仿宋_GB2312" w:cs="Times New Roman"/>
          <w:kern w:val="0"/>
          <w:sz w:val="32"/>
          <w:szCs w:val="32"/>
          <w:highlight w:val="none"/>
          <w:u w:val="none"/>
          <w:lang w:eastAsia="zh-CN" w:bidi="ar-SA"/>
        </w:rPr>
        <w:t>现有厂区范围内</w:t>
      </w:r>
      <w:r>
        <w:rPr>
          <w:rFonts w:eastAsia="仿宋_GB2312" w:cs="Times New Roman"/>
          <w:kern w:val="0"/>
          <w:sz w:val="32"/>
          <w:szCs w:val="32"/>
          <w:highlight w:val="none"/>
          <w:u w:val="none"/>
          <w:lang w:eastAsia="zh-CN" w:bidi="ar-SA"/>
        </w:rPr>
        <w:t>，</w:t>
      </w:r>
      <w:r>
        <w:rPr>
          <w:rFonts w:hint="eastAsia" w:eastAsia="仿宋_GB2312" w:cs="Times New Roman"/>
          <w:kern w:val="0"/>
          <w:sz w:val="32"/>
          <w:szCs w:val="32"/>
          <w:highlight w:val="none"/>
          <w:u w:val="none"/>
          <w:lang w:eastAsia="zh-CN" w:bidi="ar-SA"/>
        </w:rPr>
        <w:t>新建</w:t>
      </w:r>
      <w:r>
        <w:rPr>
          <w:rFonts w:hint="eastAsia" w:eastAsia="仿宋_GB2312" w:cs="Times New Roman"/>
          <w:kern w:val="0"/>
          <w:sz w:val="32"/>
          <w:szCs w:val="32"/>
          <w:highlight w:val="none"/>
          <w:u w:val="none"/>
          <w:lang w:val="en-US" w:eastAsia="zh-CN" w:bidi="ar-SA"/>
        </w:rPr>
        <w:t>1条钛白粉后包膜处理生产线</w:t>
      </w:r>
      <w:r>
        <w:rPr>
          <w:rFonts w:hint="default" w:eastAsia="仿宋_GB2312" w:cs="Times New Roman"/>
          <w:kern w:val="0"/>
          <w:sz w:val="32"/>
          <w:szCs w:val="32"/>
          <w:highlight w:val="none"/>
          <w:u w:val="none"/>
          <w:lang w:eastAsia="zh-CN" w:bidi="ar-SA"/>
        </w:rPr>
        <w:t>，</w:t>
      </w:r>
      <w:r>
        <w:rPr>
          <w:rFonts w:hint="default" w:ascii="Times New Roman" w:hAnsi="Times New Roman" w:eastAsia="仿宋_GB2312" w:cs="Times New Roman"/>
          <w:kern w:val="0"/>
          <w:sz w:val="32"/>
          <w:szCs w:val="32"/>
          <w:highlight w:val="none"/>
          <w:u w:val="none"/>
          <w:lang w:eastAsia="zh-CN"/>
        </w:rPr>
        <w:t>以自产（</w:t>
      </w:r>
      <w:r>
        <w:rPr>
          <w:rFonts w:hint="default" w:ascii="Times New Roman" w:hAnsi="Times New Roman" w:eastAsia="仿宋_GB2312" w:cs="Times New Roman"/>
          <w:kern w:val="0"/>
          <w:sz w:val="32"/>
          <w:szCs w:val="32"/>
          <w:highlight w:val="none"/>
          <w:u w:val="none"/>
          <w:lang w:val="en-US" w:eastAsia="zh-CN"/>
        </w:rPr>
        <w:t>3.6万吨/年</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u w:val="none"/>
          <w:lang w:val="en-US" w:eastAsia="zh-CN"/>
        </w:rPr>
        <w:t>和</w:t>
      </w:r>
      <w:r>
        <w:rPr>
          <w:rFonts w:hint="default" w:ascii="Times New Roman" w:hAnsi="Times New Roman" w:eastAsia="仿宋_GB2312" w:cs="Times New Roman"/>
          <w:kern w:val="0"/>
          <w:sz w:val="32"/>
          <w:szCs w:val="32"/>
          <w:highlight w:val="none"/>
          <w:u w:val="none"/>
          <w:lang w:eastAsia="zh-CN"/>
        </w:rPr>
        <w:t>外购（</w:t>
      </w:r>
      <w:r>
        <w:rPr>
          <w:rFonts w:hint="default" w:ascii="Times New Roman" w:hAnsi="Times New Roman" w:eastAsia="仿宋_GB2312" w:cs="Times New Roman"/>
          <w:kern w:val="0"/>
          <w:sz w:val="32"/>
          <w:szCs w:val="32"/>
          <w:highlight w:val="none"/>
          <w:u w:val="none"/>
          <w:lang w:val="en-US" w:eastAsia="zh-CN"/>
        </w:rPr>
        <w:t>4.4万吨/年</w:t>
      </w:r>
      <w:r>
        <w:rPr>
          <w:rFonts w:hint="default" w:ascii="Times New Roman" w:hAnsi="Times New Roman" w:eastAsia="仿宋_GB2312" w:cs="Times New Roman"/>
          <w:kern w:val="0"/>
          <w:sz w:val="32"/>
          <w:szCs w:val="32"/>
          <w:highlight w:val="none"/>
          <w:u w:val="none"/>
          <w:lang w:eastAsia="zh-CN"/>
        </w:rPr>
        <w:t>）的金红石型钛白粉初品为原料，经粉碎砂磨、表面处理（包膜）、水洗（三次）、</w:t>
      </w:r>
      <w:r>
        <w:rPr>
          <w:rFonts w:hint="default" w:ascii="Times New Roman" w:hAnsi="Times New Roman" w:eastAsia="仿宋_GB2312" w:cs="Times New Roman"/>
          <w:kern w:val="0"/>
          <w:sz w:val="32"/>
          <w:szCs w:val="32"/>
          <w:highlight w:val="none"/>
          <w:u w:val="none"/>
          <w:lang w:val="en-US" w:eastAsia="zh-CN"/>
        </w:rPr>
        <w:t>闪蒸</w:t>
      </w:r>
      <w:r>
        <w:rPr>
          <w:rFonts w:hint="default" w:ascii="Times New Roman" w:hAnsi="Times New Roman" w:eastAsia="仿宋_GB2312" w:cs="Times New Roman"/>
          <w:kern w:val="0"/>
          <w:sz w:val="32"/>
          <w:szCs w:val="32"/>
          <w:highlight w:val="none"/>
          <w:u w:val="none"/>
          <w:lang w:eastAsia="zh-CN"/>
        </w:rPr>
        <w:t>干燥</w:t>
      </w:r>
      <w:r>
        <w:rPr>
          <w:rFonts w:hint="default" w:ascii="Times New Roman" w:hAnsi="Times New Roman" w:eastAsia="仿宋_GB2312" w:cs="Times New Roman"/>
          <w:kern w:val="0"/>
          <w:sz w:val="32"/>
          <w:szCs w:val="32"/>
          <w:highlight w:val="none"/>
          <w:u w:val="none"/>
          <w:lang w:val="en-US" w:eastAsia="zh-CN"/>
        </w:rPr>
        <w:t>、</w:t>
      </w:r>
      <w:r>
        <w:rPr>
          <w:rFonts w:hint="eastAsia" w:eastAsia="仿宋_GB2312" w:cs="Times New Roman"/>
          <w:kern w:val="0"/>
          <w:sz w:val="32"/>
          <w:szCs w:val="32"/>
          <w:highlight w:val="none"/>
          <w:u w:val="none"/>
          <w:lang w:val="en-US" w:eastAsia="zh-CN"/>
        </w:rPr>
        <w:t>汽</w:t>
      </w:r>
      <w:r>
        <w:rPr>
          <w:rFonts w:hint="default" w:ascii="Times New Roman" w:hAnsi="Times New Roman" w:eastAsia="仿宋_GB2312" w:cs="Times New Roman"/>
          <w:kern w:val="0"/>
          <w:sz w:val="32"/>
          <w:szCs w:val="32"/>
          <w:highlight w:val="none"/>
          <w:u w:val="none"/>
          <w:lang w:val="en-US" w:eastAsia="zh-CN"/>
        </w:rPr>
        <w:t>流粉碎等工艺生产高档金红石</w:t>
      </w:r>
      <w:r>
        <w:rPr>
          <w:rFonts w:hint="default" w:ascii="Times New Roman" w:hAnsi="Times New Roman" w:eastAsia="仿宋_GB2312" w:cs="Times New Roman"/>
          <w:kern w:val="0"/>
          <w:sz w:val="32"/>
          <w:szCs w:val="32"/>
          <w:highlight w:val="none"/>
          <w:u w:val="none"/>
          <w:lang w:eastAsia="zh-CN"/>
        </w:rPr>
        <w:t>型钛白粉</w:t>
      </w:r>
      <w:r>
        <w:rPr>
          <w:rFonts w:hint="default" w:eastAsia="仿宋_GB2312" w:cs="Times New Roman"/>
          <w:kern w:val="0"/>
          <w:sz w:val="32"/>
          <w:szCs w:val="32"/>
          <w:highlight w:val="none"/>
          <w:u w:val="none"/>
          <w:lang w:eastAsia="zh-CN"/>
        </w:rPr>
        <w:t>。</w:t>
      </w:r>
      <w:r>
        <w:rPr>
          <w:rFonts w:ascii="Times New Roman" w:hAnsi="Times New Roman" w:eastAsia="仿宋_GB2312" w:cs="Times New Roman"/>
          <w:kern w:val="0"/>
          <w:sz w:val="32"/>
          <w:szCs w:val="32"/>
          <w:highlight w:val="none"/>
          <w:u w:val="none"/>
          <w:lang w:eastAsia="zh-CN" w:bidi="ar-SA"/>
        </w:rPr>
        <w:t>主要</w:t>
      </w:r>
      <w:r>
        <w:rPr>
          <w:rFonts w:hint="eastAsia" w:eastAsia="仿宋_GB2312" w:cs="Times New Roman"/>
          <w:kern w:val="0"/>
          <w:sz w:val="32"/>
          <w:szCs w:val="32"/>
          <w:highlight w:val="none"/>
          <w:u w:val="none"/>
          <w:lang w:eastAsia="zh-CN" w:bidi="ar-SA"/>
        </w:rPr>
        <w:t>建设</w:t>
      </w:r>
      <w:r>
        <w:rPr>
          <w:rFonts w:hint="eastAsia" w:ascii="Times New Roman" w:hAnsi="Times New Roman" w:eastAsia="仿宋_GB2312" w:cs="Times New Roman"/>
          <w:kern w:val="0"/>
          <w:sz w:val="32"/>
          <w:szCs w:val="32"/>
          <w:highlight w:val="none"/>
          <w:u w:val="none"/>
          <w:lang w:eastAsia="zh-CN" w:bidi="ar-SA"/>
        </w:rPr>
        <w:t>内容</w:t>
      </w:r>
      <w:r>
        <w:rPr>
          <w:rFonts w:ascii="Times New Roman" w:hAnsi="Times New Roman" w:eastAsia="仿宋_GB2312" w:cs="Times New Roman"/>
          <w:kern w:val="0"/>
          <w:sz w:val="32"/>
          <w:szCs w:val="32"/>
          <w:highlight w:val="none"/>
          <w:u w:val="none"/>
          <w:lang w:eastAsia="zh-CN" w:bidi="ar-SA"/>
        </w:rPr>
        <w:t>包括：</w:t>
      </w:r>
      <w:r>
        <w:rPr>
          <w:rFonts w:hint="eastAsia" w:ascii="仿宋_GB2312" w:hAnsi="Times New Roman" w:eastAsia="仿宋_GB2312" w:cs="Times New Roman"/>
          <w:kern w:val="0"/>
          <w:sz w:val="32"/>
          <w:szCs w:val="32"/>
          <w:highlight w:val="none"/>
          <w:u w:val="none"/>
          <w:lang w:eastAsia="zh-CN"/>
        </w:rPr>
        <w:t>新</w:t>
      </w:r>
      <w:r>
        <w:rPr>
          <w:rFonts w:hint="eastAsia" w:ascii="仿宋_GB2312" w:eastAsia="仿宋_GB2312" w:cs="Times New Roman"/>
          <w:kern w:val="0"/>
          <w:sz w:val="32"/>
          <w:szCs w:val="32"/>
          <w:highlight w:val="none"/>
          <w:u w:val="none"/>
          <w:lang w:eastAsia="zh-CN"/>
        </w:rPr>
        <w:t>建粉磨车间、后处理车间、成品车间</w:t>
      </w:r>
      <w:r>
        <w:rPr>
          <w:rFonts w:hint="eastAsia" w:ascii="仿宋_GB2312" w:hAnsi="Times New Roman" w:eastAsia="仿宋_GB2312" w:cs="Times New Roman"/>
          <w:kern w:val="0"/>
          <w:sz w:val="32"/>
          <w:szCs w:val="32"/>
          <w:highlight w:val="none"/>
          <w:u w:val="none"/>
          <w:lang w:val="en-US" w:eastAsia="zh-CN"/>
        </w:rPr>
        <w:t>及相关环保</w:t>
      </w:r>
      <w:r>
        <w:rPr>
          <w:rFonts w:hint="eastAsia" w:ascii="仿宋_GB2312" w:eastAsia="仿宋_GB2312" w:cs="Times New Roman"/>
          <w:kern w:val="0"/>
          <w:sz w:val="32"/>
          <w:szCs w:val="32"/>
          <w:highlight w:val="none"/>
          <w:u w:val="none"/>
          <w:lang w:val="en-US" w:eastAsia="zh-CN"/>
        </w:rPr>
        <w:t>、辅助</w:t>
      </w:r>
      <w:r>
        <w:rPr>
          <w:rFonts w:hint="eastAsia" w:ascii="仿宋_GB2312" w:hAnsi="Times New Roman" w:eastAsia="仿宋_GB2312" w:cs="Times New Roman"/>
          <w:kern w:val="0"/>
          <w:sz w:val="32"/>
          <w:szCs w:val="32"/>
          <w:highlight w:val="none"/>
          <w:u w:val="none"/>
          <w:lang w:val="en-US" w:eastAsia="zh-CN"/>
        </w:rPr>
        <w:t>设施</w:t>
      </w:r>
      <w:r>
        <w:rPr>
          <w:rFonts w:hint="eastAsia" w:ascii="仿宋_GB2312" w:eastAsia="仿宋_GB2312" w:cs="Times New Roman"/>
          <w:kern w:val="0"/>
          <w:sz w:val="32"/>
          <w:szCs w:val="32"/>
          <w:highlight w:val="none"/>
          <w:u w:val="none"/>
          <w:lang w:val="en-US" w:eastAsia="zh-CN"/>
        </w:rPr>
        <w:t>设备。</w:t>
      </w:r>
      <w:r>
        <w:rPr>
          <w:rFonts w:hint="eastAsia" w:ascii="仿宋_GB2312" w:eastAsia="仿宋_GB2312" w:cs="Times New Roman"/>
          <w:kern w:val="0"/>
          <w:sz w:val="32"/>
          <w:szCs w:val="32"/>
          <w:highlight w:val="none"/>
          <w:u w:val="none"/>
          <w:lang w:eastAsia="zh-CN"/>
        </w:rPr>
        <w:t>该</w:t>
      </w:r>
      <w:r>
        <w:rPr>
          <w:rFonts w:ascii="Times New Roman" w:hAnsi="Times New Roman" w:eastAsia="仿宋_GB2312" w:cs="Times New Roman"/>
          <w:kern w:val="0"/>
          <w:sz w:val="32"/>
          <w:szCs w:val="32"/>
          <w:highlight w:val="none"/>
          <w:u w:val="none"/>
          <w:lang w:eastAsia="zh-CN" w:bidi="ar-SA"/>
        </w:rPr>
        <w:t>项目</w:t>
      </w:r>
      <w:r>
        <w:rPr>
          <w:rFonts w:hint="default" w:eastAsia="仿宋_GB2312" w:cs="Times New Roman"/>
          <w:kern w:val="0"/>
          <w:sz w:val="32"/>
          <w:szCs w:val="32"/>
          <w:highlight w:val="none"/>
          <w:u w:val="none"/>
          <w:lang w:eastAsia="zh-CN" w:bidi="ar-SA"/>
        </w:rPr>
        <w:t>建成</w:t>
      </w:r>
      <w:r>
        <w:rPr>
          <w:rFonts w:hint="eastAsia" w:eastAsia="仿宋_GB2312" w:cs="Times New Roman"/>
          <w:kern w:val="0"/>
          <w:sz w:val="32"/>
          <w:szCs w:val="32"/>
          <w:highlight w:val="none"/>
          <w:u w:val="none"/>
          <w:lang w:eastAsia="zh-CN" w:bidi="ar-SA"/>
        </w:rPr>
        <w:t>后</w:t>
      </w:r>
      <w:r>
        <w:rPr>
          <w:rFonts w:ascii="Times New Roman" w:hAnsi="Times New Roman" w:eastAsia="仿宋_GB2312" w:cs="Times New Roman"/>
          <w:kern w:val="0"/>
          <w:sz w:val="32"/>
          <w:szCs w:val="32"/>
          <w:highlight w:val="none"/>
          <w:u w:val="none"/>
          <w:lang w:eastAsia="zh-CN" w:bidi="ar-SA"/>
        </w:rPr>
        <w:t>，</w:t>
      </w:r>
      <w:r>
        <w:rPr>
          <w:rFonts w:eastAsia="仿宋_GB2312" w:cs="Times New Roman"/>
          <w:kern w:val="0"/>
          <w:sz w:val="32"/>
          <w:szCs w:val="32"/>
          <w:highlight w:val="none"/>
          <w:u w:val="none"/>
          <w:lang w:eastAsia="zh-CN" w:bidi="ar-SA"/>
        </w:rPr>
        <w:t>年</w:t>
      </w:r>
      <w:r>
        <w:rPr>
          <w:rFonts w:hint="eastAsia" w:eastAsia="仿宋_GB2312" w:cs="Times New Roman"/>
          <w:kern w:val="0"/>
          <w:sz w:val="32"/>
          <w:szCs w:val="32"/>
          <w:highlight w:val="none"/>
          <w:u w:val="none"/>
          <w:lang w:eastAsia="zh-CN" w:bidi="ar-SA"/>
        </w:rPr>
        <w:t>包膜处理</w:t>
      </w:r>
      <w:r>
        <w:rPr>
          <w:rFonts w:hint="default" w:ascii="Times New Roman" w:hAnsi="Times New Roman" w:eastAsia="仿宋_GB2312" w:cs="Times New Roman"/>
          <w:kern w:val="0"/>
          <w:sz w:val="32"/>
          <w:szCs w:val="32"/>
          <w:highlight w:val="none"/>
          <w:u w:val="none"/>
          <w:lang w:eastAsia="zh-CN"/>
        </w:rPr>
        <w:t>钛白粉</w:t>
      </w:r>
      <w:r>
        <w:rPr>
          <w:rFonts w:hint="default" w:ascii="Times New Roman" w:hAnsi="Times New Roman" w:eastAsia="仿宋_GB2312" w:cs="Times New Roman"/>
          <w:kern w:val="0"/>
          <w:sz w:val="32"/>
          <w:szCs w:val="32"/>
          <w:highlight w:val="none"/>
          <w:u w:val="none"/>
          <w:lang w:val="en-US" w:eastAsia="zh-CN"/>
        </w:rPr>
        <w:t>8万吨</w:t>
      </w:r>
      <w:r>
        <w:rPr>
          <w:rFonts w:hint="default" w:eastAsia="仿宋_GB2312" w:cs="Times New Roman"/>
          <w:kern w:val="0"/>
          <w:sz w:val="32"/>
          <w:szCs w:val="32"/>
          <w:highlight w:val="none"/>
          <w:u w:val="none"/>
          <w:lang w:eastAsia="zh-CN"/>
        </w:rPr>
        <w:t>，</w:t>
      </w:r>
      <w:r>
        <w:rPr>
          <w:rFonts w:ascii="Times New Roman" w:hAnsi="Times New Roman" w:eastAsia="仿宋_GB2312" w:cs="Times New Roman"/>
          <w:kern w:val="0"/>
          <w:sz w:val="32"/>
          <w:szCs w:val="32"/>
          <w:u w:val="none"/>
          <w:lang w:val="en-US" w:eastAsia="zh-CN" w:bidi="ar-SA"/>
        </w:rPr>
        <w:t>钛白粉</w:t>
      </w:r>
      <w:r>
        <w:rPr>
          <w:rFonts w:hint="eastAsia" w:ascii="Times New Roman" w:hAnsi="Times New Roman" w:eastAsia="仿宋_GB2312" w:cs="Times New Roman"/>
          <w:kern w:val="0"/>
          <w:sz w:val="32"/>
          <w:szCs w:val="32"/>
          <w:u w:val="none"/>
          <w:lang w:val="en-US" w:eastAsia="zh-CN" w:bidi="ar-SA"/>
        </w:rPr>
        <w:t>初品</w:t>
      </w:r>
      <w:r>
        <w:rPr>
          <w:rFonts w:ascii="Times New Roman" w:hAnsi="Times New Roman" w:eastAsia="仿宋_GB2312" w:cs="Times New Roman"/>
          <w:kern w:val="0"/>
          <w:sz w:val="32"/>
          <w:szCs w:val="32"/>
          <w:u w:val="none"/>
          <w:lang w:eastAsia="zh-CN" w:bidi="ar-SA"/>
        </w:rPr>
        <w:t>产能保持不变（</w:t>
      </w:r>
      <w:r>
        <w:rPr>
          <w:rFonts w:hint="eastAsia" w:eastAsia="仿宋_GB2312" w:cs="Times New Roman"/>
          <w:kern w:val="0"/>
          <w:sz w:val="32"/>
          <w:szCs w:val="32"/>
          <w:u w:val="none"/>
          <w:lang w:val="en-US" w:eastAsia="zh-CN" w:bidi="ar-SA"/>
        </w:rPr>
        <w:t>3.6</w:t>
      </w:r>
      <w:r>
        <w:rPr>
          <w:rFonts w:ascii="Times New Roman" w:hAnsi="Times New Roman" w:eastAsia="仿宋_GB2312" w:cs="Times New Roman"/>
          <w:kern w:val="0"/>
          <w:sz w:val="32"/>
          <w:szCs w:val="32"/>
          <w:u w:val="none"/>
          <w:lang w:eastAsia="zh-CN" w:bidi="ar-SA"/>
        </w:rPr>
        <w:t>万t/a），</w:t>
      </w:r>
      <w:r>
        <w:rPr>
          <w:rFonts w:hint="eastAsia" w:eastAsia="仿宋_GB2312" w:cs="Times New Roman"/>
          <w:kern w:val="0"/>
          <w:sz w:val="32"/>
          <w:szCs w:val="32"/>
          <w:u w:val="none"/>
          <w:lang w:eastAsia="zh-CN" w:bidi="ar-SA"/>
        </w:rPr>
        <w:t>原</w:t>
      </w:r>
      <w:r>
        <w:rPr>
          <w:rFonts w:hint="eastAsia" w:eastAsia="仿宋_GB2312" w:cs="Times New Roman"/>
          <w:kern w:val="0"/>
          <w:sz w:val="32"/>
          <w:szCs w:val="32"/>
          <w:u w:val="none"/>
          <w:lang w:val="en-US" w:eastAsia="zh-CN" w:bidi="ar-SA"/>
        </w:rPr>
        <w:t>5万吨/年金红石</w:t>
      </w:r>
      <w:r>
        <w:rPr>
          <w:rFonts w:hint="eastAsia" w:ascii="仿宋_GB2312" w:hAnsi="Times New Roman" w:eastAsia="仿宋_GB2312" w:cs="Times New Roman"/>
          <w:kern w:val="0"/>
          <w:sz w:val="32"/>
          <w:szCs w:val="32"/>
          <w:lang w:eastAsia="zh-CN"/>
        </w:rPr>
        <w:t>型钛白粉</w:t>
      </w:r>
      <w:r>
        <w:rPr>
          <w:rFonts w:hint="eastAsia" w:ascii="仿宋_GB2312" w:eastAsia="仿宋_GB2312" w:cs="Times New Roman"/>
          <w:kern w:val="0"/>
          <w:sz w:val="32"/>
          <w:szCs w:val="32"/>
          <w:lang w:eastAsia="zh-CN"/>
        </w:rPr>
        <w:t>表面包膜处理生产线不再建设</w:t>
      </w:r>
      <w:r>
        <w:rPr>
          <w:rFonts w:ascii="Times New Roman" w:hAnsi="Times New Roman" w:eastAsia="仿宋_GB2312" w:cs="Times New Roman"/>
          <w:kern w:val="0"/>
          <w:sz w:val="32"/>
          <w:szCs w:val="32"/>
          <w:u w:val="none"/>
          <w:lang w:val="en-US" w:eastAsia="zh-CN" w:bidi="ar-SA"/>
        </w:rPr>
        <w:t>。</w:t>
      </w:r>
      <w:r>
        <w:rPr>
          <w:rFonts w:ascii="Times New Roman" w:hAnsi="Times New Roman" w:eastAsia="仿宋_GB2312" w:cs="Times New Roman"/>
          <w:kern w:val="0"/>
          <w:sz w:val="32"/>
          <w:szCs w:val="32"/>
          <w:lang w:val="en-US" w:eastAsia="zh-CN" w:bidi="ar-SA"/>
        </w:rPr>
        <w:t>项目总投资</w:t>
      </w:r>
      <w:r>
        <w:rPr>
          <w:rFonts w:hint="eastAsia" w:eastAsia="仿宋_GB2312" w:cs="Times New Roman"/>
          <w:kern w:val="0"/>
          <w:sz w:val="32"/>
          <w:szCs w:val="32"/>
          <w:lang w:val="en-US" w:eastAsia="zh-CN" w:bidi="ar-SA"/>
        </w:rPr>
        <w:t>90</w:t>
      </w:r>
      <w:r>
        <w:rPr>
          <w:rFonts w:hint="eastAsia" w:ascii="Times New Roman" w:hAnsi="Times New Roman" w:eastAsia="仿宋_GB2312" w:cs="Times New Roman"/>
          <w:kern w:val="0"/>
          <w:sz w:val="32"/>
          <w:szCs w:val="32"/>
          <w:lang w:val="en-US" w:eastAsia="zh-CN" w:bidi="ar-SA"/>
        </w:rPr>
        <w:t>00万</w:t>
      </w:r>
      <w:r>
        <w:rPr>
          <w:rFonts w:ascii="Times New Roman" w:hAnsi="Times New Roman" w:eastAsia="仿宋_GB2312" w:cs="Times New Roman"/>
          <w:kern w:val="0"/>
          <w:sz w:val="32"/>
          <w:szCs w:val="32"/>
          <w:lang w:val="en-US" w:eastAsia="zh-CN" w:bidi="ar-SA"/>
        </w:rPr>
        <w:t>元，其中环保投资</w:t>
      </w:r>
      <w:r>
        <w:rPr>
          <w:rFonts w:hint="eastAsia" w:eastAsia="仿宋_GB2312" w:cs="Times New Roman"/>
          <w:kern w:val="0"/>
          <w:sz w:val="32"/>
          <w:szCs w:val="32"/>
          <w:lang w:val="en-US" w:eastAsia="zh-CN" w:bidi="ar-SA"/>
        </w:rPr>
        <w:t>1</w:t>
      </w:r>
      <w:r>
        <w:rPr>
          <w:rFonts w:hint="eastAsia" w:ascii="Times New Roman" w:hAnsi="Times New Roman" w:eastAsia="仿宋_GB2312" w:cs="Times New Roman"/>
          <w:kern w:val="0"/>
          <w:sz w:val="32"/>
          <w:szCs w:val="32"/>
          <w:lang w:val="en-US" w:eastAsia="zh-CN" w:bidi="ar-SA"/>
        </w:rPr>
        <w:t>8</w:t>
      </w:r>
      <w:r>
        <w:rPr>
          <w:rFonts w:hint="eastAsia" w:eastAsia="仿宋_GB2312" w:cs="Times New Roman"/>
          <w:kern w:val="0"/>
          <w:sz w:val="32"/>
          <w:szCs w:val="32"/>
          <w:lang w:val="en-US" w:eastAsia="zh-CN" w:bidi="ar-SA"/>
        </w:rPr>
        <w:t>3</w:t>
      </w:r>
      <w:r>
        <w:rPr>
          <w:rFonts w:ascii="Times New Roman" w:hAnsi="Times New Roman" w:eastAsia="仿宋_GB2312" w:cs="Times New Roman"/>
          <w:kern w:val="0"/>
          <w:sz w:val="32"/>
          <w:szCs w:val="32"/>
          <w:lang w:val="en-US" w:eastAsia="zh-CN" w:bidi="ar-SA"/>
        </w:rPr>
        <w:t>万元。</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eastAsia="zh-CN" w:bidi="ar-SA"/>
        </w:rPr>
        <w:t>二、</w:t>
      </w:r>
      <w:r>
        <w:rPr>
          <w:rFonts w:ascii="Times New Roman" w:hAnsi="Times New Roman" w:eastAsia="仿宋_GB2312" w:cs="Times New Roman"/>
          <w:sz w:val="32"/>
          <w:szCs w:val="32"/>
          <w:lang w:eastAsia="zh-CN" w:bidi="ar-SA"/>
        </w:rPr>
        <w:t>四川</w:t>
      </w:r>
      <w:r>
        <w:rPr>
          <w:rFonts w:hint="eastAsia" w:ascii="Times New Roman" w:hAnsi="Times New Roman" w:eastAsia="仿宋_GB2312" w:cs="Times New Roman"/>
          <w:sz w:val="32"/>
          <w:szCs w:val="32"/>
          <w:lang w:eastAsia="zh-CN" w:bidi="ar-SA"/>
        </w:rPr>
        <w:t>省工</w:t>
      </w:r>
      <w:r>
        <w:rPr>
          <w:rFonts w:hint="eastAsia" w:eastAsia="仿宋_GB2312" w:cs="Times New Roman"/>
          <w:sz w:val="32"/>
          <w:szCs w:val="32"/>
          <w:lang w:eastAsia="zh-CN" w:bidi="ar-SA"/>
        </w:rPr>
        <w:t>环源环保咨询有限公司</w:t>
      </w:r>
      <w:r>
        <w:rPr>
          <w:rFonts w:ascii="Times New Roman" w:hAnsi="Times New Roman" w:eastAsia="仿宋_GB2312" w:cs="Times New Roman"/>
          <w:sz w:val="32"/>
          <w:szCs w:val="32"/>
          <w:lang w:eastAsia="zh-CN" w:bidi="ar-SA"/>
        </w:rPr>
        <w:t>受你公司委托对该项目开展环境影响评价，编制环境影响报告书。“报告书”认为项</w:t>
      </w:r>
      <w:r>
        <w:rPr>
          <w:rFonts w:hint="eastAsia" w:ascii="Times New Roman" w:hAnsi="Times New Roman" w:eastAsia="仿宋_GB2312" w:cs="Times New Roman"/>
          <w:sz w:val="32"/>
          <w:szCs w:val="32"/>
          <w:lang w:eastAsia="zh-CN" w:bidi="ar-SA"/>
        </w:rPr>
        <w:t>目</w:t>
      </w:r>
      <w:r>
        <w:rPr>
          <w:rFonts w:ascii="Times New Roman" w:hAnsi="Times New Roman" w:eastAsia="仿宋_GB2312" w:cs="Times New Roman"/>
          <w:sz w:val="32"/>
          <w:szCs w:val="32"/>
          <w:lang w:eastAsia="zh-CN" w:bidi="ar-SA"/>
        </w:rPr>
        <w:t>符合国家产业政策，选址符合规划和规划环评要求。在严格落实“报告书”提出的防治环境污染对策和措施，严格执行“三同时”制度，确保项目污染物达标排放，认真落实环境风险防范措施的前提下，该项目的建设从生态环境保护角度可行，我局原则同意“报告书”的环境影响评价总体结论和拟采取的各项生态环境保护措施。你公司应严格按照“报告书”中所列项目的建设性质、规模、工艺、地点和拟采取的环境保护措施进行建设和运行，以确保对环境的不利影响能够得到缓解和控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eastAsia="zh-CN" w:bidi="ar-SA"/>
        </w:rPr>
        <w:t>三</w:t>
      </w:r>
      <w:r>
        <w:rPr>
          <w:rFonts w:ascii="Times New Roman" w:hAnsi="Times New Roman" w:eastAsia="仿宋_GB2312" w:cs="Times New Roman"/>
          <w:sz w:val="32"/>
          <w:szCs w:val="32"/>
          <w:lang w:bidi="ar-SA"/>
        </w:rPr>
        <w:t>、项目建设应做好以下工作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eastAsia="仿宋_GB2312"/>
          <w:kern w:val="0"/>
          <w:sz w:val="32"/>
          <w:szCs w:val="32"/>
        </w:rPr>
        <w:t>（一）</w:t>
      </w:r>
      <w:r>
        <w:rPr>
          <w:rFonts w:hint="eastAsia" w:ascii="Times New Roman" w:hAnsi="Times New Roman" w:eastAsia="仿宋_GB2312"/>
          <w:sz w:val="32"/>
          <w:szCs w:val="32"/>
        </w:rPr>
        <w:t>严格落实施工期各项污染控制措施。加强施工期环境管理，采取有效措施减轻或消除施工期废水、废渣、噪声、扬尘等对周围环境的影响。</w:t>
      </w:r>
    </w:p>
    <w:p>
      <w:pPr>
        <w:keepNext w:val="0"/>
        <w:keepLines w:val="0"/>
        <w:pageBreakBefore w:val="0"/>
        <w:widowControl w:val="0"/>
        <w:tabs>
          <w:tab w:val="left" w:pos="944"/>
        </w:tabs>
        <w:kinsoku/>
        <w:wordWrap/>
        <w:overflowPunct/>
        <w:topLinePunct w:val="0"/>
        <w:autoSpaceDE/>
        <w:autoSpaceDN/>
        <w:bidi w:val="0"/>
        <w:adjustRightInd/>
        <w:snapToGrid/>
        <w:spacing w:line="560" w:lineRule="exact"/>
        <w:ind w:firstLine="640" w:firstLineChars="200"/>
        <w:jc w:val="both"/>
        <w:textAlignment w:val="auto"/>
        <w:rPr>
          <w:rFonts w:hint="eastAsia"/>
          <w:kern w:val="2"/>
          <w:sz w:val="21"/>
          <w:lang w:val="en-US" w:eastAsia="zh-CN" w:bidi="ar-SA"/>
        </w:rPr>
      </w:pPr>
      <w:r>
        <w:rPr>
          <w:rFonts w:ascii="Times New Roman" w:hAnsi="Times New Roman" w:eastAsia="仿宋_GB2312" w:cs="Times New Roman"/>
          <w:sz w:val="32"/>
          <w:szCs w:val="32"/>
          <w:lang w:bidi="ar-SA"/>
        </w:rPr>
        <w:t>（二）</w:t>
      </w:r>
      <w:r>
        <w:rPr>
          <w:rFonts w:hint="eastAsia" w:ascii="Times New Roman" w:hAnsi="Times New Roman" w:eastAsia="仿宋_GB2312" w:cs="Times New Roman"/>
          <w:sz w:val="32"/>
          <w:szCs w:val="32"/>
          <w:lang w:eastAsia="zh-CN" w:bidi="ar-SA"/>
        </w:rPr>
        <w:t>严格</w:t>
      </w:r>
      <w:r>
        <w:rPr>
          <w:rFonts w:hint="eastAsia" w:ascii="Times New Roman" w:hAnsi="Times New Roman" w:eastAsia="仿宋_GB2312"/>
          <w:sz w:val="32"/>
          <w:szCs w:val="32"/>
        </w:rPr>
        <w:t>落实“以新带老”措施</w:t>
      </w:r>
      <w:r>
        <w:rPr>
          <w:rFonts w:hint="eastAsia" w:ascii="Times New Roman" w:hAnsi="Times New Roman" w:eastAsia="仿宋_GB2312"/>
          <w:sz w:val="32"/>
          <w:szCs w:val="32"/>
          <w:lang w:eastAsia="zh-CN"/>
        </w:rPr>
        <w:t>。</w:t>
      </w:r>
      <w:r>
        <w:rPr>
          <w:rFonts w:hint="eastAsia" w:ascii="Times New Roman" w:hAnsi="Times New Roman" w:eastAsia="仿宋_GB2312" w:cs="Times New Roman"/>
          <w:color w:val="auto"/>
          <w:sz w:val="32"/>
          <w:szCs w:val="32"/>
          <w:lang w:val="en-US" w:eastAsia="zh-CN" w:bidi="ar-SA"/>
        </w:rPr>
        <w:t>回转窑</w:t>
      </w:r>
      <w:r>
        <w:rPr>
          <w:rFonts w:hint="default" w:eastAsia="仿宋_GB2312" w:cs="Times New Roman"/>
          <w:color w:val="auto"/>
          <w:sz w:val="32"/>
          <w:szCs w:val="32"/>
          <w:u w:val="none"/>
          <w:lang w:eastAsia="zh-CN" w:bidi="ar-SA"/>
        </w:rPr>
        <w:t>烟气</w:t>
      </w:r>
      <w:r>
        <w:rPr>
          <w:rFonts w:hint="default" w:eastAsia="仿宋_GB2312" w:cs="Times New Roman"/>
          <w:color w:val="auto"/>
          <w:sz w:val="32"/>
          <w:szCs w:val="32"/>
          <w:lang w:eastAsia="zh-CN" w:bidi="ar-SA"/>
        </w:rPr>
        <w:t>、</w:t>
      </w:r>
      <w:r>
        <w:rPr>
          <w:rFonts w:hint="eastAsia" w:ascii="Times New Roman" w:hAnsi="Times New Roman" w:eastAsia="仿宋_GB2312" w:cs="Times New Roman"/>
          <w:color w:val="auto"/>
          <w:sz w:val="32"/>
          <w:szCs w:val="32"/>
          <w:lang w:val="en-US" w:eastAsia="zh-CN" w:bidi="ar-SA"/>
        </w:rPr>
        <w:t>燃气锅炉尾气</w:t>
      </w:r>
      <w:r>
        <w:rPr>
          <w:rFonts w:hint="eastAsia" w:eastAsia="仿宋_GB2312" w:cs="Times New Roman"/>
          <w:color w:val="auto"/>
          <w:sz w:val="32"/>
          <w:szCs w:val="32"/>
          <w:lang w:val="en-US" w:eastAsia="zh-CN" w:bidi="ar-SA"/>
        </w:rPr>
        <w:t>开展</w:t>
      </w:r>
      <w:r>
        <w:rPr>
          <w:rFonts w:hint="eastAsia" w:ascii="Times New Roman" w:hAnsi="Times New Roman" w:eastAsia="仿宋_GB2312" w:cs="Times New Roman"/>
          <w:color w:val="auto"/>
          <w:sz w:val="32"/>
          <w:szCs w:val="32"/>
          <w:lang w:val="en-US" w:eastAsia="zh-CN" w:bidi="ar-SA"/>
        </w:rPr>
        <w:t>深度治理</w:t>
      </w:r>
      <w:r>
        <w:rPr>
          <w:rFonts w:hint="eastAsia" w:eastAsia="仿宋_GB2312" w:cs="Times New Roman"/>
          <w:color w:val="auto"/>
          <w:sz w:val="32"/>
          <w:szCs w:val="32"/>
          <w:lang w:val="en-US" w:eastAsia="zh-CN" w:bidi="ar-SA"/>
        </w:rPr>
        <w:t>；</w:t>
      </w:r>
      <w:r>
        <w:rPr>
          <w:rFonts w:hint="eastAsia" w:eastAsia="仿宋_GB2312" w:cs="Times New Roman"/>
          <w:sz w:val="32"/>
          <w:szCs w:val="32"/>
          <w:lang w:val="en-US" w:eastAsia="zh-CN" w:bidi="ar-SA"/>
        </w:rPr>
        <w:t>石膏渣临时中转渣场、硫酸亚铁临时库房设置围堰，确保渗滤液不外溢。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bidi="ar-SA"/>
        </w:rPr>
        <w:t>（三）加强运营期</w:t>
      </w:r>
      <w:r>
        <w:rPr>
          <w:rFonts w:hint="eastAsia" w:ascii="Times New Roman" w:hAnsi="Times New Roman" w:eastAsia="仿宋_GB2312" w:cs="Times New Roman"/>
          <w:sz w:val="32"/>
          <w:szCs w:val="32"/>
        </w:rPr>
        <w:t>各项大气污染防治措施。项目</w:t>
      </w:r>
      <w:r>
        <w:rPr>
          <w:rFonts w:hint="eastAsia" w:ascii="Times New Roman" w:hAnsi="Times New Roman" w:eastAsia="仿宋_GB2312" w:cs="Times New Roman"/>
          <w:sz w:val="32"/>
          <w:szCs w:val="32"/>
          <w:lang w:eastAsia="zh-CN"/>
        </w:rPr>
        <w:t>钛白</w:t>
      </w:r>
      <w:r>
        <w:rPr>
          <w:rFonts w:hint="eastAsia" w:eastAsia="仿宋_GB2312" w:cs="Times New Roman"/>
          <w:sz w:val="32"/>
          <w:szCs w:val="32"/>
          <w:lang w:eastAsia="zh-CN"/>
        </w:rPr>
        <w:t>粉</w:t>
      </w:r>
      <w:r>
        <w:rPr>
          <w:rFonts w:hint="eastAsia" w:ascii="Times New Roman" w:hAnsi="Times New Roman" w:eastAsia="仿宋_GB2312" w:cs="Times New Roman"/>
          <w:sz w:val="32"/>
          <w:szCs w:val="32"/>
          <w:lang w:eastAsia="zh-CN"/>
        </w:rPr>
        <w:t>初品入仓</w:t>
      </w:r>
      <w:r>
        <w:rPr>
          <w:rFonts w:hint="eastAsia" w:eastAsia="仿宋_GB2312" w:cs="Times New Roman"/>
          <w:sz w:val="32"/>
          <w:szCs w:val="32"/>
          <w:lang w:eastAsia="zh-CN"/>
        </w:rPr>
        <w:t>废气经</w:t>
      </w:r>
      <w:r>
        <w:rPr>
          <w:rFonts w:hint="eastAsia" w:ascii="Times New Roman" w:hAnsi="Times New Roman" w:eastAsia="仿宋_GB2312" w:cs="Times New Roman"/>
          <w:sz w:val="32"/>
          <w:szCs w:val="32"/>
          <w:lang w:val="en-US" w:eastAsia="zh-CN"/>
        </w:rPr>
        <w:t>布袋除尘器处理后</w:t>
      </w:r>
      <w:r>
        <w:rPr>
          <w:rFonts w:hint="eastAsia" w:eastAsia="仿宋_GB2312" w:cs="Times New Roman"/>
          <w:sz w:val="32"/>
          <w:szCs w:val="32"/>
          <w:lang w:val="en-US" w:eastAsia="zh-CN"/>
        </w:rPr>
        <w:t>，通过20</w:t>
      </w:r>
      <w:r>
        <w:rPr>
          <w:rFonts w:hint="default" w:ascii="Times New Roman" w:hAnsi="Times New Roman" w:eastAsia="仿宋_GB2312" w:cs="Times New Roman"/>
          <w:sz w:val="32"/>
          <w:szCs w:val="32"/>
          <w:lang w:val="en" w:eastAsia="zh-CN"/>
        </w:rPr>
        <w:t>m</w:t>
      </w:r>
      <w:r>
        <w:rPr>
          <w:rFonts w:hint="eastAsia" w:ascii="Times New Roman" w:hAnsi="Times New Roman" w:eastAsia="仿宋_GB2312" w:cs="Times New Roman"/>
          <w:sz w:val="32"/>
          <w:szCs w:val="32"/>
          <w:lang w:val="en" w:eastAsia="zh-CN"/>
        </w:rPr>
        <w:t>高排气筒排放</w:t>
      </w:r>
      <w:r>
        <w:rPr>
          <w:rFonts w:hint="eastAsia" w:eastAsia="仿宋_GB2312" w:cs="Times New Roman"/>
          <w:sz w:val="32"/>
          <w:szCs w:val="32"/>
          <w:lang w:val="en" w:eastAsia="zh-CN"/>
        </w:rPr>
        <w:t>；试剂配置和表面包膜处理废气经气液分离器</w:t>
      </w:r>
      <w:r>
        <w:rPr>
          <w:rFonts w:hint="eastAsia" w:eastAsia="仿宋_GB2312" w:cs="Times New Roman"/>
          <w:sz w:val="32"/>
          <w:szCs w:val="32"/>
          <w:lang w:val="en-US" w:eastAsia="zh-CN"/>
        </w:rPr>
        <w:t>+水喷淋处理后，通过20</w:t>
      </w:r>
      <w:r>
        <w:rPr>
          <w:rFonts w:hint="default" w:ascii="Times New Roman" w:hAnsi="Times New Roman" w:eastAsia="仿宋_GB2312" w:cs="Times New Roman"/>
          <w:sz w:val="32"/>
          <w:szCs w:val="32"/>
          <w:lang w:val="en" w:eastAsia="zh-CN"/>
        </w:rPr>
        <w:t>m</w:t>
      </w:r>
      <w:r>
        <w:rPr>
          <w:rFonts w:hint="eastAsia" w:ascii="Times New Roman" w:hAnsi="Times New Roman" w:eastAsia="仿宋_GB2312" w:cs="Times New Roman"/>
          <w:sz w:val="32"/>
          <w:szCs w:val="32"/>
          <w:lang w:val="en" w:eastAsia="zh-CN"/>
        </w:rPr>
        <w:t>高排气筒排放</w:t>
      </w:r>
      <w:r>
        <w:rPr>
          <w:rFonts w:hint="eastAsia" w:eastAsia="仿宋_GB2312" w:cs="Times New Roman"/>
          <w:sz w:val="32"/>
          <w:szCs w:val="32"/>
          <w:lang w:val="en" w:eastAsia="zh-CN"/>
        </w:rPr>
        <w:t>；</w:t>
      </w:r>
      <w:r>
        <w:rPr>
          <w:rFonts w:hint="eastAsia" w:ascii="Times New Roman" w:hAnsi="Times New Roman" w:eastAsia="仿宋_GB2312" w:cs="Times New Roman"/>
          <w:sz w:val="32"/>
          <w:szCs w:val="32"/>
          <w:lang w:eastAsia="zh-CN"/>
        </w:rPr>
        <w:t>天然气热风炉设置低氮燃烧装置，</w:t>
      </w:r>
      <w:r>
        <w:rPr>
          <w:rFonts w:hint="eastAsia" w:ascii="Times New Roman" w:hAnsi="Times New Roman" w:eastAsia="仿宋_GB2312" w:cs="Times New Roman"/>
          <w:sz w:val="32"/>
          <w:szCs w:val="32"/>
        </w:rPr>
        <w:t>闪蒸干燥</w:t>
      </w:r>
      <w:r>
        <w:rPr>
          <w:rFonts w:hint="eastAsia" w:eastAsia="仿宋_GB2312" w:cs="Times New Roman"/>
          <w:sz w:val="32"/>
          <w:szCs w:val="32"/>
          <w:lang w:eastAsia="zh-CN"/>
        </w:rPr>
        <w:t>废气</w:t>
      </w:r>
      <w:r>
        <w:rPr>
          <w:rFonts w:hint="eastAsia" w:ascii="Times New Roman" w:hAnsi="Times New Roman" w:eastAsia="仿宋_GB2312" w:cs="Times New Roman"/>
          <w:sz w:val="32"/>
          <w:szCs w:val="32"/>
        </w:rPr>
        <w:t>经</w:t>
      </w:r>
      <w:r>
        <w:rPr>
          <w:rFonts w:hint="eastAsia" w:eastAsia="仿宋_GB2312" w:cs="Times New Roman"/>
          <w:sz w:val="32"/>
          <w:szCs w:val="32"/>
          <w:lang w:eastAsia="zh-CN"/>
        </w:rPr>
        <w:t>旋风分离器</w:t>
      </w:r>
      <w:r>
        <w:rPr>
          <w:rFonts w:hint="eastAsia" w:eastAsia="仿宋_GB2312" w:cs="Times New Roman"/>
          <w:sz w:val="32"/>
          <w:szCs w:val="32"/>
          <w:lang w:val="en-US" w:eastAsia="zh-CN"/>
        </w:rPr>
        <w:t>+脉冲式</w:t>
      </w:r>
      <w:r>
        <w:rPr>
          <w:rFonts w:hint="eastAsia" w:ascii="Times New Roman" w:hAnsi="Times New Roman" w:eastAsia="仿宋_GB2312" w:cs="Times New Roman"/>
          <w:sz w:val="32"/>
          <w:szCs w:val="32"/>
        </w:rPr>
        <w:t>布袋除尘器</w:t>
      </w:r>
      <w:r>
        <w:rPr>
          <w:rFonts w:hint="eastAsia" w:eastAsia="仿宋_GB2312" w:cs="Times New Roman"/>
          <w:sz w:val="32"/>
          <w:szCs w:val="32"/>
          <w:lang w:eastAsia="zh-CN"/>
        </w:rPr>
        <w:t>（</w:t>
      </w:r>
      <w:r>
        <w:rPr>
          <w:rFonts w:hint="eastAsia" w:eastAsia="仿宋_GB2312" w:cs="Times New Roman"/>
          <w:sz w:val="32"/>
          <w:szCs w:val="32"/>
          <w:lang w:val="en-US" w:eastAsia="zh-CN"/>
        </w:rPr>
        <w:t>2套）</w:t>
      </w:r>
      <w:r>
        <w:rPr>
          <w:rFonts w:hint="eastAsia" w:ascii="Times New Roman" w:hAnsi="Times New Roman" w:eastAsia="仿宋_GB2312" w:cs="Times New Roman"/>
          <w:sz w:val="32"/>
          <w:szCs w:val="32"/>
        </w:rPr>
        <w:t>处理后</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通过</w:t>
      </w:r>
      <w:r>
        <w:rPr>
          <w:rFonts w:hint="eastAsia" w:eastAsia="仿宋_GB2312" w:cs="Times New Roman"/>
          <w:sz w:val="32"/>
          <w:szCs w:val="32"/>
          <w:lang w:val="en-US" w:eastAsia="zh-CN"/>
        </w:rPr>
        <w:t>25</w:t>
      </w:r>
      <w:r>
        <w:rPr>
          <w:rFonts w:hint="eastAsia" w:ascii="Times New Roman" w:hAnsi="Times New Roman" w:eastAsia="仿宋_GB2312" w:cs="Times New Roman"/>
          <w:sz w:val="32"/>
          <w:szCs w:val="32"/>
        </w:rPr>
        <w:t>m高排气筒排放；</w:t>
      </w:r>
      <w:r>
        <w:rPr>
          <w:rFonts w:hint="eastAsia" w:eastAsia="仿宋_GB2312" w:cs="Times New Roman"/>
          <w:sz w:val="32"/>
          <w:szCs w:val="32"/>
          <w:lang w:eastAsia="zh-CN"/>
        </w:rPr>
        <w:t>汽流粉碎废气</w:t>
      </w:r>
      <w:r>
        <w:rPr>
          <w:rFonts w:hint="eastAsia" w:ascii="Times New Roman" w:hAnsi="Times New Roman" w:eastAsia="仿宋_GB2312" w:cs="Times New Roman"/>
          <w:sz w:val="32"/>
          <w:szCs w:val="32"/>
        </w:rPr>
        <w:t>经</w:t>
      </w:r>
      <w:r>
        <w:rPr>
          <w:rFonts w:hint="eastAsia" w:eastAsia="仿宋_GB2312" w:cs="Times New Roman"/>
          <w:sz w:val="32"/>
          <w:szCs w:val="32"/>
          <w:lang w:eastAsia="zh-CN"/>
        </w:rPr>
        <w:t>旋风分离器</w:t>
      </w:r>
      <w:r>
        <w:rPr>
          <w:rFonts w:hint="eastAsia" w:eastAsia="仿宋_GB2312" w:cs="Times New Roman"/>
          <w:sz w:val="32"/>
          <w:szCs w:val="32"/>
          <w:lang w:val="en-US" w:eastAsia="zh-CN"/>
        </w:rPr>
        <w:t>+脉冲式</w:t>
      </w:r>
      <w:r>
        <w:rPr>
          <w:rFonts w:hint="eastAsia" w:ascii="Times New Roman" w:hAnsi="Times New Roman" w:eastAsia="仿宋_GB2312" w:cs="Times New Roman"/>
          <w:sz w:val="32"/>
          <w:szCs w:val="32"/>
        </w:rPr>
        <w:t>布袋除尘器</w:t>
      </w:r>
      <w:r>
        <w:rPr>
          <w:rFonts w:hint="eastAsia" w:eastAsia="仿宋_GB2312" w:cs="Times New Roman"/>
          <w:sz w:val="32"/>
          <w:szCs w:val="32"/>
          <w:lang w:eastAsia="zh-CN"/>
        </w:rPr>
        <w:t>（</w:t>
      </w:r>
      <w:r>
        <w:rPr>
          <w:rFonts w:hint="eastAsia" w:eastAsia="仿宋_GB2312" w:cs="Times New Roman"/>
          <w:sz w:val="32"/>
          <w:szCs w:val="32"/>
          <w:lang w:val="en-US" w:eastAsia="zh-CN"/>
        </w:rPr>
        <w:t>2套）</w:t>
      </w:r>
      <w:r>
        <w:rPr>
          <w:rFonts w:hint="eastAsia" w:ascii="Times New Roman" w:hAnsi="Times New Roman" w:eastAsia="仿宋_GB2312" w:cs="Times New Roman"/>
          <w:sz w:val="32"/>
          <w:szCs w:val="32"/>
          <w:lang w:val="en-US" w:eastAsia="zh-CN"/>
        </w:rPr>
        <w:t>+水喷淋</w:t>
      </w:r>
      <w:r>
        <w:rPr>
          <w:rFonts w:hint="eastAsia" w:ascii="Times New Roman" w:hAnsi="Times New Roman" w:eastAsia="仿宋_GB2312" w:cs="Times New Roman"/>
          <w:sz w:val="32"/>
          <w:szCs w:val="32"/>
        </w:rPr>
        <w:t>处理后</w:t>
      </w:r>
      <w:r>
        <w:rPr>
          <w:rFonts w:hint="eastAsia" w:eastAsia="仿宋_GB2312" w:cs="Times New Roman"/>
          <w:sz w:val="32"/>
          <w:szCs w:val="32"/>
          <w:lang w:eastAsia="zh-CN"/>
        </w:rPr>
        <w:t>，通过</w:t>
      </w:r>
      <w:r>
        <w:rPr>
          <w:rFonts w:hint="eastAsia"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rPr>
        <w:t>m高排气筒排放；</w:t>
      </w:r>
      <w:r>
        <w:rPr>
          <w:rFonts w:hint="eastAsia" w:eastAsia="仿宋_GB2312" w:cs="Times New Roman"/>
          <w:sz w:val="32"/>
          <w:szCs w:val="32"/>
          <w:lang w:eastAsia="zh-CN"/>
        </w:rPr>
        <w:t>产品冷却废气</w:t>
      </w:r>
      <w:r>
        <w:rPr>
          <w:rFonts w:hint="eastAsia" w:eastAsia="仿宋_GB2312" w:cs="Times New Roman"/>
          <w:sz w:val="32"/>
          <w:szCs w:val="32"/>
          <w:lang w:val="en-US" w:eastAsia="zh-CN" w:bidi="ar-SA"/>
        </w:rPr>
        <w:t>经低温</w:t>
      </w:r>
      <w:r>
        <w:rPr>
          <w:rFonts w:hint="eastAsia" w:ascii="Times New Roman" w:hAnsi="Times New Roman" w:eastAsia="仿宋_GB2312" w:cs="Times New Roman"/>
          <w:sz w:val="32"/>
          <w:szCs w:val="32"/>
          <w:lang w:val="en-US" w:eastAsia="zh-CN" w:bidi="ar-SA"/>
        </w:rPr>
        <w:t>布袋除尘器</w:t>
      </w:r>
      <w:r>
        <w:rPr>
          <w:rFonts w:hint="eastAsia" w:eastAsia="仿宋_GB2312" w:cs="Times New Roman"/>
          <w:sz w:val="32"/>
          <w:szCs w:val="32"/>
          <w:lang w:eastAsia="zh-CN"/>
        </w:rPr>
        <w:t>（</w:t>
      </w:r>
      <w:r>
        <w:rPr>
          <w:rFonts w:hint="eastAsia" w:eastAsia="仿宋_GB2312" w:cs="Times New Roman"/>
          <w:sz w:val="32"/>
          <w:szCs w:val="32"/>
          <w:lang w:val="en-US" w:eastAsia="zh-CN"/>
        </w:rPr>
        <w:t>2套）</w:t>
      </w:r>
      <w:r>
        <w:rPr>
          <w:rFonts w:hint="eastAsia" w:ascii="Times New Roman" w:hAnsi="Times New Roman" w:eastAsia="仿宋_GB2312" w:cs="Times New Roman"/>
          <w:sz w:val="32"/>
          <w:szCs w:val="32"/>
          <w:lang w:val="en-US" w:eastAsia="zh-CN" w:bidi="ar-SA"/>
        </w:rPr>
        <w:t>处理后</w:t>
      </w:r>
      <w:r>
        <w:rPr>
          <w:rFonts w:hint="eastAsia" w:eastAsia="仿宋_GB2312" w:cs="Times New Roman"/>
          <w:sz w:val="32"/>
          <w:szCs w:val="32"/>
          <w:lang w:val="en-US" w:eastAsia="zh-CN" w:bidi="ar-SA"/>
        </w:rPr>
        <w:t>，通过25</w:t>
      </w:r>
      <w:r>
        <w:rPr>
          <w:rFonts w:hint="eastAsia" w:ascii="Times New Roman" w:hAnsi="Times New Roman" w:eastAsia="仿宋_GB2312" w:cs="Times New Roman"/>
          <w:sz w:val="32"/>
          <w:szCs w:val="32"/>
          <w:lang w:val="en-US" w:eastAsia="zh-CN" w:bidi="ar-SA"/>
        </w:rPr>
        <w:t>m高排气筒排放。</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rPr>
          <w:rFonts w:hint="eastAsia" w:ascii="Times New Roman" w:hAnsi="Times New Roman" w:eastAsia="仿宋_GB2312" w:cs="Times New Roman"/>
          <w:sz w:val="32"/>
          <w:szCs w:val="32"/>
          <w:u w:val="none"/>
          <w:lang w:val="en-US" w:eastAsia="zh-CN" w:bidi="ar-SA"/>
        </w:rPr>
      </w:pPr>
      <w:r>
        <w:rPr>
          <w:rFonts w:hint="eastAsia" w:ascii="Times New Roman" w:hAnsi="Times New Roman" w:eastAsia="仿宋_GB2312" w:cs="Times New Roman"/>
          <w:sz w:val="32"/>
          <w:szCs w:val="32"/>
          <w:lang w:val="en-US" w:eastAsia="zh-CN" w:bidi="ar-SA"/>
        </w:rPr>
        <w:t>（</w:t>
      </w:r>
      <w:r>
        <w:rPr>
          <w:rFonts w:hint="eastAsia" w:eastAsia="仿宋_GB2312" w:cs="Times New Roman"/>
          <w:sz w:val="32"/>
          <w:szCs w:val="32"/>
          <w:lang w:val="en-US" w:eastAsia="zh-CN" w:bidi="ar-SA"/>
        </w:rPr>
        <w:t>四</w:t>
      </w:r>
      <w:r>
        <w:rPr>
          <w:rFonts w:hint="eastAsia" w:ascii="Times New Roman" w:hAnsi="Times New Roman" w:eastAsia="仿宋_GB2312" w:cs="Times New Roman"/>
          <w:sz w:val="32"/>
          <w:szCs w:val="32"/>
          <w:lang w:val="en-US" w:eastAsia="zh-CN" w:bidi="ar-SA"/>
        </w:rPr>
        <w:t>）严格落实运营期各项水污染防治措施。项目区域实行“雨污分流”</w:t>
      </w:r>
      <w:r>
        <w:rPr>
          <w:rFonts w:hint="default" w:ascii="Times New Roman" w:hAnsi="Times New Roman" w:eastAsia="仿宋_GB2312" w:cs="Times New Roman"/>
          <w:sz w:val="32"/>
          <w:szCs w:val="32"/>
          <w:lang w:val="en-US" w:eastAsia="zh-CN" w:bidi="ar-SA"/>
        </w:rPr>
        <w:t>，</w:t>
      </w:r>
      <w:r>
        <w:rPr>
          <w:rFonts w:hint="default" w:ascii="Times New Roman" w:hAnsi="Times New Roman" w:eastAsia="仿宋_GB2312" w:cs="Times New Roman"/>
          <w:sz w:val="32"/>
          <w:szCs w:val="32"/>
          <w:u w:val="none"/>
          <w:lang w:val="en-US" w:eastAsia="zh-CN" w:bidi="ar-SA"/>
        </w:rPr>
        <w:t>初期雨水</w:t>
      </w:r>
      <w:r>
        <w:rPr>
          <w:rFonts w:hint="eastAsia" w:ascii="Times New Roman" w:hAnsi="Times New Roman" w:eastAsia="仿宋_GB2312" w:cs="Times New Roman"/>
          <w:sz w:val="32"/>
          <w:szCs w:val="32"/>
          <w:u w:val="none"/>
          <w:lang w:val="en-US" w:eastAsia="zh-CN" w:bidi="ar-SA"/>
        </w:rPr>
        <w:t>收集</w:t>
      </w:r>
      <w:r>
        <w:rPr>
          <w:rFonts w:hint="eastAsia" w:eastAsia="仿宋_GB2312" w:cs="Times New Roman"/>
          <w:sz w:val="32"/>
          <w:szCs w:val="32"/>
          <w:u w:val="none"/>
          <w:lang w:val="en-US" w:eastAsia="zh-CN" w:bidi="ar-SA"/>
        </w:rPr>
        <w:t>至</w:t>
      </w:r>
      <w:r>
        <w:rPr>
          <w:rFonts w:hint="eastAsia" w:ascii="Times New Roman" w:hAnsi="Times New Roman" w:eastAsia="仿宋_GB2312" w:cs="Times New Roman"/>
          <w:sz w:val="32"/>
          <w:szCs w:val="32"/>
          <w:u w:val="none"/>
          <w:lang w:val="en-US" w:eastAsia="zh-CN" w:bidi="ar-SA"/>
        </w:rPr>
        <w:t>污水处理站处理</w:t>
      </w:r>
      <w:r>
        <w:rPr>
          <w:rFonts w:hint="default" w:eastAsia="仿宋_GB2312" w:cs="Times New Roman"/>
          <w:sz w:val="32"/>
          <w:szCs w:val="32"/>
          <w:u w:val="none"/>
          <w:lang w:eastAsia="zh-CN" w:bidi="ar-SA"/>
        </w:rPr>
        <w:t>后</w:t>
      </w:r>
      <w:r>
        <w:rPr>
          <w:rFonts w:hint="eastAsia" w:ascii="Times New Roman" w:hAnsi="Times New Roman" w:eastAsia="仿宋_GB2312" w:cs="Times New Roman"/>
          <w:sz w:val="32"/>
          <w:szCs w:val="32"/>
          <w:u w:val="none"/>
          <w:lang w:val="en-US" w:eastAsia="zh-CN" w:bidi="ar-SA"/>
        </w:rPr>
        <w:t>排</w:t>
      </w:r>
      <w:r>
        <w:rPr>
          <w:rFonts w:hint="default" w:eastAsia="仿宋_GB2312" w:cs="Times New Roman"/>
          <w:sz w:val="32"/>
          <w:szCs w:val="32"/>
          <w:u w:val="none"/>
          <w:lang w:eastAsia="zh-CN" w:bidi="ar-SA"/>
        </w:rPr>
        <w:t>入</w:t>
      </w:r>
      <w:r>
        <w:rPr>
          <w:rFonts w:hint="default" w:eastAsia="仿宋_GB2312" w:cs="Times New Roman"/>
          <w:i w:val="0"/>
          <w:iCs w:val="0"/>
          <w:sz w:val="32"/>
          <w:szCs w:val="32"/>
          <w:u w:val="none"/>
          <w:lang w:eastAsia="zh-CN"/>
        </w:rPr>
        <w:t>钒钛高新区</w:t>
      </w:r>
      <w:r>
        <w:rPr>
          <w:rFonts w:hint="eastAsia" w:ascii="Times New Roman" w:hAnsi="Times New Roman" w:eastAsia="仿宋_GB2312" w:cs="Times New Roman"/>
          <w:sz w:val="32"/>
          <w:szCs w:val="32"/>
          <w:u w:val="none"/>
          <w:lang w:val="en-US" w:eastAsia="zh-CN" w:bidi="ar-SA"/>
        </w:rPr>
        <w:t>污水处理厂</w:t>
      </w:r>
      <w:r>
        <w:rPr>
          <w:rFonts w:hint="default" w:ascii="Times New Roman" w:hAnsi="Times New Roman" w:eastAsia="仿宋_GB2312" w:cs="Times New Roman"/>
          <w:sz w:val="32"/>
          <w:szCs w:val="32"/>
          <w:u w:val="none"/>
          <w:lang w:val="en-US" w:eastAsia="zh-CN" w:bidi="ar-SA"/>
        </w:rPr>
        <w:t>处理</w:t>
      </w:r>
      <w:r>
        <w:rPr>
          <w:rFonts w:hint="eastAsia" w:ascii="Times New Roman" w:hAnsi="Times New Roman" w:eastAsia="仿宋_GB2312" w:cs="Times New Roman"/>
          <w:sz w:val="32"/>
          <w:szCs w:val="32"/>
          <w:u w:val="none"/>
          <w:lang w:val="en-US" w:eastAsia="zh-CN" w:bidi="ar-SA"/>
        </w:rPr>
        <w:t>；</w:t>
      </w:r>
      <w:r>
        <w:rPr>
          <w:rFonts w:hint="eastAsia" w:eastAsia="仿宋_GB2312" w:cs="Times New Roman"/>
          <w:sz w:val="32"/>
          <w:szCs w:val="32"/>
          <w:u w:val="none"/>
          <w:lang w:val="en-US" w:eastAsia="zh-CN" w:bidi="ar-SA"/>
        </w:rPr>
        <w:t>水洗</w:t>
      </w:r>
      <w:r>
        <w:rPr>
          <w:rFonts w:hint="eastAsia" w:ascii="Times New Roman" w:hAnsi="Times New Roman" w:eastAsia="仿宋_GB2312" w:cs="Times New Roman"/>
          <w:sz w:val="32"/>
          <w:szCs w:val="32"/>
          <w:u w:val="none"/>
          <w:lang w:val="en-US" w:eastAsia="zh-CN" w:bidi="ar-SA"/>
        </w:rPr>
        <w:t>废水</w:t>
      </w:r>
      <w:r>
        <w:rPr>
          <w:rFonts w:hint="eastAsia" w:eastAsia="仿宋_GB2312" w:cs="Times New Roman"/>
          <w:sz w:val="32"/>
          <w:szCs w:val="32"/>
          <w:u w:val="none"/>
          <w:lang w:val="en-US" w:eastAsia="zh-CN" w:bidi="ar-SA"/>
        </w:rPr>
        <w:t>经CN</w:t>
      </w:r>
      <w:r>
        <w:rPr>
          <w:rFonts w:hint="eastAsia" w:ascii="Times New Roman" w:hAnsi="Times New Roman" w:eastAsia="仿宋_GB2312" w:cs="Times New Roman"/>
          <w:sz w:val="32"/>
          <w:szCs w:val="32"/>
          <w:u w:val="none"/>
          <w:lang w:val="en-US" w:eastAsia="zh-CN" w:bidi="ar-SA"/>
        </w:rPr>
        <w:t>过滤</w:t>
      </w:r>
      <w:r>
        <w:rPr>
          <w:rFonts w:hint="eastAsia" w:eastAsia="仿宋_GB2312" w:cs="Times New Roman"/>
          <w:sz w:val="32"/>
          <w:szCs w:val="32"/>
          <w:u w:val="none"/>
          <w:lang w:val="en-US" w:eastAsia="zh-CN" w:bidi="ar-SA"/>
        </w:rPr>
        <w:t>装置</w:t>
      </w:r>
      <w:r>
        <w:rPr>
          <w:rFonts w:hint="default" w:ascii="Times New Roman" w:hAnsi="Times New Roman" w:eastAsia="仿宋_GB2312" w:cs="Times New Roman"/>
          <w:sz w:val="32"/>
          <w:szCs w:val="32"/>
          <w:u w:val="none"/>
          <w:lang w:val="en-US" w:eastAsia="zh-CN" w:bidi="ar-SA"/>
        </w:rPr>
        <w:t>处理</w:t>
      </w:r>
      <w:r>
        <w:rPr>
          <w:rFonts w:hint="eastAsia" w:ascii="Times New Roman" w:hAnsi="Times New Roman" w:eastAsia="仿宋_GB2312" w:cs="Times New Roman"/>
          <w:sz w:val="32"/>
          <w:szCs w:val="32"/>
          <w:u w:val="none"/>
          <w:lang w:val="en-US" w:eastAsia="zh-CN" w:bidi="ar-SA"/>
        </w:rPr>
        <w:t>后，部分</w:t>
      </w:r>
      <w:r>
        <w:rPr>
          <w:rFonts w:hint="default" w:ascii="Times New Roman" w:hAnsi="Times New Roman" w:eastAsia="仿宋_GB2312" w:cs="Times New Roman"/>
          <w:sz w:val="32"/>
          <w:szCs w:val="32"/>
          <w:u w:val="none"/>
          <w:lang w:val="en-US" w:eastAsia="zh-CN" w:bidi="ar-SA"/>
        </w:rPr>
        <w:t>返</w:t>
      </w:r>
      <w:r>
        <w:rPr>
          <w:rFonts w:hint="eastAsia" w:ascii="Times New Roman" w:hAnsi="Times New Roman" w:eastAsia="仿宋_GB2312" w:cs="Times New Roman"/>
          <w:sz w:val="32"/>
          <w:szCs w:val="32"/>
          <w:u w:val="none"/>
          <w:lang w:val="en-US" w:eastAsia="zh-CN" w:bidi="ar-SA"/>
        </w:rPr>
        <w:t>回生产工序</w:t>
      </w:r>
      <w:r>
        <w:rPr>
          <w:rFonts w:hint="default" w:ascii="Times New Roman" w:hAnsi="Times New Roman" w:eastAsia="仿宋_GB2312" w:cs="Times New Roman"/>
          <w:sz w:val="32"/>
          <w:szCs w:val="32"/>
          <w:u w:val="none"/>
          <w:lang w:val="en-US" w:eastAsia="zh-CN" w:bidi="ar-SA"/>
        </w:rPr>
        <w:t>使用</w:t>
      </w:r>
      <w:r>
        <w:rPr>
          <w:rFonts w:hint="eastAsia" w:ascii="Times New Roman" w:hAnsi="Times New Roman" w:eastAsia="仿宋_GB2312" w:cs="Times New Roman"/>
          <w:sz w:val="32"/>
          <w:szCs w:val="32"/>
          <w:u w:val="none"/>
          <w:lang w:val="en-US" w:eastAsia="zh-CN" w:bidi="ar-SA"/>
        </w:rPr>
        <w:t>，其余部分和脱盐站废水</w:t>
      </w:r>
      <w:r>
        <w:rPr>
          <w:rFonts w:hint="eastAsia" w:eastAsia="仿宋_GB2312" w:cs="Times New Roman"/>
          <w:sz w:val="32"/>
          <w:szCs w:val="32"/>
          <w:u w:val="none"/>
          <w:lang w:val="en-US" w:eastAsia="zh-CN" w:bidi="ar-SA"/>
        </w:rPr>
        <w:t>、地坪冲洗水、分析化验废水</w:t>
      </w:r>
      <w:r>
        <w:rPr>
          <w:rFonts w:hint="eastAsia" w:ascii="Times New Roman" w:hAnsi="Times New Roman" w:eastAsia="仿宋_GB2312" w:cs="Times New Roman"/>
          <w:sz w:val="32"/>
          <w:szCs w:val="32"/>
          <w:u w:val="none"/>
          <w:lang w:val="en-US" w:eastAsia="zh-CN" w:bidi="ar-SA"/>
        </w:rPr>
        <w:t>等进入污水处理站处理后排至</w:t>
      </w:r>
      <w:r>
        <w:rPr>
          <w:rFonts w:hint="default" w:eastAsia="仿宋_GB2312" w:cs="Times New Roman"/>
          <w:i w:val="0"/>
          <w:iCs w:val="0"/>
          <w:sz w:val="32"/>
          <w:szCs w:val="32"/>
          <w:u w:val="none"/>
          <w:lang w:eastAsia="zh-CN"/>
        </w:rPr>
        <w:t>钒钛高新区</w:t>
      </w:r>
      <w:r>
        <w:rPr>
          <w:rFonts w:hint="eastAsia" w:ascii="Times New Roman" w:hAnsi="Times New Roman" w:eastAsia="仿宋_GB2312" w:cs="Times New Roman"/>
          <w:sz w:val="32"/>
          <w:szCs w:val="32"/>
          <w:u w:val="none"/>
          <w:lang w:val="en-US" w:eastAsia="zh-CN" w:bidi="ar-SA"/>
        </w:rPr>
        <w:t>污水处理厂</w:t>
      </w:r>
      <w:r>
        <w:rPr>
          <w:rFonts w:hint="default" w:ascii="Times New Roman" w:hAnsi="Times New Roman" w:eastAsia="仿宋_GB2312" w:cs="Times New Roman"/>
          <w:sz w:val="32"/>
          <w:szCs w:val="32"/>
          <w:u w:val="none"/>
          <w:lang w:val="en-US" w:eastAsia="zh-CN" w:bidi="ar-SA"/>
        </w:rPr>
        <w:t>处理。</w:t>
      </w:r>
      <w:r>
        <w:rPr>
          <w:rFonts w:hint="eastAsia" w:ascii="Times New Roman" w:hAnsi="Times New Roman" w:eastAsia="仿宋_GB2312" w:cs="Times New Roman"/>
          <w:sz w:val="32"/>
          <w:szCs w:val="32"/>
          <w:u w:val="none"/>
          <w:lang w:val="en-US" w:eastAsia="zh-CN" w:bidi="ar-SA"/>
        </w:rPr>
        <w:t>严格落实</w:t>
      </w:r>
      <w:r>
        <w:rPr>
          <w:rFonts w:hint="eastAsia" w:eastAsia="仿宋_GB2312" w:cs="Times New Roman"/>
          <w:sz w:val="32"/>
          <w:szCs w:val="32"/>
          <w:u w:val="none"/>
          <w:lang w:val="en-US" w:eastAsia="zh-CN" w:bidi="ar-SA"/>
        </w:rPr>
        <w:t>粉磨车间、</w:t>
      </w:r>
      <w:r>
        <w:rPr>
          <w:rFonts w:hint="eastAsia" w:ascii="Times New Roman" w:hAnsi="Times New Roman" w:eastAsia="仿宋_GB2312" w:cs="Times New Roman"/>
          <w:sz w:val="32"/>
          <w:szCs w:val="32"/>
          <w:u w:val="none"/>
          <w:lang w:val="en-US" w:eastAsia="zh-CN" w:bidi="ar-SA"/>
        </w:rPr>
        <w:t>后处理车间</w:t>
      </w:r>
      <w:r>
        <w:rPr>
          <w:rFonts w:hint="eastAsia" w:eastAsia="仿宋_GB2312" w:cs="Times New Roman"/>
          <w:sz w:val="32"/>
          <w:szCs w:val="32"/>
          <w:u w:val="none"/>
          <w:lang w:val="en-US" w:eastAsia="zh-CN" w:bidi="ar-SA"/>
        </w:rPr>
        <w:t>、初期雨水池</w:t>
      </w:r>
      <w:r>
        <w:rPr>
          <w:rFonts w:hint="eastAsia" w:ascii="Times New Roman" w:hAnsi="Times New Roman" w:eastAsia="仿宋_GB2312" w:cs="Times New Roman"/>
          <w:sz w:val="32"/>
          <w:szCs w:val="32"/>
          <w:u w:val="none"/>
          <w:lang w:val="en-US" w:eastAsia="zh-CN" w:bidi="ar-SA"/>
        </w:rPr>
        <w:t>的重点防渗措施，防止污染地下水和土壤环境。</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rPr>
          <w:rFonts w:hint="eastAsia" w:eastAsia="仿宋_GB2312"/>
          <w:sz w:val="32"/>
          <w:szCs w:val="32"/>
        </w:rPr>
      </w:pPr>
      <w:r>
        <w:rPr>
          <w:rFonts w:hint="eastAsia" w:eastAsia="仿宋_GB2312"/>
          <w:sz w:val="32"/>
          <w:szCs w:val="32"/>
          <w:u w:val="none"/>
        </w:rPr>
        <w:t>（</w:t>
      </w:r>
      <w:r>
        <w:rPr>
          <w:rFonts w:hint="eastAsia" w:eastAsia="仿宋_GB2312"/>
          <w:sz w:val="32"/>
          <w:szCs w:val="32"/>
          <w:u w:val="none"/>
          <w:lang w:eastAsia="zh-CN"/>
        </w:rPr>
        <w:t>五</w:t>
      </w:r>
      <w:r>
        <w:rPr>
          <w:rFonts w:hint="eastAsia" w:eastAsia="仿宋_GB2312"/>
          <w:sz w:val="32"/>
          <w:szCs w:val="32"/>
          <w:u w:val="none"/>
        </w:rPr>
        <w:t>）严格落实运营期各项固废处置措施。</w:t>
      </w:r>
      <w:r>
        <w:rPr>
          <w:rFonts w:hint="eastAsia" w:eastAsia="仿宋_GB2312"/>
          <w:sz w:val="32"/>
          <w:szCs w:val="32"/>
          <w:u w:val="none"/>
          <w:lang w:eastAsia="zh-CN"/>
        </w:rPr>
        <w:t>污水处理站产生的</w:t>
      </w:r>
      <w:r>
        <w:rPr>
          <w:rFonts w:hint="eastAsia" w:ascii="Times New Roman" w:hAnsi="Times New Roman" w:eastAsia="仿宋_GB2312" w:cs="Times New Roman"/>
          <w:sz w:val="32"/>
          <w:szCs w:val="32"/>
          <w:u w:val="none"/>
          <w:lang w:eastAsia="zh-CN"/>
        </w:rPr>
        <w:t>石膏渣</w:t>
      </w:r>
      <w:r>
        <w:rPr>
          <w:rFonts w:hint="eastAsia" w:eastAsia="仿宋_GB2312" w:cs="Times New Roman"/>
          <w:sz w:val="32"/>
          <w:szCs w:val="32"/>
          <w:u w:val="none"/>
          <w:lang w:eastAsia="zh-CN"/>
        </w:rPr>
        <w:t>经暂存后</w:t>
      </w:r>
      <w:r>
        <w:rPr>
          <w:rFonts w:hint="eastAsia" w:ascii="Times New Roman" w:hAnsi="Times New Roman" w:eastAsia="仿宋_GB2312" w:cs="Times New Roman"/>
          <w:sz w:val="32"/>
          <w:szCs w:val="32"/>
          <w:u w:val="none"/>
          <w:lang w:eastAsia="zh-CN"/>
        </w:rPr>
        <w:t>运至</w:t>
      </w:r>
      <w:r>
        <w:rPr>
          <w:rFonts w:hint="default" w:eastAsia="仿宋_GB2312" w:cs="Times New Roman"/>
          <w:i w:val="0"/>
          <w:iCs w:val="0"/>
          <w:sz w:val="32"/>
          <w:szCs w:val="32"/>
          <w:u w:val="none"/>
          <w:lang w:eastAsia="zh-CN"/>
        </w:rPr>
        <w:t>钒钛高新区</w:t>
      </w:r>
      <w:r>
        <w:rPr>
          <w:rFonts w:hint="eastAsia" w:ascii="Times New Roman" w:hAnsi="Times New Roman" w:eastAsia="仿宋_GB2312" w:cs="Times New Roman"/>
          <w:sz w:val="32"/>
          <w:szCs w:val="32"/>
          <w:u w:val="none"/>
          <w:lang w:eastAsia="zh-CN"/>
        </w:rPr>
        <w:t>渣</w:t>
      </w:r>
      <w:r>
        <w:rPr>
          <w:rFonts w:hint="eastAsia" w:ascii="Times New Roman" w:hAnsi="Times New Roman" w:eastAsia="仿宋_GB2312" w:cs="Times New Roman"/>
          <w:sz w:val="32"/>
          <w:szCs w:val="32"/>
          <w:lang w:eastAsia="zh-CN"/>
        </w:rPr>
        <w:t>场</w:t>
      </w:r>
      <w:r>
        <w:rPr>
          <w:rFonts w:hint="eastAsia" w:eastAsia="仿宋_GB2312" w:cs="Times New Roman"/>
          <w:sz w:val="32"/>
          <w:szCs w:val="32"/>
          <w:lang w:eastAsia="zh-CN"/>
        </w:rPr>
        <w:t>处置</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脱盐水站产生的废离子交换树脂交由厂家回收利用；</w:t>
      </w:r>
      <w:r>
        <w:rPr>
          <w:rFonts w:hint="eastAsia" w:eastAsia="仿宋_GB2312"/>
          <w:sz w:val="32"/>
          <w:szCs w:val="32"/>
        </w:rPr>
        <w:t>废矿物油、</w:t>
      </w:r>
      <w:r>
        <w:rPr>
          <w:rFonts w:hint="eastAsia" w:eastAsia="仿宋_GB2312"/>
          <w:sz w:val="32"/>
          <w:szCs w:val="32"/>
          <w:lang w:eastAsia="zh-CN"/>
        </w:rPr>
        <w:t>化验废液</w:t>
      </w:r>
      <w:r>
        <w:rPr>
          <w:rFonts w:hint="eastAsia" w:eastAsia="仿宋_GB2312"/>
          <w:sz w:val="32"/>
          <w:szCs w:val="32"/>
        </w:rPr>
        <w:t>等危废经分类收集后</w:t>
      </w:r>
      <w:r>
        <w:rPr>
          <w:rFonts w:hint="default" w:eastAsia="仿宋_GB2312"/>
          <w:sz w:val="32"/>
          <w:szCs w:val="32"/>
        </w:rPr>
        <w:t>暂存于危废暂存间，</w:t>
      </w:r>
      <w:r>
        <w:rPr>
          <w:rFonts w:hint="eastAsia" w:eastAsia="仿宋_GB2312"/>
          <w:sz w:val="32"/>
          <w:szCs w:val="32"/>
        </w:rPr>
        <w:t>定期交有相应资质的单位处置。</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rPr>
          <w:rFonts w:hint="eastAsia"/>
          <w:lang w:val="en-US" w:eastAsia="zh-CN"/>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）严格落实运营期各项噪声防治措施。通过选用低噪声设备、合理布局、定期保养、安装减振垫、厂房隔声等措施</w:t>
      </w:r>
      <w:r>
        <w:rPr>
          <w:rFonts w:hint="eastAsia" w:ascii="Times New Roman" w:hAnsi="Times New Roman" w:eastAsia="仿宋_GB2312"/>
          <w:sz w:val="32"/>
          <w:szCs w:val="32"/>
        </w:rPr>
        <w:t>降低噪声对周围环境的影响。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bidi="ar-SA"/>
        </w:rPr>
        <w:t>（</w:t>
      </w:r>
      <w:r>
        <w:rPr>
          <w:rFonts w:hint="eastAsia" w:eastAsia="仿宋_GB2312" w:cs="Times New Roman"/>
          <w:sz w:val="32"/>
          <w:szCs w:val="32"/>
          <w:lang w:val="en-US" w:eastAsia="zh-CN" w:bidi="ar-SA"/>
        </w:rPr>
        <w:t>七</w:t>
      </w:r>
      <w:r>
        <w:rPr>
          <w:rFonts w:hint="eastAsia" w:ascii="Times New Roman" w:hAnsi="Times New Roman" w:eastAsia="仿宋_GB2312" w:cs="Times New Roman"/>
          <w:sz w:val="32"/>
          <w:szCs w:val="32"/>
          <w:lang w:val="en-US" w:eastAsia="zh-CN" w:bidi="ar-SA"/>
        </w:rPr>
        <w:t>）严格规范排污口建设，落实环境监测计划，建立健全环境管理机制和环保规章制度，落实岗位环保责任制，加强污染治理设施的日常运行及维护管理，确保外排污染物长期稳定达标。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w:t>
      </w:r>
      <w:r>
        <w:rPr>
          <w:rFonts w:hint="eastAsia" w:eastAsia="仿宋_GB2312" w:cs="Times New Roman"/>
          <w:sz w:val="32"/>
          <w:szCs w:val="32"/>
          <w:lang w:eastAsia="zh-CN" w:bidi="ar-SA"/>
        </w:rPr>
        <w:t>八</w:t>
      </w:r>
      <w:r>
        <w:rPr>
          <w:rFonts w:ascii="Times New Roman" w:hAnsi="Times New Roman" w:eastAsia="仿宋_GB2312" w:cs="Times New Roman"/>
          <w:sz w:val="32"/>
          <w:szCs w:val="32"/>
          <w:lang w:bidi="ar-SA"/>
        </w:rPr>
        <w:t>）高度重视环境风险防范工作。严格落实“报告书”提出的各项风险防范措施，强化环境风险管</w:t>
      </w:r>
      <w:r>
        <w:rPr>
          <w:rFonts w:hint="eastAsia" w:ascii="Times New Roman" w:hAnsi="Times New Roman" w:eastAsia="仿宋_GB2312" w:cs="Times New Roman"/>
          <w:sz w:val="32"/>
          <w:szCs w:val="32"/>
          <w:lang w:eastAsia="zh-CN" w:bidi="ar-SA"/>
        </w:rPr>
        <w:t>控</w:t>
      </w:r>
      <w:r>
        <w:rPr>
          <w:rFonts w:ascii="Times New Roman" w:hAnsi="Times New Roman" w:eastAsia="仿宋_GB2312" w:cs="Times New Roman"/>
          <w:sz w:val="32"/>
          <w:szCs w:val="32"/>
          <w:lang w:bidi="ar-SA"/>
        </w:rPr>
        <w:t>，</w:t>
      </w:r>
      <w:r>
        <w:rPr>
          <w:rFonts w:hint="eastAsia" w:ascii="Times New Roman" w:hAnsi="Times New Roman" w:eastAsia="仿宋_GB2312" w:cs="Times New Roman"/>
          <w:sz w:val="32"/>
          <w:szCs w:val="32"/>
          <w:lang w:eastAsia="zh-CN" w:bidi="ar-SA"/>
        </w:rPr>
        <w:t>依法编制应急预案，保证出现事故能得到及时、有效处理，</w:t>
      </w:r>
      <w:r>
        <w:rPr>
          <w:rFonts w:ascii="Times New Roman" w:hAnsi="Times New Roman" w:eastAsia="仿宋_GB2312" w:cs="Times New Roman"/>
          <w:sz w:val="32"/>
          <w:szCs w:val="32"/>
          <w:lang w:bidi="ar-SA"/>
        </w:rPr>
        <w:t>确保环境安全。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w:t>
      </w:r>
      <w:r>
        <w:rPr>
          <w:rFonts w:hint="eastAsia" w:eastAsia="仿宋_GB2312" w:cs="Times New Roman"/>
          <w:sz w:val="32"/>
          <w:szCs w:val="32"/>
          <w:lang w:eastAsia="zh-CN" w:bidi="ar-SA"/>
        </w:rPr>
        <w:t>九</w:t>
      </w:r>
      <w:r>
        <w:rPr>
          <w:rFonts w:ascii="Times New Roman" w:hAnsi="Times New Roman" w:eastAsia="仿宋_GB2312" w:cs="Times New Roman"/>
          <w:sz w:val="32"/>
          <w:szCs w:val="32"/>
          <w:lang w:bidi="ar-SA"/>
        </w:rPr>
        <w:t>）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w:t>
      </w:r>
      <w:r>
        <w:rPr>
          <w:rFonts w:hint="eastAsia" w:eastAsia="仿宋_GB2312" w:cs="Times New Roman"/>
          <w:sz w:val="32"/>
          <w:szCs w:val="32"/>
          <w:lang w:eastAsia="zh-CN" w:bidi="ar-SA"/>
        </w:rPr>
        <w:t>十</w:t>
      </w:r>
      <w:r>
        <w:rPr>
          <w:rFonts w:ascii="Times New Roman" w:hAnsi="Times New Roman" w:eastAsia="仿宋_GB2312" w:cs="Times New Roman"/>
          <w:sz w:val="32"/>
          <w:szCs w:val="32"/>
          <w:lang w:bidi="ar-SA"/>
        </w:rPr>
        <w:t>）其它应注意的事项按国家相关法律法规和“报告书”中提出的有关要求落实。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lang w:eastAsia="zh-CN"/>
        </w:rPr>
      </w:pPr>
      <w:r>
        <w:rPr>
          <w:rFonts w:hint="eastAsia" w:eastAsia="仿宋_GB2312"/>
          <w:kern w:val="0"/>
          <w:sz w:val="32"/>
          <w:szCs w:val="32"/>
          <w:lang w:eastAsia="zh-CN"/>
        </w:rPr>
        <w:t>四、“报告书”预测本项目实施后，主要污染物排放量为</w:t>
      </w:r>
      <w:r>
        <w:rPr>
          <w:rFonts w:hint="eastAsia" w:eastAsia="仿宋_GB2312"/>
          <w:color w:val="auto"/>
          <w:kern w:val="0"/>
          <w:sz w:val="32"/>
          <w:szCs w:val="32"/>
          <w:lang w:eastAsia="zh-CN"/>
        </w:rPr>
        <w:t>SO</w:t>
      </w:r>
      <w:r>
        <w:rPr>
          <w:rFonts w:hint="eastAsia" w:eastAsia="仿宋_GB2312"/>
          <w:color w:val="auto"/>
          <w:kern w:val="0"/>
          <w:sz w:val="32"/>
          <w:szCs w:val="32"/>
          <w:vertAlign w:val="subscript"/>
          <w:lang w:eastAsia="zh-CN"/>
        </w:rPr>
        <w:t>2</w:t>
      </w:r>
      <w:r>
        <w:rPr>
          <w:rFonts w:hint="eastAsia" w:eastAsia="仿宋_GB2312"/>
          <w:color w:val="auto"/>
          <w:kern w:val="0"/>
          <w:sz w:val="32"/>
          <w:szCs w:val="32"/>
          <w:lang w:eastAsia="zh-CN"/>
        </w:rPr>
        <w:t xml:space="preserve"> 0.</w:t>
      </w:r>
      <w:r>
        <w:rPr>
          <w:rFonts w:hint="eastAsia" w:eastAsia="仿宋_GB2312"/>
          <w:color w:val="auto"/>
          <w:kern w:val="0"/>
          <w:sz w:val="32"/>
          <w:szCs w:val="32"/>
          <w:lang w:val="en-US" w:eastAsia="zh-CN"/>
        </w:rPr>
        <w:t>1</w:t>
      </w:r>
      <w:r>
        <w:rPr>
          <w:rFonts w:hint="eastAsia" w:eastAsia="仿宋_GB2312"/>
          <w:color w:val="auto"/>
          <w:kern w:val="0"/>
          <w:sz w:val="32"/>
          <w:szCs w:val="32"/>
          <w:lang w:eastAsia="zh-CN"/>
        </w:rPr>
        <w:t>t/a、NO</w:t>
      </w:r>
      <w:r>
        <w:rPr>
          <w:rFonts w:hint="eastAsia" w:eastAsia="仿宋_GB2312"/>
          <w:color w:val="auto"/>
          <w:kern w:val="0"/>
          <w:sz w:val="32"/>
          <w:szCs w:val="32"/>
          <w:vertAlign w:val="subscript"/>
          <w:lang w:eastAsia="zh-CN"/>
        </w:rPr>
        <w:t>X</w:t>
      </w:r>
      <w:r>
        <w:rPr>
          <w:rFonts w:hint="eastAsia" w:eastAsia="仿宋_GB2312"/>
          <w:color w:val="auto"/>
          <w:kern w:val="0"/>
          <w:sz w:val="32"/>
          <w:szCs w:val="32"/>
          <w:lang w:eastAsia="zh-CN"/>
        </w:rPr>
        <w:t xml:space="preserve"> </w:t>
      </w:r>
      <w:r>
        <w:rPr>
          <w:rFonts w:hint="eastAsia" w:eastAsia="仿宋_GB2312"/>
          <w:color w:val="auto"/>
          <w:kern w:val="0"/>
          <w:sz w:val="32"/>
          <w:szCs w:val="32"/>
          <w:lang w:val="en-US" w:eastAsia="zh-CN"/>
        </w:rPr>
        <w:t>0.44</w:t>
      </w:r>
      <w:r>
        <w:rPr>
          <w:rFonts w:hint="eastAsia" w:eastAsia="仿宋_GB2312"/>
          <w:color w:val="auto"/>
          <w:kern w:val="0"/>
          <w:sz w:val="32"/>
          <w:szCs w:val="32"/>
          <w:lang w:eastAsia="zh-CN"/>
        </w:rPr>
        <w:t>t/a、</w:t>
      </w:r>
      <w:r>
        <w:rPr>
          <w:rFonts w:hint="eastAsia" w:eastAsia="仿宋_GB2312"/>
          <w:color w:val="auto"/>
          <w:kern w:val="0"/>
          <w:sz w:val="32"/>
          <w:szCs w:val="32"/>
          <w:lang w:val="en-US" w:eastAsia="zh-CN"/>
        </w:rPr>
        <w:t>VOC</w:t>
      </w:r>
      <w:r>
        <w:rPr>
          <w:rFonts w:hint="default" w:eastAsia="仿宋_GB2312"/>
          <w:color w:val="auto"/>
          <w:kern w:val="0"/>
          <w:sz w:val="32"/>
          <w:szCs w:val="32"/>
          <w:vertAlign w:val="baseline"/>
          <w:lang w:val="en" w:eastAsia="zh-CN"/>
        </w:rPr>
        <w:t>s</w:t>
      </w:r>
      <w:r>
        <w:rPr>
          <w:rFonts w:hint="default" w:eastAsia="仿宋_GB2312"/>
          <w:color w:val="auto"/>
          <w:kern w:val="0"/>
          <w:sz w:val="32"/>
          <w:szCs w:val="32"/>
          <w:lang w:val="en" w:eastAsia="zh-CN"/>
        </w:rPr>
        <w:t xml:space="preserve"> 0.2</w:t>
      </w:r>
      <w:r>
        <w:rPr>
          <w:rFonts w:hint="eastAsia" w:eastAsia="仿宋_GB2312"/>
          <w:color w:val="auto"/>
          <w:kern w:val="0"/>
          <w:sz w:val="32"/>
          <w:szCs w:val="32"/>
          <w:lang w:val="en-US" w:eastAsia="zh-CN"/>
        </w:rPr>
        <w:t>8</w:t>
      </w:r>
      <w:r>
        <w:rPr>
          <w:rFonts w:hint="eastAsia" w:eastAsia="仿宋_GB2312"/>
          <w:color w:val="auto"/>
          <w:kern w:val="0"/>
          <w:sz w:val="32"/>
          <w:szCs w:val="32"/>
          <w:lang w:eastAsia="zh-CN"/>
        </w:rPr>
        <w:t>t/a、</w:t>
      </w:r>
      <w:r>
        <w:rPr>
          <w:rFonts w:hint="eastAsia" w:ascii="Times New Roman" w:hAnsi="Times New Roman" w:eastAsia="仿宋_GB2312" w:cs="Times New Roman"/>
          <w:color w:val="auto"/>
          <w:kern w:val="0"/>
          <w:sz w:val="32"/>
          <w:szCs w:val="32"/>
          <w:lang w:val="en-US" w:eastAsia="zh-CN"/>
        </w:rPr>
        <w:t>CODcr</w:t>
      </w:r>
      <w:r>
        <w:rPr>
          <w:rFonts w:hint="default" w:ascii="Times New Roman" w:hAnsi="Times New Roman" w:eastAsia="仿宋_GB2312" w:cs="Times New Roman"/>
          <w:color w:val="auto"/>
          <w:kern w:val="0"/>
          <w:sz w:val="32"/>
          <w:szCs w:val="32"/>
          <w:lang w:val="en" w:eastAsia="zh-CN"/>
        </w:rPr>
        <w:t xml:space="preserve"> </w:t>
      </w:r>
      <w:r>
        <w:rPr>
          <w:rFonts w:hint="eastAsia" w:eastAsia="仿宋_GB2312" w:cs="Times New Roman"/>
          <w:color w:val="auto"/>
          <w:kern w:val="0"/>
          <w:sz w:val="32"/>
          <w:szCs w:val="32"/>
          <w:lang w:val="en-US" w:eastAsia="zh-CN"/>
        </w:rPr>
        <w:t>13.96</w:t>
      </w:r>
      <w:r>
        <w:rPr>
          <w:rFonts w:hint="default" w:ascii="Times New Roman" w:hAnsi="Times New Roman" w:eastAsia="仿宋_GB2312" w:cs="Times New Roman"/>
          <w:color w:val="auto"/>
          <w:kern w:val="0"/>
          <w:sz w:val="32"/>
          <w:szCs w:val="32"/>
          <w:lang w:eastAsia="zh-CN"/>
        </w:rPr>
        <w:t>t/a</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NH</w:t>
      </w:r>
      <w:r>
        <w:rPr>
          <w:rFonts w:hint="eastAsia" w:ascii="Times New Roman" w:hAnsi="Times New Roman" w:eastAsia="仿宋_GB2312" w:cs="Times New Roman"/>
          <w:color w:val="auto"/>
          <w:kern w:val="0"/>
          <w:sz w:val="32"/>
          <w:szCs w:val="32"/>
          <w:vertAlign w:val="subscript"/>
          <w:lang w:val="en-US" w:eastAsia="zh-CN"/>
        </w:rPr>
        <w:t>3</w:t>
      </w:r>
      <w:r>
        <w:rPr>
          <w:rFonts w:hint="eastAsia" w:ascii="Times New Roman" w:hAnsi="Times New Roman" w:eastAsia="仿宋_GB2312" w:cs="Times New Roman"/>
          <w:color w:val="auto"/>
          <w:kern w:val="0"/>
          <w:sz w:val="32"/>
          <w:szCs w:val="32"/>
          <w:lang w:val="en-US" w:eastAsia="zh-CN"/>
        </w:rPr>
        <w:t xml:space="preserve">-N </w:t>
      </w:r>
      <w:r>
        <w:rPr>
          <w:rFonts w:hint="eastAsia" w:eastAsia="仿宋_GB2312" w:cs="Times New Roman"/>
          <w:color w:val="auto"/>
          <w:kern w:val="0"/>
          <w:sz w:val="32"/>
          <w:szCs w:val="32"/>
          <w:lang w:val="en-US" w:eastAsia="zh-CN"/>
        </w:rPr>
        <w:t>1.4</w:t>
      </w:r>
      <w:r>
        <w:rPr>
          <w:rFonts w:hint="default" w:ascii="Times New Roman" w:hAnsi="Times New Roman" w:eastAsia="仿宋_GB2312" w:cs="Times New Roman"/>
          <w:color w:val="auto"/>
          <w:kern w:val="0"/>
          <w:sz w:val="32"/>
          <w:szCs w:val="32"/>
          <w:lang w:eastAsia="zh-CN"/>
        </w:rPr>
        <w:t>t/a</w:t>
      </w:r>
      <w:r>
        <w:rPr>
          <w:rFonts w:hint="eastAsia" w:ascii="Times New Roman" w:hAnsi="Times New Roman" w:eastAsia="仿宋_GB2312" w:cs="Times New Roman"/>
          <w:color w:val="auto"/>
          <w:kern w:val="0"/>
          <w:sz w:val="32"/>
          <w:szCs w:val="32"/>
          <w:lang w:eastAsia="zh-CN"/>
        </w:rPr>
        <w:t>，</w:t>
      </w:r>
      <w:r>
        <w:rPr>
          <w:rFonts w:hint="eastAsia" w:eastAsia="仿宋_GB2312"/>
          <w:kern w:val="0"/>
          <w:sz w:val="32"/>
          <w:szCs w:val="32"/>
          <w:lang w:eastAsia="zh-CN"/>
        </w:rPr>
        <w:t>你公司在生产运营中应严格落实总量控制要求</w:t>
      </w:r>
      <w:r>
        <w:rPr>
          <w:rFonts w:hint="default" w:eastAsia="仿宋_GB2312"/>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lang w:eastAsia="zh-CN" w:bidi="ar-SA"/>
        </w:rPr>
      </w:pPr>
      <w:r>
        <w:rPr>
          <w:rFonts w:hint="eastAsia" w:eastAsia="仿宋_GB2312" w:cs="Times New Roman"/>
          <w:kern w:val="0"/>
          <w:sz w:val="32"/>
          <w:szCs w:val="32"/>
          <w:lang w:eastAsia="zh-CN" w:bidi="ar-SA"/>
        </w:rPr>
        <w:t>五</w:t>
      </w:r>
      <w:r>
        <w:rPr>
          <w:rFonts w:ascii="Times New Roman" w:hAnsi="Times New Roman" w:eastAsia="仿宋_GB2312" w:cs="Times New Roman"/>
          <w:kern w:val="0"/>
          <w:sz w:val="32"/>
          <w:szCs w:val="32"/>
          <w:lang w:eastAsia="zh-CN" w:bidi="ar-SA"/>
        </w:rPr>
        <w:t>、</w:t>
      </w:r>
      <w:r>
        <w:rPr>
          <w:rFonts w:ascii="Times New Roman" w:hAnsi="Times New Roman" w:eastAsia="仿宋_GB2312" w:cs="Times New Roman"/>
          <w:sz w:val="32"/>
          <w:szCs w:val="32"/>
          <w:lang w:eastAsia="zh-CN" w:bidi="ar-SA"/>
        </w:rPr>
        <w:t>项目须严格执行环保“三同时”制度和排污许可制度，调试排污前必须按照国家排污许可证有关管理规定，</w:t>
      </w:r>
      <w:r>
        <w:rPr>
          <w:rFonts w:hint="eastAsia" w:ascii="Times New Roman" w:hAnsi="Times New Roman" w:eastAsia="仿宋_GB2312" w:cs="Times New Roman"/>
          <w:sz w:val="32"/>
          <w:szCs w:val="32"/>
          <w:lang w:eastAsia="zh-CN" w:bidi="ar-SA"/>
        </w:rPr>
        <w:t>依法变更</w:t>
      </w:r>
      <w:r>
        <w:rPr>
          <w:rFonts w:ascii="Times New Roman" w:hAnsi="Times New Roman" w:eastAsia="仿宋_GB2312" w:cs="Times New Roman"/>
          <w:sz w:val="32"/>
          <w:szCs w:val="32"/>
          <w:lang w:eastAsia="zh-CN" w:bidi="ar-SA"/>
        </w:rPr>
        <w:t>排污许可证，</w:t>
      </w:r>
      <w:r>
        <w:rPr>
          <w:rFonts w:hint="eastAsia" w:ascii="Times New Roman" w:hAnsi="Times New Roman" w:eastAsia="仿宋_GB2312" w:cs="Times New Roman"/>
          <w:sz w:val="32"/>
          <w:szCs w:val="32"/>
          <w:lang w:eastAsia="zh-CN" w:bidi="ar-SA"/>
        </w:rPr>
        <w:t>并在调试、投运后做到按证排污</w:t>
      </w:r>
      <w:r>
        <w:rPr>
          <w:rFonts w:ascii="Times New Roman" w:hAnsi="Times New Roman" w:eastAsia="仿宋_GB2312" w:cs="Times New Roman"/>
          <w:sz w:val="32"/>
          <w:szCs w:val="32"/>
          <w:lang w:eastAsia="zh-CN" w:bidi="ar-SA"/>
        </w:rPr>
        <w:t>。项目竣工后，必须按规定程序开展竣工环境保护验收，验收合格后方可投入使用。</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ascii="Times New Roman" w:hAnsi="Times New Roman" w:eastAsia="仿宋_GB2312" w:cs="Times New Roman"/>
          <w:sz w:val="32"/>
          <w:szCs w:val="32"/>
          <w:lang w:eastAsia="zh-CN" w:bidi="ar-SA"/>
        </w:rPr>
      </w:pPr>
      <w:r>
        <w:rPr>
          <w:rFonts w:hint="eastAsia" w:eastAsia="仿宋_GB2312" w:cs="Times New Roman"/>
          <w:sz w:val="32"/>
          <w:szCs w:val="32"/>
          <w:lang w:eastAsia="zh-CN" w:bidi="ar-SA"/>
        </w:rPr>
        <w:t>六</w:t>
      </w:r>
      <w:r>
        <w:rPr>
          <w:rFonts w:ascii="Times New Roman" w:hAnsi="Times New Roman" w:eastAsia="仿宋_GB2312" w:cs="Times New Roman"/>
          <w:sz w:val="32"/>
          <w:szCs w:val="32"/>
          <w:lang w:eastAsia="zh-CN" w:bidi="ar-SA"/>
        </w:rPr>
        <w:t>、</w:t>
      </w:r>
      <w:r>
        <w:rPr>
          <w:rFonts w:ascii="Times New Roman" w:hAnsi="Times New Roman" w:eastAsia="仿宋_GB2312" w:cs="Times New Roman"/>
          <w:kern w:val="0"/>
          <w:sz w:val="32"/>
          <w:szCs w:val="32"/>
          <w:highlight w:val="none"/>
          <w:lang w:bidi="ar-SA"/>
        </w:rPr>
        <w:t>项目环境影响评价文件经批准后，如</w:t>
      </w:r>
      <w:r>
        <w:rPr>
          <w:rFonts w:ascii="Times New Roman" w:hAnsi="Times New Roman" w:eastAsia="仿宋_GB2312" w:cs="Times New Roman"/>
          <w:kern w:val="0"/>
          <w:sz w:val="32"/>
          <w:szCs w:val="32"/>
          <w:highlight w:val="none"/>
          <w:lang w:val="en-US" w:eastAsia="zh-CN" w:bidi="ar-SA"/>
        </w:rPr>
        <w:t>项目</w:t>
      </w:r>
      <w:r>
        <w:rPr>
          <w:rFonts w:ascii="Times New Roman" w:hAnsi="Times New Roman" w:eastAsia="仿宋_GB2312" w:cs="Times New Roman"/>
          <w:kern w:val="0"/>
          <w:sz w:val="32"/>
          <w:szCs w:val="32"/>
          <w:highlight w:val="none"/>
          <w:lang w:bidi="ar-SA"/>
        </w:rPr>
        <w:t>的性质、规模</w:t>
      </w:r>
      <w:r>
        <w:rPr>
          <w:rFonts w:ascii="Times New Roman" w:hAnsi="Times New Roman" w:eastAsia="仿宋_GB2312" w:cs="Times New Roman"/>
          <w:kern w:val="0"/>
          <w:sz w:val="32"/>
          <w:szCs w:val="32"/>
          <w:highlight w:val="none"/>
          <w:lang w:eastAsia="zh-CN" w:bidi="ar-SA"/>
        </w:rPr>
        <w:t>、</w:t>
      </w:r>
      <w:r>
        <w:rPr>
          <w:rFonts w:ascii="Times New Roman" w:hAnsi="Times New Roman" w:eastAsia="仿宋_GB2312" w:cs="Times New Roman"/>
          <w:kern w:val="0"/>
          <w:sz w:val="32"/>
          <w:szCs w:val="32"/>
          <w:highlight w:val="none"/>
          <w:lang w:val="en-US" w:eastAsia="zh-CN" w:bidi="ar-SA"/>
        </w:rPr>
        <w:t>工艺、</w:t>
      </w:r>
      <w:r>
        <w:rPr>
          <w:rFonts w:ascii="Times New Roman" w:hAnsi="Times New Roman" w:eastAsia="仿宋_GB2312" w:cs="Times New Roman"/>
          <w:kern w:val="0"/>
          <w:sz w:val="32"/>
          <w:szCs w:val="32"/>
          <w:highlight w:val="none"/>
          <w:lang w:bidi="ar-SA"/>
        </w:rPr>
        <w:t>地点</w:t>
      </w:r>
      <w:r>
        <w:rPr>
          <w:rFonts w:ascii="Times New Roman" w:hAnsi="Times New Roman" w:eastAsia="仿宋_GB2312" w:cs="Times New Roman"/>
          <w:kern w:val="0"/>
          <w:sz w:val="32"/>
          <w:szCs w:val="32"/>
          <w:highlight w:val="none"/>
          <w:lang w:val="en-US" w:eastAsia="zh-CN" w:bidi="ar-SA"/>
        </w:rPr>
        <w:t>或者防治污染</w:t>
      </w:r>
      <w:r>
        <w:rPr>
          <w:rFonts w:ascii="Times New Roman" w:hAnsi="Times New Roman" w:eastAsia="仿宋_GB2312" w:cs="Times New Roman"/>
          <w:kern w:val="0"/>
          <w:sz w:val="32"/>
          <w:szCs w:val="32"/>
          <w:highlight w:val="none"/>
          <w:lang w:eastAsia="zh-CN" w:bidi="ar-SA"/>
        </w:rPr>
        <w:t>、防止</w:t>
      </w:r>
      <w:r>
        <w:rPr>
          <w:rFonts w:ascii="Times New Roman" w:hAnsi="Times New Roman" w:eastAsia="仿宋_GB2312" w:cs="Times New Roman"/>
          <w:kern w:val="0"/>
          <w:sz w:val="32"/>
          <w:szCs w:val="32"/>
          <w:highlight w:val="none"/>
          <w:lang w:bidi="ar-SA"/>
        </w:rPr>
        <w:t>生态破坏的措施发生重大变</w:t>
      </w:r>
      <w:r>
        <w:rPr>
          <w:rFonts w:ascii="Times New Roman" w:hAnsi="Times New Roman" w:eastAsia="仿宋_GB2312" w:cs="Times New Roman"/>
          <w:kern w:val="0"/>
          <w:sz w:val="32"/>
          <w:szCs w:val="32"/>
          <w:highlight w:val="none"/>
          <w:lang w:eastAsia="zh-CN" w:bidi="ar-SA"/>
        </w:rPr>
        <w:t>动</w:t>
      </w:r>
      <w:r>
        <w:rPr>
          <w:rFonts w:ascii="Times New Roman" w:hAnsi="Times New Roman" w:eastAsia="仿宋_GB2312" w:cs="Times New Roman"/>
          <w:kern w:val="0"/>
          <w:sz w:val="32"/>
          <w:szCs w:val="32"/>
          <w:highlight w:val="none"/>
          <w:lang w:bidi="ar-SA"/>
        </w:rPr>
        <w:t>的，建设单位应当重新报批环境影响评价文件，否则不得实施。</w:t>
      </w:r>
      <w:r>
        <w:rPr>
          <w:rFonts w:ascii="Times New Roman" w:hAnsi="Times New Roman" w:eastAsia="仿宋_GB2312" w:cs="Times New Roman"/>
          <w:kern w:val="0"/>
          <w:sz w:val="32"/>
          <w:szCs w:val="32"/>
          <w:lang w:bidi="ar-SA"/>
        </w:rPr>
        <w:t>自环评文件批准之日起，超过5年方决定该</w:t>
      </w:r>
      <w:r>
        <w:rPr>
          <w:rFonts w:ascii="Times New Roman" w:hAnsi="Times New Roman" w:eastAsia="仿宋_GB2312" w:cs="Times New Roman"/>
          <w:kern w:val="0"/>
          <w:sz w:val="32"/>
          <w:szCs w:val="32"/>
          <w:lang w:eastAsia="zh-CN" w:bidi="ar-SA"/>
        </w:rPr>
        <w:t>项目</w:t>
      </w:r>
      <w:r>
        <w:rPr>
          <w:rFonts w:ascii="Times New Roman" w:hAnsi="Times New Roman" w:eastAsia="仿宋_GB2312" w:cs="Times New Roman"/>
          <w:kern w:val="0"/>
          <w:sz w:val="32"/>
          <w:szCs w:val="32"/>
          <w:lang w:bidi="ar-SA"/>
        </w:rPr>
        <w:t>开工建设的，环境影响评价文件应当报我局重新审核。</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ascii="Times New Roman" w:hAnsi="Times New Roman" w:eastAsia="仿宋_GB2312" w:cs="Times New Roman"/>
          <w:sz w:val="32"/>
          <w:szCs w:val="32"/>
          <w:lang w:eastAsia="zh-CN" w:bidi="ar-SA"/>
        </w:rPr>
      </w:pPr>
      <w:r>
        <w:rPr>
          <w:rFonts w:hint="eastAsia" w:eastAsia="仿宋_GB2312" w:cs="Times New Roman"/>
          <w:sz w:val="32"/>
          <w:szCs w:val="32"/>
          <w:lang w:eastAsia="zh-CN" w:bidi="ar-SA"/>
        </w:rPr>
        <w:t>七</w:t>
      </w:r>
      <w:r>
        <w:rPr>
          <w:rFonts w:ascii="Times New Roman" w:hAnsi="Times New Roman" w:eastAsia="仿宋_GB2312" w:cs="Times New Roman"/>
          <w:sz w:val="32"/>
          <w:szCs w:val="32"/>
          <w:lang w:eastAsia="zh-CN" w:bidi="ar-SA"/>
        </w:rPr>
        <w:t>、请市生态环境保护综合行政执法支队和钒钛高新区生态环境和综合行政执法局负责开展该项目的 “三同时”监督检查和日常监督管理工作。</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eastAsia="zh-CN" w:bidi="ar-SA"/>
        </w:rPr>
        <w:t>你公司应在收到本批复15个工作日内将批准后的“报告书”送达钒钛高新区生态环境和综合行政执法局备案，并接受各级生态环境主管部门的监管。</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hint="eastAsia"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bidi="ar-SA"/>
        </w:rPr>
        <w:t xml:space="preserve">                       </w:t>
      </w:r>
      <w:r>
        <w:rPr>
          <w:rFonts w:hint="eastAsia" w:ascii="Times New Roman" w:hAnsi="Times New Roman" w:eastAsia="仿宋_GB2312" w:cs="Times New Roman"/>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right="640"/>
        <w:jc w:val="center"/>
        <w:textAlignment w:val="auto"/>
        <w:rPr>
          <w:rFonts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val="en-US" w:eastAsia="zh-CN" w:bidi="ar-SA"/>
        </w:rPr>
        <w:t xml:space="preserve">                        </w:t>
      </w:r>
      <w:r>
        <w:rPr>
          <w:rFonts w:ascii="Times New Roman" w:hAnsi="Times New Roman" w:eastAsia="仿宋_GB2312" w:cs="Times New Roman"/>
          <w:sz w:val="32"/>
          <w:szCs w:val="32"/>
          <w:lang w:bidi="ar-SA"/>
        </w:rPr>
        <w:t>攀枝花市生态环境局</w:t>
      </w:r>
    </w:p>
    <w:p>
      <w:pPr>
        <w:keepNext w:val="0"/>
        <w:keepLines w:val="0"/>
        <w:pageBreakBefore w:val="0"/>
        <w:widowControl w:val="0"/>
        <w:kinsoku/>
        <w:wordWrap/>
        <w:overflowPunct/>
        <w:topLinePunct w:val="0"/>
        <w:autoSpaceDE/>
        <w:autoSpaceDN/>
        <w:bidi w:val="0"/>
        <w:adjustRightInd/>
        <w:snapToGrid w:val="0"/>
        <w:spacing w:line="560" w:lineRule="exact"/>
        <w:ind w:right="640"/>
        <w:jc w:val="center"/>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 xml:space="preserve">                         202</w:t>
      </w:r>
      <w:r>
        <w:rPr>
          <w:rFonts w:hint="eastAsia" w:ascii="Times New Roman" w:hAnsi="Times New Roman" w:eastAsia="仿宋_GB2312" w:cs="Times New Roman"/>
          <w:sz w:val="32"/>
          <w:szCs w:val="32"/>
          <w:lang w:val="en-US" w:eastAsia="zh-CN" w:bidi="ar-SA"/>
        </w:rPr>
        <w:t>4</w:t>
      </w:r>
      <w:r>
        <w:rPr>
          <w:rFonts w:ascii="Times New Roman" w:hAnsi="Times New Roman" w:eastAsia="仿宋_GB2312" w:cs="Times New Roman"/>
          <w:sz w:val="32"/>
          <w:szCs w:val="32"/>
          <w:lang w:bidi="ar-SA"/>
        </w:rPr>
        <w:t>年</w:t>
      </w:r>
      <w:r>
        <w:rPr>
          <w:rFonts w:hint="eastAsia" w:eastAsia="仿宋_GB2312" w:cs="Times New Roman"/>
          <w:sz w:val="32"/>
          <w:szCs w:val="32"/>
          <w:lang w:val="en-US" w:eastAsia="zh-CN" w:bidi="ar-SA"/>
        </w:rPr>
        <w:t>3</w:t>
      </w:r>
      <w:r>
        <w:rPr>
          <w:rFonts w:ascii="Times New Roman" w:hAnsi="Times New Roman" w:eastAsia="仿宋_GB2312" w:cs="Times New Roman"/>
          <w:sz w:val="32"/>
          <w:szCs w:val="32"/>
          <w:lang w:bidi="ar-SA"/>
        </w:rPr>
        <w:t>月</w:t>
      </w:r>
      <w:r>
        <w:rPr>
          <w:rFonts w:hint="eastAsia" w:ascii="Times New Roman" w:hAnsi="Times New Roman" w:eastAsia="仿宋_GB2312" w:cs="Times New Roman"/>
          <w:sz w:val="32"/>
          <w:szCs w:val="32"/>
          <w:lang w:val="en-US" w:eastAsia="zh-CN" w:bidi="ar-SA"/>
        </w:rPr>
        <w:t>1</w:t>
      </w:r>
      <w:r>
        <w:rPr>
          <w:rFonts w:hint="eastAsia" w:eastAsia="仿宋_GB2312" w:cs="Times New Roman"/>
          <w:sz w:val="32"/>
          <w:szCs w:val="32"/>
          <w:lang w:val="en-US" w:eastAsia="zh-CN" w:bidi="ar-SA"/>
        </w:rPr>
        <w:t>5</w:t>
      </w:r>
      <w:r>
        <w:rPr>
          <w:rFonts w:ascii="Times New Roman" w:hAnsi="Times New Roman" w:eastAsia="仿宋_GB2312" w:cs="Times New Roman"/>
          <w:sz w:val="32"/>
          <w:szCs w:val="32"/>
          <w:lang w:bidi="ar-SA"/>
        </w:rPr>
        <w:t>日</w:t>
      </w:r>
    </w:p>
    <w:p>
      <w:pPr>
        <w:pStyle w:val="13"/>
        <w:rPr>
          <w:rFonts w:ascii="Times New Roman" w:hAnsi="Times New Roman" w:eastAsia="仿宋_GB2312" w:cs="Times New Roman"/>
          <w:sz w:val="32"/>
          <w:szCs w:val="32"/>
          <w:lang w:bidi="ar-SA"/>
        </w:rPr>
      </w:pPr>
    </w:p>
    <w:p>
      <w:pPr>
        <w:pStyle w:val="13"/>
        <w:rPr>
          <w:rFonts w:ascii="Times New Roman" w:hAnsi="Times New Roman" w:eastAsia="仿宋_GB2312" w:cs="Times New Roman"/>
          <w:sz w:val="32"/>
          <w:szCs w:val="32"/>
          <w:lang w:bidi="ar-SA"/>
        </w:rPr>
      </w:pPr>
    </w:p>
    <w:p>
      <w:pPr>
        <w:pStyle w:val="13"/>
        <w:rPr>
          <w:rFonts w:ascii="Times New Roman" w:hAnsi="Times New Roman" w:eastAsia="仿宋_GB2312" w:cs="Times New Roman"/>
          <w:sz w:val="32"/>
          <w:szCs w:val="32"/>
          <w:lang w:bidi="ar-SA"/>
        </w:rPr>
      </w:pPr>
    </w:p>
    <w:p>
      <w:pPr>
        <w:pStyle w:val="13"/>
        <w:rPr>
          <w:rFonts w:ascii="Times New Roman" w:hAnsi="Times New Roman" w:eastAsia="仿宋_GB2312" w:cs="Times New Roman"/>
          <w:sz w:val="32"/>
          <w:szCs w:val="32"/>
          <w:lang w:bidi="ar-SA"/>
        </w:rPr>
      </w:pPr>
    </w:p>
    <w:p>
      <w:pPr>
        <w:pStyle w:val="13"/>
        <w:rPr>
          <w:rFonts w:ascii="Times New Roman" w:hAnsi="Times New Roman" w:eastAsia="仿宋_GB2312" w:cs="Times New Roman"/>
          <w:sz w:val="32"/>
          <w:szCs w:val="32"/>
          <w:lang w:bidi="ar-SA"/>
        </w:rPr>
      </w:pPr>
    </w:p>
    <w:p>
      <w:pPr>
        <w:pStyle w:val="13"/>
        <w:rPr>
          <w:rFonts w:ascii="Times New Roman" w:hAnsi="Times New Roman" w:eastAsia="仿宋_GB2312" w:cs="Times New Roman"/>
          <w:sz w:val="32"/>
          <w:szCs w:val="32"/>
          <w:lang w:bidi="ar-SA"/>
        </w:rPr>
      </w:pPr>
      <w:bookmarkStart w:id="0" w:name="_GoBack"/>
      <w:bookmarkEnd w:id="0"/>
    </w:p>
    <w:sectPr>
      <w:footerReference r:id="rId5" w:type="first"/>
      <w:footerReference r:id="rId3" w:type="default"/>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cida Sans">
    <w:altName w:val="Noto Naskh Arabic"/>
    <w:panose1 w:val="020B0602030504020204"/>
    <w:charset w:val="00"/>
    <w:family w:val="auto"/>
    <w:pitch w:val="default"/>
    <w:sig w:usb0="00000000"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oto Naskh Arabic">
    <w:panose1 w:val="020B0502040504020204"/>
    <w:charset w:val="00"/>
    <w:family w:val="auto"/>
    <w:pitch w:val="default"/>
    <w:sig w:usb0="80002003" w:usb1="80002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003"/>
        <w:tab w:val="clear" w:pos="4153"/>
      </w:tabs>
      <w:ind w:right="360" w:firstLine="360"/>
      <w:rPr>
        <w:rFonts w:hint="eastAsia"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003"/>
        <w:tab w:val="clear" w:pos="4153"/>
      </w:tabs>
      <w:ind w:right="360" w:firstLine="360"/>
      <w:rPr>
        <w:rFonts w:hint="eastAsia"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BE7858"/>
    <w:rsid w:val="6FDFA4DA"/>
    <w:rsid w:val="6FFD80BE"/>
    <w:rsid w:val="7CDBCC17"/>
    <w:rsid w:val="7DC70E98"/>
    <w:rsid w:val="7E0B2CD5"/>
    <w:rsid w:val="85F707C1"/>
    <w:rsid w:val="AFFF7F00"/>
    <w:rsid w:val="B0FDB599"/>
    <w:rsid w:val="BD2A16E6"/>
    <w:rsid w:val="BDD272C9"/>
    <w:rsid w:val="DF6F7288"/>
    <w:rsid w:val="F1EFFDAA"/>
    <w:rsid w:val="FFF6D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tabs>
        <w:tab w:val="right" w:leader="dot" w:pos="8296"/>
      </w:tabs>
      <w:ind w:left="200" w:leftChars="200" w:firstLine="0"/>
    </w:pPr>
  </w:style>
  <w:style w:type="paragraph" w:styleId="6">
    <w:name w:val="Date"/>
    <w:basedOn w:val="1"/>
    <w:next w:val="1"/>
    <w:qFormat/>
    <w:uiPriority w:val="0"/>
    <w:pPr>
      <w:ind w:left="25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12">
    <w:name w:val="page number"/>
    <w:basedOn w:val="11"/>
    <w:qFormat/>
    <w:uiPriority w:val="0"/>
  </w:style>
  <w:style w:type="paragraph" w:customStyle="1" w:styleId="13">
    <w:name w:val="Default"/>
    <w:qFormat/>
    <w:uiPriority w:val="0"/>
    <w:pPr>
      <w:widowControl w:val="0"/>
      <w:autoSpaceDE w:val="0"/>
      <w:autoSpaceDN w:val="0"/>
      <w:adjustRightInd w:val="0"/>
    </w:pPr>
    <w:rPr>
      <w:rFonts w:ascii="Courier New" w:hAnsi="Courier New" w:eastAsia="仿宋_GB2312" w:cs="Courier New"/>
      <w:color w:val="000000"/>
      <w:sz w:val="24"/>
      <w:szCs w:val="24"/>
      <w:lang w:val="en-US" w:eastAsia="zh-CN" w:bidi="ar-SA"/>
    </w:rPr>
  </w:style>
  <w:style w:type="paragraph" w:customStyle="1" w:styleId="14">
    <w:name w:val="Char Char Char Char Char2 Char"/>
    <w:basedOn w:val="1"/>
    <w:qFormat/>
    <w:uiPriority w:val="0"/>
    <w:pPr>
      <w:adjustRightInd w:val="0"/>
      <w:snapToGrid w:val="0"/>
      <w:spacing w:line="360" w:lineRule="auto"/>
      <w:ind w:firstLine="200" w:firstLineChars="200"/>
    </w:pPr>
    <w:rPr>
      <w:rFonts w:cs="宋体"/>
      <w:sz w:val="28"/>
      <w:szCs w:val="2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15875" cap="flat" cmpd="sng">
          <a:solidFill>
            <a:srgbClr val="739CC3"/>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5875" cap="flat" cmpd="sng">
          <a:solidFill>
            <a:srgbClr val="739CC3"/>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0</Words>
  <Characters>1551</Characters>
  <Lines>0</Lines>
  <Paragraphs>40</Paragraphs>
  <TotalTime>22</TotalTime>
  <ScaleCrop>false</ScaleCrop>
  <LinksUpToDate>false</LinksUpToDate>
  <CharactersWithSpaces>2069</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2016-05-01T18:30:00Z</dcterms:created>
  <dc:creator>吕鹏</dc:creator>
  <cp:lastModifiedBy>user</cp:lastModifiedBy>
  <cp:lastPrinted>2022-11-13T17:35:00Z</cp:lastPrinted>
  <dcterms:modified xsi:type="dcterms:W3CDTF">2024-03-18T10:31:06Z</dcterms:modified>
  <dc:title>攀枝花市环境保护局</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
    <vt:lpwstr>F31EC21D5306FD11F5D60263D04B72A0</vt:lpwstr>
  </property>
</Properties>
</file>