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A2" w:rsidRPr="007C6124" w:rsidRDefault="00F40374" w:rsidP="007C6124">
      <w:pPr>
        <w:spacing w:line="0" w:lineRule="atLeast"/>
        <w:jc w:val="center"/>
        <w:rPr>
          <w:rFonts w:ascii="方正小标宋简体" w:eastAsia="方正小标宋简体"/>
          <w:sz w:val="44"/>
          <w:szCs w:val="44"/>
        </w:rPr>
      </w:pPr>
      <w:r w:rsidRPr="007C6124">
        <w:rPr>
          <w:rFonts w:ascii="方正小标宋简体" w:eastAsia="方正小标宋简体" w:hint="eastAsia"/>
          <w:sz w:val="44"/>
          <w:szCs w:val="44"/>
        </w:rPr>
        <w:t>攀枝花市农牧局</w:t>
      </w:r>
      <w:r w:rsidR="00A91841" w:rsidRPr="007C6124">
        <w:rPr>
          <w:rFonts w:ascii="方正小标宋简体" w:eastAsia="方正小标宋简体" w:hint="eastAsia"/>
          <w:sz w:val="44"/>
          <w:szCs w:val="44"/>
        </w:rPr>
        <w:t>（汇总）</w:t>
      </w:r>
    </w:p>
    <w:p w:rsidR="00D7040F" w:rsidRPr="007C6124" w:rsidRDefault="00D7040F" w:rsidP="007C6124">
      <w:pPr>
        <w:spacing w:line="0" w:lineRule="atLeast"/>
        <w:jc w:val="center"/>
        <w:rPr>
          <w:rFonts w:ascii="方正小标宋简体" w:eastAsia="方正小标宋简体"/>
          <w:sz w:val="44"/>
          <w:szCs w:val="44"/>
        </w:rPr>
      </w:pPr>
      <w:r w:rsidRPr="007C6124">
        <w:rPr>
          <w:rFonts w:ascii="方正小标宋简体" w:eastAsia="方正小标宋简体" w:hint="eastAsia"/>
          <w:sz w:val="44"/>
          <w:szCs w:val="44"/>
        </w:rPr>
        <w:t>201</w:t>
      </w:r>
      <w:r w:rsidR="002B2273" w:rsidRPr="007C6124">
        <w:rPr>
          <w:rFonts w:ascii="方正小标宋简体" w:eastAsia="方正小标宋简体" w:hint="eastAsia"/>
          <w:sz w:val="44"/>
          <w:szCs w:val="44"/>
        </w:rPr>
        <w:t>9</w:t>
      </w:r>
      <w:r w:rsidR="00A91841" w:rsidRPr="007C6124">
        <w:rPr>
          <w:rFonts w:ascii="方正小标宋简体" w:eastAsia="方正小标宋简体" w:hint="eastAsia"/>
          <w:sz w:val="44"/>
          <w:szCs w:val="44"/>
        </w:rPr>
        <w:t>年部门预算编制</w:t>
      </w:r>
      <w:r w:rsidRPr="007C6124">
        <w:rPr>
          <w:rFonts w:ascii="方正小标宋简体" w:eastAsia="方正小标宋简体" w:hint="eastAsia"/>
          <w:sz w:val="44"/>
          <w:szCs w:val="44"/>
        </w:rPr>
        <w:t>说明</w:t>
      </w:r>
    </w:p>
    <w:p w:rsidR="00D7040F" w:rsidRPr="007C6124" w:rsidRDefault="00D7040F" w:rsidP="007C6124">
      <w:pPr>
        <w:spacing w:line="0" w:lineRule="atLeast"/>
        <w:rPr>
          <w:rFonts w:ascii="方正小标宋简体" w:eastAsia="方正小标宋简体"/>
          <w:sz w:val="44"/>
          <w:szCs w:val="44"/>
        </w:rPr>
      </w:pPr>
    </w:p>
    <w:p w:rsidR="00D7040F" w:rsidRPr="008475CE" w:rsidRDefault="00D7040F" w:rsidP="007C6124">
      <w:pPr>
        <w:spacing w:line="600" w:lineRule="exact"/>
        <w:ind w:firstLineChars="200" w:firstLine="640"/>
        <w:rPr>
          <w:rFonts w:eastAsia="黑体"/>
          <w:sz w:val="32"/>
          <w:szCs w:val="32"/>
        </w:rPr>
      </w:pPr>
      <w:r w:rsidRPr="008475CE">
        <w:rPr>
          <w:rFonts w:eastAsia="黑体"/>
          <w:sz w:val="32"/>
          <w:szCs w:val="32"/>
        </w:rPr>
        <w:t>一、基本职能及主要工作</w:t>
      </w:r>
    </w:p>
    <w:p w:rsidR="00F40374" w:rsidRPr="008475CE" w:rsidRDefault="00F40374" w:rsidP="007C6124">
      <w:pPr>
        <w:spacing w:line="600" w:lineRule="exact"/>
        <w:ind w:leftChars="1" w:left="2" w:firstLineChars="196" w:firstLine="627"/>
        <w:rPr>
          <w:rFonts w:eastAsia="楷体"/>
          <w:sz w:val="32"/>
        </w:rPr>
      </w:pPr>
      <w:r w:rsidRPr="008475CE">
        <w:rPr>
          <w:rFonts w:eastAsia="楷体" w:hAnsi="楷体"/>
          <w:sz w:val="32"/>
        </w:rPr>
        <w:t>（一）主要职责</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1</w:t>
      </w:r>
      <w:r w:rsidRPr="008475CE">
        <w:rPr>
          <w:sz w:val="32"/>
          <w:szCs w:val="32"/>
        </w:rPr>
        <w:t>﹒</w:t>
      </w:r>
      <w:r w:rsidRPr="008475CE">
        <w:rPr>
          <w:rFonts w:eastAsia="仿宋_GB2312"/>
          <w:sz w:val="32"/>
          <w:szCs w:val="32"/>
        </w:rPr>
        <w:t>贯彻执行国家和省有关种植业、养殖业、渔业、农业机械化、农垦等农业领域</w:t>
      </w:r>
      <w:r w:rsidRPr="008475CE">
        <w:rPr>
          <w:rFonts w:eastAsia="仿宋_GB2312"/>
          <w:sz w:val="32"/>
          <w:szCs w:val="32"/>
        </w:rPr>
        <w:t>(</w:t>
      </w:r>
      <w:r w:rsidRPr="008475CE">
        <w:rPr>
          <w:rFonts w:eastAsia="仿宋_GB2312"/>
          <w:sz w:val="32"/>
          <w:szCs w:val="32"/>
        </w:rPr>
        <w:t>以下简称农业</w:t>
      </w:r>
      <w:r w:rsidRPr="008475CE">
        <w:rPr>
          <w:rFonts w:eastAsia="仿宋_GB2312"/>
          <w:sz w:val="32"/>
          <w:szCs w:val="32"/>
        </w:rPr>
        <w:t>)</w:t>
      </w:r>
      <w:r w:rsidRPr="008475CE">
        <w:rPr>
          <w:rFonts w:eastAsia="仿宋_GB2312"/>
          <w:sz w:val="32"/>
          <w:szCs w:val="32"/>
        </w:rPr>
        <w:t>工作的方针、政策和法律、法规；拟订全市农业和农村经济发展战略、中长期发展规划、政策并组织实施；参与拟订涉农财税、价格、金融保险等政策；提出农业产业保护的政策建议；推进农业依法行政。</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2</w:t>
      </w:r>
      <w:r w:rsidRPr="008475CE">
        <w:rPr>
          <w:sz w:val="32"/>
          <w:szCs w:val="32"/>
        </w:rPr>
        <w:t>﹒</w:t>
      </w:r>
      <w:r w:rsidRPr="008475CE">
        <w:rPr>
          <w:rFonts w:eastAsia="仿宋_GB2312"/>
          <w:sz w:val="32"/>
          <w:szCs w:val="32"/>
        </w:rPr>
        <w:t>承担完善农村经营管理体制的责任，提出深化农村经济体制改革和稳定完善农村基本经营制度的政策建议，指导农村土地承包、耕地使用权流转和承包纠纷仲裁管理；指导、监督减轻农民负担和村民筹资筹</w:t>
      </w:r>
      <w:proofErr w:type="gramStart"/>
      <w:r w:rsidRPr="008475CE">
        <w:rPr>
          <w:rFonts w:eastAsia="仿宋_GB2312"/>
          <w:sz w:val="32"/>
          <w:szCs w:val="32"/>
        </w:rPr>
        <w:t>劳</w:t>
      </w:r>
      <w:proofErr w:type="gramEnd"/>
      <w:r w:rsidRPr="008475CE">
        <w:rPr>
          <w:rFonts w:eastAsia="仿宋_GB2312"/>
          <w:sz w:val="32"/>
          <w:szCs w:val="32"/>
        </w:rPr>
        <w:t>管理工作；指导农村集体资产和财务管理；拟订农业产业化经营的发展规划与政策并组织实施；指导、扶持农业社会化服务体系、农村合作经济组织、农民专业合作社和农产品行业协会的建设与发展。</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3</w:t>
      </w:r>
      <w:r w:rsidRPr="008475CE">
        <w:rPr>
          <w:sz w:val="32"/>
          <w:szCs w:val="32"/>
        </w:rPr>
        <w:t>﹒</w:t>
      </w:r>
      <w:r w:rsidRPr="008475CE">
        <w:rPr>
          <w:rFonts w:eastAsia="仿宋_GB2312"/>
          <w:sz w:val="32"/>
          <w:szCs w:val="32"/>
        </w:rPr>
        <w:t>指导农作物、畜禽、水产等主要农产品生产工作，组织落实促进农作物、畜禽、水产等主要农产品生产发展的相关政策措施，引导农业产业结构调整和产品品质的改善；会同有关部门</w:t>
      </w:r>
      <w:r w:rsidRPr="008475CE">
        <w:rPr>
          <w:rFonts w:eastAsia="仿宋_GB2312"/>
          <w:sz w:val="32"/>
          <w:szCs w:val="32"/>
        </w:rPr>
        <w:lastRenderedPageBreak/>
        <w:t>指导农业标准化、规模化生产，拟订农业开发规划并监督实施，协助提出农业固定资产投资规模和方向、市级财政性资金安排的建议意见，编报部门预算并组织执行，提出扶持农业农村发展的财政政策和项目建议并指导实施，参与组织实施种粮农民补贴、畜牧水产良种补贴和政策性农业保险等工作。</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4</w:t>
      </w:r>
      <w:r w:rsidRPr="008475CE">
        <w:rPr>
          <w:sz w:val="32"/>
          <w:szCs w:val="32"/>
        </w:rPr>
        <w:t>﹒</w:t>
      </w:r>
      <w:r w:rsidRPr="008475CE">
        <w:rPr>
          <w:rFonts w:eastAsia="仿宋_GB2312"/>
          <w:sz w:val="32"/>
          <w:szCs w:val="32"/>
        </w:rPr>
        <w:t>指导农业产业化经营，促进农业产前、产中、产后一体化发展；组织拟订优势特色效益农业发展、现代农业产业基地建设等政策与规划并组织实施，提出促进大宗农产品流通政策和主要农产品进口建议，拟订大宗农产品市场体系建设与发展规划，培育、保护和发展特色农产品品牌；负责指导全市休闲农业发展；负责生猪屠宰管理；组织协调</w:t>
      </w:r>
      <w:r w:rsidRPr="008475CE">
        <w:rPr>
          <w:rFonts w:eastAsia="仿宋_GB2312"/>
          <w:sz w:val="32"/>
          <w:szCs w:val="32"/>
        </w:rPr>
        <w:t>“</w:t>
      </w:r>
      <w:r w:rsidRPr="008475CE">
        <w:rPr>
          <w:rFonts w:eastAsia="仿宋_GB2312"/>
          <w:sz w:val="32"/>
          <w:szCs w:val="32"/>
        </w:rPr>
        <w:t>菜篮子</w:t>
      </w:r>
      <w:r w:rsidRPr="008475CE">
        <w:rPr>
          <w:rFonts w:eastAsia="仿宋_GB2312"/>
          <w:sz w:val="32"/>
          <w:szCs w:val="32"/>
        </w:rPr>
        <w:t>”</w:t>
      </w:r>
      <w:r w:rsidRPr="008475CE">
        <w:rPr>
          <w:rFonts w:eastAsia="仿宋_GB2312"/>
          <w:sz w:val="32"/>
          <w:szCs w:val="32"/>
        </w:rPr>
        <w:t>工程有关工作。</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5</w:t>
      </w:r>
      <w:r w:rsidRPr="008475CE">
        <w:rPr>
          <w:sz w:val="32"/>
          <w:szCs w:val="32"/>
        </w:rPr>
        <w:t>﹒</w:t>
      </w:r>
      <w:r w:rsidRPr="008475CE">
        <w:rPr>
          <w:rFonts w:eastAsia="仿宋_GB2312"/>
          <w:sz w:val="32"/>
          <w:szCs w:val="32"/>
        </w:rPr>
        <w:t>负责提升农产品质量安全水平；组织开展全市农产品质</w:t>
      </w:r>
      <w:proofErr w:type="gramStart"/>
      <w:r w:rsidRPr="008475CE">
        <w:rPr>
          <w:rFonts w:eastAsia="仿宋_GB2312"/>
          <w:sz w:val="32"/>
          <w:szCs w:val="32"/>
        </w:rPr>
        <w:t>量安全</w:t>
      </w:r>
      <w:proofErr w:type="gramEnd"/>
      <w:r w:rsidRPr="008475CE">
        <w:rPr>
          <w:rFonts w:eastAsia="仿宋_GB2312"/>
          <w:sz w:val="32"/>
          <w:szCs w:val="32"/>
        </w:rPr>
        <w:t>的监督管理，组织拟订农产品质</w:t>
      </w:r>
      <w:proofErr w:type="gramStart"/>
      <w:r w:rsidRPr="008475CE">
        <w:rPr>
          <w:rFonts w:eastAsia="仿宋_GB2312"/>
          <w:sz w:val="32"/>
          <w:szCs w:val="32"/>
        </w:rPr>
        <w:t>量地方</w:t>
      </w:r>
      <w:proofErr w:type="gramEnd"/>
      <w:r w:rsidRPr="008475CE">
        <w:rPr>
          <w:rFonts w:eastAsia="仿宋_GB2312"/>
          <w:sz w:val="32"/>
          <w:szCs w:val="32"/>
        </w:rPr>
        <w:t>标准并会同有关部门组织实施和监督管理，负责农产品质</w:t>
      </w:r>
      <w:proofErr w:type="gramStart"/>
      <w:r w:rsidRPr="008475CE">
        <w:rPr>
          <w:rFonts w:eastAsia="仿宋_GB2312"/>
          <w:sz w:val="32"/>
          <w:szCs w:val="32"/>
        </w:rPr>
        <w:t>量安全</w:t>
      </w:r>
      <w:proofErr w:type="gramEnd"/>
      <w:r w:rsidRPr="008475CE">
        <w:rPr>
          <w:rFonts w:eastAsia="仿宋_GB2312"/>
          <w:sz w:val="32"/>
          <w:szCs w:val="32"/>
        </w:rPr>
        <w:t>监测，依法开展市级农产品质</w:t>
      </w:r>
      <w:proofErr w:type="gramStart"/>
      <w:r w:rsidRPr="008475CE">
        <w:rPr>
          <w:rFonts w:eastAsia="仿宋_GB2312"/>
          <w:sz w:val="32"/>
          <w:szCs w:val="32"/>
        </w:rPr>
        <w:t>量安全</w:t>
      </w:r>
      <w:proofErr w:type="gramEnd"/>
      <w:r w:rsidRPr="008475CE">
        <w:rPr>
          <w:rFonts w:eastAsia="仿宋_GB2312"/>
          <w:sz w:val="32"/>
          <w:szCs w:val="32"/>
        </w:rPr>
        <w:t>风险评估和质量追溯，发布有关农产品质</w:t>
      </w:r>
      <w:proofErr w:type="gramStart"/>
      <w:r w:rsidRPr="008475CE">
        <w:rPr>
          <w:rFonts w:eastAsia="仿宋_GB2312"/>
          <w:sz w:val="32"/>
          <w:szCs w:val="32"/>
        </w:rPr>
        <w:t>量安全</w:t>
      </w:r>
      <w:proofErr w:type="gramEnd"/>
      <w:r w:rsidRPr="008475CE">
        <w:rPr>
          <w:rFonts w:eastAsia="仿宋_GB2312"/>
          <w:sz w:val="32"/>
          <w:szCs w:val="32"/>
        </w:rPr>
        <w:t>状况信息，指导农业检验检测体系建设，依法组织实施符合安全标准的农产品生产基地认定、产品认证、农产品地理标志登记保护和监督管理。</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6</w:t>
      </w:r>
      <w:r w:rsidRPr="008475CE">
        <w:rPr>
          <w:sz w:val="32"/>
          <w:szCs w:val="32"/>
        </w:rPr>
        <w:t>﹒</w:t>
      </w:r>
      <w:r w:rsidRPr="008475CE">
        <w:rPr>
          <w:rFonts w:eastAsia="仿宋_GB2312"/>
          <w:sz w:val="32"/>
          <w:szCs w:val="32"/>
        </w:rPr>
        <w:t>组织开展农业生产资料市场体系建设，承担农作物种子（种苗）、食用菌种、蚕种、草种、种畜禽、水产种苗、农药、兽药（鱼药）、饲料、饲料添加剂等农业生产资料的许可及监督</w:t>
      </w:r>
      <w:r w:rsidRPr="008475CE">
        <w:rPr>
          <w:rFonts w:eastAsia="仿宋_GB2312"/>
          <w:sz w:val="32"/>
          <w:szCs w:val="32"/>
        </w:rPr>
        <w:lastRenderedPageBreak/>
        <w:t>管理职责，监督管理兽医医疗器械、肥料；会同有关部门监督实施农业生产资料国家标准，参与农资市场秩序的整顿、规范和农资打假工作；承担渔政、渔港、渔船、渔机、网具的监督管理职责；调解和处理渔业纠纷，查处渔政案件；指导渔港和渔业安全生产工作。</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7</w:t>
      </w:r>
      <w:r w:rsidRPr="008475CE">
        <w:rPr>
          <w:sz w:val="32"/>
          <w:szCs w:val="32"/>
        </w:rPr>
        <w:t>﹒</w:t>
      </w:r>
      <w:r w:rsidRPr="008475CE">
        <w:rPr>
          <w:rFonts w:eastAsia="仿宋_GB2312"/>
          <w:sz w:val="32"/>
          <w:szCs w:val="32"/>
        </w:rPr>
        <w:t>负责拟订全市农业机械化发展规划并组织实施。组织开展农业机械化重大技术攻关和关键技术装备开发，引进、示范和推广农业机械化新技术、新机具，指导全市农业机械化基础设施建设的规划、建设和技术工作，指导农村机电提灌、机耕道建设，承担农业机械使用安全监管的责任。</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8</w:t>
      </w:r>
      <w:r w:rsidRPr="008475CE">
        <w:rPr>
          <w:sz w:val="32"/>
          <w:szCs w:val="32"/>
        </w:rPr>
        <w:t>﹒</w:t>
      </w:r>
      <w:r w:rsidRPr="008475CE">
        <w:rPr>
          <w:rFonts w:eastAsia="仿宋_GB2312"/>
          <w:sz w:val="32"/>
          <w:szCs w:val="32"/>
        </w:rPr>
        <w:t>负责农作物重大病虫害防治；起草动植物防疫和检疫的制度，会同有关部门拟定动植物防疫检疫政策并指导实施；指导动植物防疫检疫体系建设，组织、监督市内动植物的防疫检疫工作，发布疫情并组织扑灭，组织植物检疫性有害生物普查；承担从市外（国内）引进农作物种子（种苗）检疫审批的有关工作，牵头管理外来农业物种；组织兽医</w:t>
      </w:r>
      <w:proofErr w:type="gramStart"/>
      <w:r w:rsidRPr="008475CE">
        <w:rPr>
          <w:rFonts w:eastAsia="仿宋_GB2312"/>
          <w:sz w:val="32"/>
          <w:szCs w:val="32"/>
        </w:rPr>
        <w:t>医</w:t>
      </w:r>
      <w:proofErr w:type="gramEnd"/>
      <w:r w:rsidRPr="008475CE">
        <w:rPr>
          <w:rFonts w:eastAsia="仿宋_GB2312"/>
          <w:sz w:val="32"/>
          <w:szCs w:val="32"/>
        </w:rPr>
        <w:t>政和兽药药政药检工作。</w:t>
      </w:r>
    </w:p>
    <w:p w:rsidR="00F40374" w:rsidRPr="008475CE" w:rsidRDefault="00F40374" w:rsidP="007C6124">
      <w:pPr>
        <w:spacing w:line="600" w:lineRule="exact"/>
        <w:jc w:val="left"/>
        <w:rPr>
          <w:rFonts w:eastAsia="仿宋_GB2312"/>
          <w:sz w:val="32"/>
          <w:szCs w:val="32"/>
        </w:rPr>
      </w:pPr>
      <w:r w:rsidRPr="008475CE">
        <w:rPr>
          <w:rFonts w:eastAsia="仿宋_GB2312"/>
          <w:sz w:val="32"/>
          <w:szCs w:val="32"/>
        </w:rPr>
        <w:t xml:space="preserve">    9</w:t>
      </w:r>
      <w:r w:rsidRPr="008475CE">
        <w:rPr>
          <w:sz w:val="32"/>
          <w:szCs w:val="32"/>
        </w:rPr>
        <w:t>﹒</w:t>
      </w:r>
      <w:r w:rsidRPr="008475CE">
        <w:rPr>
          <w:rFonts w:eastAsia="仿宋_GB2312"/>
          <w:sz w:val="32"/>
          <w:szCs w:val="32"/>
        </w:rPr>
        <w:t>承担农业防灾减灾责任。监测、核查、发布农业灾情，组织种子、种苗、化肥、兽药（渔药）等农业生产救灾物资的储备和调拨，提出农业生产救灾资金安排建议，指导紧急救灾和灾后生产恢复。</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10</w:t>
      </w:r>
      <w:r w:rsidRPr="008475CE">
        <w:rPr>
          <w:sz w:val="32"/>
          <w:szCs w:val="32"/>
        </w:rPr>
        <w:t>﹒</w:t>
      </w:r>
      <w:r w:rsidRPr="008475CE">
        <w:rPr>
          <w:rFonts w:eastAsia="仿宋_GB2312"/>
          <w:sz w:val="32"/>
          <w:szCs w:val="32"/>
        </w:rPr>
        <w:t>管理农业和农村经济信息，监测分析农业和农村经济运</w:t>
      </w:r>
      <w:r w:rsidRPr="008475CE">
        <w:rPr>
          <w:rFonts w:eastAsia="仿宋_GB2312"/>
          <w:sz w:val="32"/>
          <w:szCs w:val="32"/>
        </w:rPr>
        <w:lastRenderedPageBreak/>
        <w:t>行，开展相关农业统计工作；发布农业和农村经济信息，负责农业信息体系建设，指导农业信息服务。</w:t>
      </w:r>
    </w:p>
    <w:p w:rsidR="00F40374" w:rsidRPr="008475CE" w:rsidRDefault="00F40374" w:rsidP="007C6124">
      <w:pPr>
        <w:spacing w:line="600" w:lineRule="exact"/>
        <w:rPr>
          <w:rFonts w:eastAsia="仿宋_GB2312"/>
          <w:sz w:val="32"/>
          <w:szCs w:val="32"/>
        </w:rPr>
      </w:pPr>
      <w:r w:rsidRPr="008475CE">
        <w:rPr>
          <w:rFonts w:eastAsia="仿宋_GB2312"/>
          <w:sz w:val="32"/>
          <w:szCs w:val="32"/>
        </w:rPr>
        <w:t xml:space="preserve">    11</w:t>
      </w:r>
      <w:r w:rsidRPr="008475CE">
        <w:rPr>
          <w:sz w:val="32"/>
          <w:szCs w:val="32"/>
        </w:rPr>
        <w:t>﹒</w:t>
      </w:r>
      <w:r w:rsidRPr="008475CE">
        <w:rPr>
          <w:rFonts w:eastAsia="仿宋_GB2312"/>
          <w:sz w:val="32"/>
          <w:szCs w:val="32"/>
        </w:rPr>
        <w:t>拟订全市农业科研、农技推广的规划、计划和有关政策并组织实施；会同有关部门组织市级农业科技创新体系、农业产业技术体系建设；组织农作物、畜禽、水产养殖等新品种育种攻关和农业先进技术引进、试验、示范；组织实施农业领域的高新技术研究、农业科技成果转化和技术推广；负责农业科技成果管理；指导农技推广体系改革与建设；负责农业植物新品种保护和农业转基因生物的安全监督管理。</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12</w:t>
      </w:r>
      <w:r w:rsidRPr="008475CE">
        <w:rPr>
          <w:sz w:val="32"/>
          <w:szCs w:val="32"/>
        </w:rPr>
        <w:t>﹒</w:t>
      </w:r>
      <w:r w:rsidRPr="008475CE">
        <w:rPr>
          <w:rFonts w:eastAsia="仿宋_GB2312"/>
          <w:sz w:val="32"/>
          <w:szCs w:val="32"/>
        </w:rPr>
        <w:t>负责农业资源区划和资源保护工作，指导农用地、渔业水域、草原、宜农滩涂、宜农湿地以及农业生物物种资源的保护和管理，负责水生野生动植物保护工作；依法管理耕地质量，拟订耕地及基本农田质量保护与改良政策并指导实施；运用工程设施、农艺、农机、生物等措施发展资源节约型、环境友好型农业。</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13</w:t>
      </w:r>
      <w:r w:rsidRPr="008475CE">
        <w:rPr>
          <w:sz w:val="32"/>
          <w:szCs w:val="32"/>
        </w:rPr>
        <w:t>﹒</w:t>
      </w:r>
      <w:r w:rsidRPr="008475CE">
        <w:rPr>
          <w:rFonts w:eastAsia="仿宋_GB2312"/>
          <w:sz w:val="32"/>
          <w:szCs w:val="32"/>
        </w:rPr>
        <w:t>负责农村能源建设和资源环境工作，拟订并组织实施农业资源环境建设规划，指导农村可再生能源综合开发与利用，指导农业生物质产业发展和农业农村节能减排，承担指导农业面源污染治理有关工作；提出划定农产品禁止生产区域的政策建议；指导生态农业、循环农业、休闲农业等发展；会同有关部门保护渔业水域生态环境。</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14</w:t>
      </w:r>
      <w:r w:rsidRPr="008475CE">
        <w:rPr>
          <w:sz w:val="32"/>
          <w:szCs w:val="32"/>
        </w:rPr>
        <w:t>﹒</w:t>
      </w:r>
      <w:r w:rsidRPr="008475CE">
        <w:rPr>
          <w:rFonts w:eastAsia="仿宋_GB2312"/>
          <w:sz w:val="32"/>
          <w:szCs w:val="32"/>
        </w:rPr>
        <w:t>会同有关部门拟订全市农业农村人才队伍建设规划并</w:t>
      </w:r>
      <w:r w:rsidRPr="008475CE">
        <w:rPr>
          <w:rFonts w:eastAsia="仿宋_GB2312"/>
          <w:sz w:val="32"/>
          <w:szCs w:val="32"/>
        </w:rPr>
        <w:lastRenderedPageBreak/>
        <w:t>组织实施，指导农业职业教育和农业职业技能开发工作，参与实施农村实用人才培训工程；承担农民的农业科技培训工作；会同有关部门依法实施农业农村人才专业技术资格和从业资格管理的有关工作。</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15</w:t>
      </w:r>
      <w:r w:rsidRPr="008475CE">
        <w:rPr>
          <w:sz w:val="32"/>
          <w:szCs w:val="32"/>
        </w:rPr>
        <w:t>﹒</w:t>
      </w:r>
      <w:r w:rsidRPr="008475CE">
        <w:rPr>
          <w:rFonts w:eastAsia="仿宋_GB2312"/>
          <w:sz w:val="32"/>
          <w:szCs w:val="32"/>
        </w:rPr>
        <w:t>承办政府间农业涉外事务，参与拟订农业对外开放政策和外向型农业发展规划，组织实施农业</w:t>
      </w:r>
      <w:r w:rsidRPr="008475CE">
        <w:rPr>
          <w:rFonts w:eastAsia="仿宋_GB2312"/>
          <w:sz w:val="32"/>
          <w:szCs w:val="32"/>
        </w:rPr>
        <w:t>“</w:t>
      </w:r>
      <w:r w:rsidRPr="008475CE">
        <w:rPr>
          <w:rFonts w:eastAsia="仿宋_GB2312"/>
          <w:sz w:val="32"/>
          <w:szCs w:val="32"/>
        </w:rPr>
        <w:t>引进来</w:t>
      </w:r>
      <w:r w:rsidRPr="008475CE">
        <w:rPr>
          <w:rFonts w:eastAsia="仿宋_GB2312"/>
          <w:sz w:val="32"/>
          <w:szCs w:val="32"/>
        </w:rPr>
        <w:t>”</w:t>
      </w:r>
      <w:r w:rsidRPr="008475CE">
        <w:rPr>
          <w:rFonts w:eastAsia="仿宋_GB2312"/>
          <w:sz w:val="32"/>
          <w:szCs w:val="32"/>
        </w:rPr>
        <w:t>和</w:t>
      </w:r>
      <w:r w:rsidRPr="008475CE">
        <w:rPr>
          <w:rFonts w:eastAsia="仿宋_GB2312"/>
          <w:sz w:val="32"/>
          <w:szCs w:val="32"/>
        </w:rPr>
        <w:t>“</w:t>
      </w:r>
      <w:r w:rsidRPr="008475CE">
        <w:rPr>
          <w:rFonts w:eastAsia="仿宋_GB2312"/>
          <w:sz w:val="32"/>
          <w:szCs w:val="32"/>
        </w:rPr>
        <w:t>走出去</w:t>
      </w:r>
      <w:r w:rsidRPr="008475CE">
        <w:rPr>
          <w:rFonts w:eastAsia="仿宋_GB2312"/>
          <w:sz w:val="32"/>
          <w:szCs w:val="32"/>
        </w:rPr>
        <w:t>”</w:t>
      </w:r>
      <w:r w:rsidRPr="008475CE">
        <w:rPr>
          <w:rFonts w:eastAsia="仿宋_GB2312"/>
          <w:sz w:val="32"/>
          <w:szCs w:val="32"/>
        </w:rPr>
        <w:t>战略，协助指导外向型农业发展、农业贸易促进工作和有关国际经济、技术交流与合作，协助有关部门组织实施农业援外项目。</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16</w:t>
      </w:r>
      <w:r w:rsidRPr="008475CE">
        <w:rPr>
          <w:sz w:val="32"/>
          <w:szCs w:val="32"/>
        </w:rPr>
        <w:t>﹒</w:t>
      </w:r>
      <w:r w:rsidRPr="008475CE">
        <w:rPr>
          <w:rFonts w:eastAsia="仿宋_GB2312"/>
          <w:sz w:val="32"/>
          <w:szCs w:val="32"/>
        </w:rPr>
        <w:t>负责全市国有农场土地的保护、利用和管理，指导国有农场的改革与发展。</w:t>
      </w:r>
    </w:p>
    <w:p w:rsidR="00F40374" w:rsidRPr="008475CE" w:rsidRDefault="00F40374" w:rsidP="007C6124">
      <w:pPr>
        <w:spacing w:line="600" w:lineRule="exact"/>
        <w:ind w:leftChars="1" w:left="2" w:firstLineChars="196" w:firstLine="627"/>
        <w:rPr>
          <w:rFonts w:eastAsia="仿宋_GB2312"/>
          <w:sz w:val="32"/>
          <w:szCs w:val="32"/>
        </w:rPr>
      </w:pPr>
      <w:r w:rsidRPr="008475CE">
        <w:rPr>
          <w:rFonts w:eastAsia="仿宋_GB2312"/>
          <w:sz w:val="32"/>
          <w:szCs w:val="32"/>
        </w:rPr>
        <w:t>17</w:t>
      </w:r>
      <w:r w:rsidRPr="008475CE">
        <w:rPr>
          <w:sz w:val="32"/>
          <w:szCs w:val="32"/>
        </w:rPr>
        <w:t>﹒</w:t>
      </w:r>
      <w:r w:rsidRPr="008475CE">
        <w:rPr>
          <w:rFonts w:eastAsia="仿宋_GB2312"/>
          <w:sz w:val="32"/>
          <w:szCs w:val="32"/>
        </w:rPr>
        <w:t>承担市政府公布的有关行政审批事项。</w:t>
      </w:r>
    </w:p>
    <w:p w:rsidR="00F40374" w:rsidRPr="008475CE" w:rsidRDefault="00F40374" w:rsidP="007C6124">
      <w:pPr>
        <w:spacing w:line="600" w:lineRule="exact"/>
        <w:ind w:firstLine="660"/>
        <w:rPr>
          <w:rFonts w:eastAsia="仿宋_GB2312"/>
          <w:sz w:val="32"/>
          <w:szCs w:val="32"/>
        </w:rPr>
      </w:pPr>
      <w:r w:rsidRPr="008475CE">
        <w:rPr>
          <w:rFonts w:eastAsia="仿宋_GB2312"/>
          <w:sz w:val="32"/>
          <w:szCs w:val="32"/>
        </w:rPr>
        <w:t>18</w:t>
      </w:r>
      <w:r w:rsidRPr="008475CE">
        <w:rPr>
          <w:sz w:val="32"/>
          <w:szCs w:val="32"/>
        </w:rPr>
        <w:t>﹒</w:t>
      </w:r>
      <w:r w:rsidRPr="008475CE">
        <w:rPr>
          <w:rFonts w:eastAsia="仿宋_GB2312"/>
          <w:sz w:val="32"/>
          <w:szCs w:val="32"/>
        </w:rPr>
        <w:t>承办市政府交办的其他事项。</w:t>
      </w:r>
    </w:p>
    <w:p w:rsidR="006D60DA" w:rsidRPr="00DA3EA5" w:rsidRDefault="00F40374" w:rsidP="007C6124">
      <w:pPr>
        <w:spacing w:line="600" w:lineRule="exact"/>
        <w:ind w:firstLine="660"/>
        <w:rPr>
          <w:rFonts w:eastAsia="仿宋_GB2312"/>
          <w:b/>
          <w:sz w:val="32"/>
          <w:szCs w:val="32"/>
        </w:rPr>
      </w:pPr>
      <w:r w:rsidRPr="00DA3EA5">
        <w:rPr>
          <w:rFonts w:eastAsia="楷体" w:hAnsi="楷体"/>
          <w:sz w:val="32"/>
          <w:szCs w:val="32"/>
        </w:rPr>
        <w:t>（二）</w:t>
      </w:r>
      <w:r w:rsidRPr="00DA3EA5">
        <w:rPr>
          <w:rFonts w:eastAsia="楷体"/>
          <w:sz w:val="32"/>
          <w:szCs w:val="32"/>
        </w:rPr>
        <w:t>201</w:t>
      </w:r>
      <w:r w:rsidR="002B2273" w:rsidRPr="00DA3EA5">
        <w:rPr>
          <w:rFonts w:eastAsia="楷体" w:hint="eastAsia"/>
          <w:sz w:val="32"/>
          <w:szCs w:val="32"/>
        </w:rPr>
        <w:t>9</w:t>
      </w:r>
      <w:r w:rsidRPr="00DA3EA5">
        <w:rPr>
          <w:rFonts w:eastAsia="楷体" w:hAnsi="楷体"/>
          <w:sz w:val="32"/>
          <w:szCs w:val="32"/>
        </w:rPr>
        <w:t>年重点工作</w:t>
      </w:r>
    </w:p>
    <w:p w:rsidR="00DA3EA5" w:rsidRPr="00DA3EA5" w:rsidRDefault="00DA3EA5" w:rsidP="007C6124">
      <w:pPr>
        <w:spacing w:line="600" w:lineRule="exact"/>
        <w:ind w:firstLineChars="200" w:firstLine="640"/>
        <w:rPr>
          <w:rFonts w:eastAsia="仿宋_GB2312"/>
          <w:sz w:val="32"/>
          <w:szCs w:val="32"/>
        </w:rPr>
      </w:pPr>
      <w:r w:rsidRPr="00DA3EA5">
        <w:rPr>
          <w:rFonts w:eastAsia="仿宋_GB2312" w:hint="eastAsia"/>
          <w:sz w:val="32"/>
          <w:szCs w:val="32"/>
        </w:rPr>
        <w:t>按照上述思路和目标，坚持以“乡村振兴战略”为指导，引入工业发展理念，聚焦“八大重点”任务，着力打造攀西经济区现代农业示范基地核心区。</w:t>
      </w:r>
    </w:p>
    <w:p w:rsidR="00DA3EA5" w:rsidRPr="00DA3EA5" w:rsidRDefault="00DA3EA5" w:rsidP="007C6124">
      <w:pPr>
        <w:spacing w:line="600" w:lineRule="exact"/>
        <w:ind w:firstLineChars="200" w:firstLine="643"/>
        <w:rPr>
          <w:rFonts w:eastAsia="仿宋_GB2312"/>
          <w:sz w:val="32"/>
          <w:szCs w:val="32"/>
        </w:rPr>
      </w:pPr>
      <w:r w:rsidRPr="00DA3EA5">
        <w:rPr>
          <w:rFonts w:eastAsia="仿宋_GB2312" w:hint="eastAsia"/>
          <w:b/>
          <w:sz w:val="32"/>
          <w:szCs w:val="32"/>
        </w:rPr>
        <w:t>1.</w:t>
      </w:r>
      <w:r w:rsidRPr="00DA3EA5">
        <w:rPr>
          <w:rFonts w:eastAsia="仿宋_GB2312" w:hint="eastAsia"/>
          <w:b/>
          <w:sz w:val="32"/>
          <w:szCs w:val="32"/>
        </w:rPr>
        <w:t>聚焦产业培育。</w:t>
      </w:r>
      <w:r w:rsidRPr="00DA3EA5">
        <w:rPr>
          <w:rFonts w:eastAsia="仿宋_GB2312" w:hint="eastAsia"/>
          <w:sz w:val="32"/>
          <w:szCs w:val="32"/>
        </w:rPr>
        <w:t>围绕“</w:t>
      </w:r>
      <w:r w:rsidRPr="00DA3EA5">
        <w:rPr>
          <w:rFonts w:eastAsia="仿宋_GB2312" w:hint="eastAsia"/>
          <w:sz w:val="32"/>
          <w:szCs w:val="32"/>
        </w:rPr>
        <w:t>5+2</w:t>
      </w:r>
      <w:r w:rsidRPr="00DA3EA5">
        <w:rPr>
          <w:rFonts w:eastAsia="仿宋_GB2312" w:hint="eastAsia"/>
          <w:sz w:val="32"/>
          <w:szCs w:val="32"/>
        </w:rPr>
        <w:t>”特色产业体系，突出重点，弥补短板，巩固提升，进一步提升我市特色产业发展水平。在芒果产业上，加快推进中国特色农产品（芒果）优势区建设，打造</w:t>
      </w:r>
      <w:r w:rsidRPr="00DA3EA5">
        <w:rPr>
          <w:rFonts w:eastAsia="仿宋_GB2312" w:hint="eastAsia"/>
          <w:sz w:val="32"/>
          <w:szCs w:val="32"/>
        </w:rPr>
        <w:t>5000</w:t>
      </w:r>
      <w:r w:rsidRPr="00DA3EA5">
        <w:rPr>
          <w:rFonts w:eastAsia="仿宋_GB2312" w:hint="eastAsia"/>
          <w:sz w:val="32"/>
          <w:szCs w:val="32"/>
        </w:rPr>
        <w:t>亩规模化标准化绿色化芒果示范基地；在早春蔬菜上，启动米易县</w:t>
      </w:r>
      <w:r w:rsidRPr="00DA3EA5">
        <w:rPr>
          <w:rFonts w:eastAsia="仿宋_GB2312" w:hint="eastAsia"/>
          <w:sz w:val="32"/>
          <w:szCs w:val="32"/>
        </w:rPr>
        <w:t>7.6</w:t>
      </w:r>
      <w:r w:rsidRPr="00DA3EA5">
        <w:rPr>
          <w:rFonts w:eastAsia="仿宋_GB2312" w:hint="eastAsia"/>
          <w:sz w:val="32"/>
          <w:szCs w:val="32"/>
        </w:rPr>
        <w:t>万亩早春蔬菜示范基地建设；在生态畜牧上，依托</w:t>
      </w:r>
      <w:r w:rsidRPr="00DA3EA5">
        <w:rPr>
          <w:rFonts w:eastAsia="仿宋_GB2312" w:hint="eastAsia"/>
          <w:sz w:val="32"/>
          <w:szCs w:val="32"/>
        </w:rPr>
        <w:lastRenderedPageBreak/>
        <w:t>全省现代畜牧业示范县建设的机遇，建设</w:t>
      </w:r>
      <w:r w:rsidRPr="00DA3EA5">
        <w:rPr>
          <w:rFonts w:eastAsia="仿宋_GB2312" w:hint="eastAsia"/>
          <w:sz w:val="32"/>
          <w:szCs w:val="32"/>
        </w:rPr>
        <w:t>3</w:t>
      </w:r>
      <w:r w:rsidRPr="00DA3EA5">
        <w:rPr>
          <w:rFonts w:eastAsia="仿宋_GB2312" w:hint="eastAsia"/>
          <w:sz w:val="32"/>
          <w:szCs w:val="32"/>
        </w:rPr>
        <w:t>个以牛、羊为主的规模化标准化绿色</w:t>
      </w:r>
      <w:proofErr w:type="gramStart"/>
      <w:r w:rsidRPr="00DA3EA5">
        <w:rPr>
          <w:rFonts w:eastAsia="仿宋_GB2312" w:hint="eastAsia"/>
          <w:sz w:val="32"/>
          <w:szCs w:val="32"/>
        </w:rPr>
        <w:t>化现代</w:t>
      </w:r>
      <w:proofErr w:type="gramEnd"/>
      <w:r w:rsidRPr="00DA3EA5">
        <w:rPr>
          <w:rFonts w:eastAsia="仿宋_GB2312" w:hint="eastAsia"/>
          <w:sz w:val="32"/>
          <w:szCs w:val="32"/>
        </w:rPr>
        <w:t>养殖场；在特色花卉上，启动</w:t>
      </w:r>
      <w:r w:rsidRPr="00DA3EA5">
        <w:rPr>
          <w:rFonts w:eastAsia="仿宋_GB2312" w:hint="eastAsia"/>
          <w:sz w:val="32"/>
          <w:szCs w:val="32"/>
        </w:rPr>
        <w:t>3</w:t>
      </w:r>
      <w:r w:rsidRPr="00DA3EA5">
        <w:rPr>
          <w:rFonts w:eastAsia="仿宋_GB2312" w:hint="eastAsia"/>
          <w:sz w:val="32"/>
          <w:szCs w:val="32"/>
        </w:rPr>
        <w:t>个重点花卉项目建设，积极推进市级现代特色花卉产业园的选址、规划和建设等工作。</w:t>
      </w:r>
    </w:p>
    <w:p w:rsidR="00DA3EA5" w:rsidRPr="00DA3EA5" w:rsidRDefault="00DA3EA5" w:rsidP="007C6124">
      <w:pPr>
        <w:spacing w:line="600" w:lineRule="exact"/>
        <w:ind w:firstLineChars="200" w:firstLine="643"/>
        <w:rPr>
          <w:rFonts w:eastAsia="仿宋_GB2312"/>
          <w:sz w:val="32"/>
          <w:szCs w:val="32"/>
        </w:rPr>
      </w:pPr>
      <w:r w:rsidRPr="00DA3EA5">
        <w:rPr>
          <w:rFonts w:eastAsia="仿宋_GB2312" w:hint="eastAsia"/>
          <w:b/>
          <w:sz w:val="32"/>
          <w:szCs w:val="32"/>
        </w:rPr>
        <w:t>2.</w:t>
      </w:r>
      <w:r w:rsidRPr="00DA3EA5">
        <w:rPr>
          <w:rFonts w:eastAsia="仿宋_GB2312" w:hint="eastAsia"/>
          <w:b/>
          <w:sz w:val="32"/>
          <w:szCs w:val="32"/>
        </w:rPr>
        <w:t>聚焦品牌打造。</w:t>
      </w:r>
      <w:r w:rsidRPr="00DA3EA5">
        <w:rPr>
          <w:rFonts w:eastAsia="仿宋_GB2312" w:hint="eastAsia"/>
          <w:sz w:val="32"/>
          <w:szCs w:val="32"/>
        </w:rPr>
        <w:t>实施区域品牌</w:t>
      </w:r>
      <w:r w:rsidRPr="00DA3EA5">
        <w:rPr>
          <w:rFonts w:eastAsia="仿宋_GB2312" w:hint="eastAsia"/>
          <w:sz w:val="32"/>
          <w:szCs w:val="32"/>
        </w:rPr>
        <w:t>+</w:t>
      </w:r>
      <w:r w:rsidRPr="00DA3EA5">
        <w:rPr>
          <w:rFonts w:eastAsia="仿宋_GB2312" w:hint="eastAsia"/>
          <w:sz w:val="32"/>
          <w:szCs w:val="32"/>
        </w:rPr>
        <w:t>企业品牌“双品牌”战略，以攀枝花芒果品牌为重点，大力开展树品牌创名牌活动，把攀枝花芒果打造成“中国一流、世界知名”的特色农业品牌。持续巩固“攀枝花芒果”“攀枝花枇杷”等区域品牌，积极启动攀枝花特色农产品区域公用品牌的打造工作，新打造</w:t>
      </w:r>
      <w:r w:rsidRPr="00DA3EA5">
        <w:rPr>
          <w:rFonts w:eastAsia="仿宋_GB2312" w:hint="eastAsia"/>
          <w:sz w:val="32"/>
          <w:szCs w:val="32"/>
        </w:rPr>
        <w:t>1</w:t>
      </w:r>
      <w:r w:rsidRPr="00DA3EA5">
        <w:rPr>
          <w:rFonts w:eastAsia="仿宋_GB2312" w:hint="eastAsia"/>
          <w:sz w:val="32"/>
          <w:szCs w:val="32"/>
        </w:rPr>
        <w:t>个特色农产品品牌。认证无公害农产品、绿色食品、有机食品和地理标志农产品</w:t>
      </w:r>
      <w:r w:rsidRPr="00DA3EA5">
        <w:rPr>
          <w:rFonts w:eastAsia="仿宋_GB2312" w:hint="eastAsia"/>
          <w:sz w:val="32"/>
          <w:szCs w:val="32"/>
        </w:rPr>
        <w:t>4</w:t>
      </w:r>
      <w:r w:rsidRPr="00DA3EA5">
        <w:rPr>
          <w:rFonts w:eastAsia="仿宋_GB2312" w:hint="eastAsia"/>
          <w:sz w:val="32"/>
          <w:szCs w:val="32"/>
        </w:rPr>
        <w:t>个，全市“三品一标”数量达到</w:t>
      </w:r>
      <w:r w:rsidRPr="00DA3EA5">
        <w:rPr>
          <w:rFonts w:eastAsia="仿宋_GB2312" w:hint="eastAsia"/>
          <w:sz w:val="32"/>
          <w:szCs w:val="32"/>
        </w:rPr>
        <w:t>100</w:t>
      </w:r>
      <w:r w:rsidRPr="00DA3EA5">
        <w:rPr>
          <w:rFonts w:eastAsia="仿宋_GB2312" w:hint="eastAsia"/>
          <w:sz w:val="32"/>
          <w:szCs w:val="32"/>
        </w:rPr>
        <w:t>个以上。</w:t>
      </w:r>
    </w:p>
    <w:p w:rsidR="00DA3EA5" w:rsidRPr="00DA3EA5" w:rsidRDefault="00DA3EA5" w:rsidP="007C6124">
      <w:pPr>
        <w:spacing w:line="600" w:lineRule="exact"/>
        <w:ind w:firstLineChars="200" w:firstLine="643"/>
        <w:rPr>
          <w:rFonts w:eastAsia="仿宋_GB2312"/>
          <w:sz w:val="32"/>
          <w:szCs w:val="32"/>
        </w:rPr>
      </w:pPr>
      <w:r w:rsidRPr="00DA3EA5">
        <w:rPr>
          <w:rFonts w:eastAsia="仿宋_GB2312" w:hint="eastAsia"/>
          <w:b/>
          <w:sz w:val="32"/>
          <w:szCs w:val="32"/>
        </w:rPr>
        <w:t>3.</w:t>
      </w:r>
      <w:r w:rsidRPr="00DA3EA5">
        <w:rPr>
          <w:rFonts w:eastAsia="仿宋_GB2312" w:hint="eastAsia"/>
          <w:b/>
          <w:sz w:val="32"/>
          <w:szCs w:val="32"/>
        </w:rPr>
        <w:t>聚焦市场开拓。</w:t>
      </w:r>
      <w:r w:rsidRPr="00DA3EA5">
        <w:rPr>
          <w:rFonts w:eastAsia="仿宋_GB2312" w:hint="eastAsia"/>
          <w:sz w:val="32"/>
          <w:szCs w:val="32"/>
        </w:rPr>
        <w:t>在国内市场，重点开辟北京、上海、杭州等市场，加强与国内知名商超和流通企业的合作，围绕“订单农业”和“直供直销”，拟举办攀枝花芒果产业营销大会，邀请国内知名电商和营销企业到攀枝花与村（社）和农民合作社，开展“一对一”对接，实现真正意义上的“直供直销”；在国际市场，加强自营出口平台建设，拟在俄罗斯或土耳其举办攀枝花芒果营销活动，进一步推动芒果出口营销力度，攀枝花芒果出口突破</w:t>
      </w:r>
      <w:r w:rsidRPr="00DA3EA5">
        <w:rPr>
          <w:rFonts w:eastAsia="仿宋_GB2312" w:hint="eastAsia"/>
          <w:sz w:val="32"/>
          <w:szCs w:val="32"/>
        </w:rPr>
        <w:t>3</w:t>
      </w:r>
      <w:r w:rsidRPr="00DA3EA5">
        <w:rPr>
          <w:rFonts w:eastAsia="仿宋_GB2312" w:hint="eastAsia"/>
          <w:sz w:val="32"/>
          <w:szCs w:val="32"/>
        </w:rPr>
        <w:t>万吨，同比增长</w:t>
      </w:r>
      <w:r w:rsidRPr="00DA3EA5">
        <w:rPr>
          <w:rFonts w:eastAsia="仿宋_GB2312" w:hint="eastAsia"/>
          <w:sz w:val="32"/>
          <w:szCs w:val="32"/>
        </w:rPr>
        <w:t>20%</w:t>
      </w:r>
      <w:r w:rsidRPr="00DA3EA5">
        <w:rPr>
          <w:rFonts w:eastAsia="仿宋_GB2312" w:hint="eastAsia"/>
          <w:sz w:val="32"/>
          <w:szCs w:val="32"/>
        </w:rPr>
        <w:t>。</w:t>
      </w:r>
    </w:p>
    <w:p w:rsidR="00DA3EA5" w:rsidRPr="00DA3EA5" w:rsidRDefault="00DA3EA5" w:rsidP="007C6124">
      <w:pPr>
        <w:spacing w:line="600" w:lineRule="exact"/>
        <w:ind w:firstLineChars="200" w:firstLine="643"/>
        <w:rPr>
          <w:rFonts w:eastAsia="仿宋_GB2312"/>
          <w:sz w:val="32"/>
          <w:szCs w:val="32"/>
        </w:rPr>
      </w:pPr>
      <w:r w:rsidRPr="00DA3EA5">
        <w:rPr>
          <w:rFonts w:eastAsia="仿宋_GB2312" w:hint="eastAsia"/>
          <w:b/>
          <w:sz w:val="32"/>
          <w:szCs w:val="32"/>
        </w:rPr>
        <w:t>4.</w:t>
      </w:r>
      <w:r w:rsidRPr="00DA3EA5">
        <w:rPr>
          <w:rFonts w:eastAsia="仿宋_GB2312" w:hint="eastAsia"/>
          <w:b/>
          <w:sz w:val="32"/>
          <w:szCs w:val="32"/>
        </w:rPr>
        <w:t>聚焦园区建设。</w:t>
      </w:r>
      <w:r w:rsidRPr="00DA3EA5">
        <w:rPr>
          <w:rFonts w:eastAsia="仿宋_GB2312" w:hint="eastAsia"/>
          <w:sz w:val="32"/>
          <w:szCs w:val="32"/>
        </w:rPr>
        <w:t>一是推动园区建设。加快编制《攀枝花市现代农业园区规划》，出台《攀枝花市现代农业园区建设考评激</w:t>
      </w:r>
      <w:r w:rsidRPr="00DA3EA5">
        <w:rPr>
          <w:rFonts w:eastAsia="仿宋_GB2312" w:hint="eastAsia"/>
          <w:sz w:val="32"/>
          <w:szCs w:val="32"/>
        </w:rPr>
        <w:lastRenderedPageBreak/>
        <w:t>励方案》，开工建设</w:t>
      </w:r>
      <w:r w:rsidRPr="00DA3EA5">
        <w:rPr>
          <w:rFonts w:eastAsia="仿宋_GB2312" w:hint="eastAsia"/>
          <w:sz w:val="32"/>
          <w:szCs w:val="32"/>
        </w:rPr>
        <w:t>2</w:t>
      </w:r>
      <w:r w:rsidRPr="00DA3EA5">
        <w:rPr>
          <w:rFonts w:eastAsia="仿宋_GB2312" w:hint="eastAsia"/>
          <w:sz w:val="32"/>
          <w:szCs w:val="32"/>
        </w:rPr>
        <w:t>个现代农业产业园区，积极开展第四批国家现代农业（芒果）产业园申报工作。二是推动精深加工。统筹推进盐边县益民、米易县长坡和仁和区总</w:t>
      </w:r>
      <w:proofErr w:type="gramStart"/>
      <w:r w:rsidRPr="00DA3EA5">
        <w:rPr>
          <w:rFonts w:eastAsia="仿宋_GB2312" w:hint="eastAsia"/>
          <w:sz w:val="32"/>
          <w:szCs w:val="32"/>
        </w:rPr>
        <w:t>发特色</w:t>
      </w:r>
      <w:proofErr w:type="gramEnd"/>
      <w:r w:rsidRPr="00DA3EA5">
        <w:rPr>
          <w:rFonts w:eastAsia="仿宋_GB2312" w:hint="eastAsia"/>
          <w:sz w:val="32"/>
          <w:szCs w:val="32"/>
        </w:rPr>
        <w:t>农产品加工园区选址、规划、招商和建设等工作，新开工亿元以上特色农产品精深加工项目</w:t>
      </w:r>
      <w:r w:rsidRPr="00DA3EA5">
        <w:rPr>
          <w:rFonts w:eastAsia="仿宋_GB2312" w:hint="eastAsia"/>
          <w:sz w:val="32"/>
          <w:szCs w:val="32"/>
        </w:rPr>
        <w:t>8</w:t>
      </w:r>
      <w:r w:rsidRPr="00DA3EA5">
        <w:rPr>
          <w:rFonts w:eastAsia="仿宋_GB2312" w:hint="eastAsia"/>
          <w:sz w:val="32"/>
          <w:szCs w:val="32"/>
        </w:rPr>
        <w:t>个以上。</w:t>
      </w:r>
    </w:p>
    <w:p w:rsidR="00DA3EA5" w:rsidRPr="00DA3EA5" w:rsidRDefault="00DA3EA5" w:rsidP="007C6124">
      <w:pPr>
        <w:spacing w:line="600" w:lineRule="exact"/>
        <w:ind w:firstLineChars="200" w:firstLine="643"/>
        <w:rPr>
          <w:rFonts w:eastAsia="仿宋_GB2312"/>
          <w:sz w:val="32"/>
          <w:szCs w:val="32"/>
        </w:rPr>
      </w:pPr>
      <w:r w:rsidRPr="00DA3EA5">
        <w:rPr>
          <w:rFonts w:eastAsia="仿宋_GB2312" w:hint="eastAsia"/>
          <w:b/>
          <w:sz w:val="32"/>
          <w:szCs w:val="32"/>
        </w:rPr>
        <w:t>5.</w:t>
      </w:r>
      <w:r w:rsidRPr="00DA3EA5">
        <w:rPr>
          <w:rFonts w:eastAsia="仿宋_GB2312" w:hint="eastAsia"/>
          <w:b/>
          <w:sz w:val="32"/>
          <w:szCs w:val="32"/>
        </w:rPr>
        <w:t>聚焦康养农业。</w:t>
      </w:r>
      <w:r w:rsidRPr="00DA3EA5">
        <w:rPr>
          <w:rFonts w:eastAsia="仿宋_GB2312" w:hint="eastAsia"/>
          <w:sz w:val="32"/>
          <w:szCs w:val="32"/>
        </w:rPr>
        <w:t>深化“康养</w:t>
      </w:r>
      <w:r w:rsidRPr="00DA3EA5">
        <w:rPr>
          <w:rFonts w:eastAsia="仿宋_GB2312" w:hint="eastAsia"/>
          <w:sz w:val="32"/>
          <w:szCs w:val="32"/>
        </w:rPr>
        <w:t>+</w:t>
      </w:r>
      <w:r w:rsidRPr="00DA3EA5">
        <w:rPr>
          <w:rFonts w:eastAsia="仿宋_GB2312" w:hint="eastAsia"/>
          <w:sz w:val="32"/>
          <w:szCs w:val="32"/>
        </w:rPr>
        <w:t>农业”发展模式，推进安宁河流域和金沙江沿岸</w:t>
      </w:r>
      <w:proofErr w:type="gramStart"/>
      <w:r w:rsidRPr="00DA3EA5">
        <w:rPr>
          <w:rFonts w:eastAsia="仿宋_GB2312" w:hint="eastAsia"/>
          <w:sz w:val="32"/>
          <w:szCs w:val="32"/>
        </w:rPr>
        <w:t>农文旅融合</w:t>
      </w:r>
      <w:proofErr w:type="gramEnd"/>
      <w:r w:rsidRPr="00DA3EA5">
        <w:rPr>
          <w:rFonts w:eastAsia="仿宋_GB2312" w:hint="eastAsia"/>
          <w:sz w:val="32"/>
          <w:szCs w:val="32"/>
        </w:rPr>
        <w:t>发展，建设阳光生态经济走廊，推动一二三产业融合发展。探索“休闲观光</w:t>
      </w:r>
      <w:r w:rsidRPr="00DA3EA5">
        <w:rPr>
          <w:rFonts w:eastAsia="仿宋_GB2312" w:hint="eastAsia"/>
          <w:sz w:val="32"/>
          <w:szCs w:val="32"/>
        </w:rPr>
        <w:t>+</w:t>
      </w:r>
      <w:r w:rsidRPr="00DA3EA5">
        <w:rPr>
          <w:rFonts w:eastAsia="仿宋_GB2312" w:hint="eastAsia"/>
          <w:sz w:val="32"/>
          <w:szCs w:val="32"/>
        </w:rPr>
        <w:t>采摘体验</w:t>
      </w:r>
      <w:r w:rsidRPr="00DA3EA5">
        <w:rPr>
          <w:rFonts w:eastAsia="仿宋_GB2312" w:hint="eastAsia"/>
          <w:sz w:val="32"/>
          <w:szCs w:val="32"/>
        </w:rPr>
        <w:t>+</w:t>
      </w:r>
      <w:r w:rsidRPr="00DA3EA5">
        <w:rPr>
          <w:rFonts w:eastAsia="仿宋_GB2312" w:hint="eastAsia"/>
          <w:sz w:val="32"/>
          <w:szCs w:val="32"/>
        </w:rPr>
        <w:t>农耕展示”等模式，按照“</w:t>
      </w:r>
      <w:proofErr w:type="gramStart"/>
      <w:r w:rsidRPr="00DA3EA5">
        <w:rPr>
          <w:rFonts w:eastAsia="仿宋_GB2312" w:hint="eastAsia"/>
          <w:sz w:val="32"/>
          <w:szCs w:val="32"/>
        </w:rPr>
        <w:t>一</w:t>
      </w:r>
      <w:proofErr w:type="gramEnd"/>
      <w:r w:rsidRPr="00DA3EA5">
        <w:rPr>
          <w:rFonts w:eastAsia="仿宋_GB2312" w:hint="eastAsia"/>
          <w:sz w:val="32"/>
          <w:szCs w:val="32"/>
        </w:rPr>
        <w:t>核引领、一带支撑、三谷带动”的康养产业发展布局，积极培育观光农业、体验农业等新型业态，持续推动产区变景区、田园变公园、产品变商品、农房变客房、劳作变体验。重点推动金河—纳尔河芒果主题公园、新山梯田改造提升、</w:t>
      </w:r>
      <w:r w:rsidRPr="00DA3EA5">
        <w:rPr>
          <w:rFonts w:eastAsia="仿宋_GB2312" w:hint="eastAsia"/>
          <w:sz w:val="32"/>
          <w:szCs w:val="32"/>
        </w:rPr>
        <w:t>26</w:t>
      </w:r>
      <w:r w:rsidRPr="00DA3EA5">
        <w:rPr>
          <w:rFonts w:eastAsia="仿宋_GB2312" w:hint="eastAsia"/>
          <w:sz w:val="32"/>
          <w:szCs w:val="32"/>
        </w:rPr>
        <w:t>度精品特色农场、宗展梅子</w:t>
      </w:r>
      <w:proofErr w:type="gramStart"/>
      <w:r w:rsidRPr="00DA3EA5">
        <w:rPr>
          <w:rFonts w:eastAsia="仿宋_GB2312" w:hint="eastAsia"/>
          <w:sz w:val="32"/>
          <w:szCs w:val="32"/>
        </w:rPr>
        <w:t>箐</w:t>
      </w:r>
      <w:proofErr w:type="gramEnd"/>
      <w:r w:rsidRPr="00DA3EA5">
        <w:rPr>
          <w:rFonts w:eastAsia="仿宋_GB2312" w:hint="eastAsia"/>
          <w:sz w:val="32"/>
          <w:szCs w:val="32"/>
        </w:rPr>
        <w:t>田园综合体、银江沙坝蓝</w:t>
      </w:r>
      <w:proofErr w:type="gramStart"/>
      <w:r w:rsidRPr="00DA3EA5">
        <w:rPr>
          <w:rFonts w:eastAsia="仿宋_GB2312" w:hint="eastAsia"/>
          <w:sz w:val="32"/>
          <w:szCs w:val="32"/>
        </w:rPr>
        <w:t>莓</w:t>
      </w:r>
      <w:proofErr w:type="gramEnd"/>
      <w:r w:rsidRPr="00DA3EA5">
        <w:rPr>
          <w:rFonts w:eastAsia="仿宋_GB2312" w:hint="eastAsia"/>
          <w:sz w:val="32"/>
          <w:szCs w:val="32"/>
        </w:rPr>
        <w:t>假日庄园等重点项目建设示范现代农业庄园、农业主题公园、农业科普园和生态田园综合体等一批农康融合项目建设，举办第三届攀枝花国际芒果采摘节。</w:t>
      </w:r>
    </w:p>
    <w:p w:rsidR="00DA3EA5" w:rsidRPr="00DA3EA5" w:rsidRDefault="00DA3EA5" w:rsidP="007C6124">
      <w:pPr>
        <w:spacing w:line="600" w:lineRule="exact"/>
        <w:ind w:firstLineChars="200" w:firstLine="643"/>
        <w:rPr>
          <w:rFonts w:eastAsia="仿宋_GB2312"/>
          <w:sz w:val="32"/>
          <w:szCs w:val="32"/>
        </w:rPr>
      </w:pPr>
      <w:r w:rsidRPr="00DA3EA5">
        <w:rPr>
          <w:rFonts w:eastAsia="仿宋_GB2312" w:hint="eastAsia"/>
          <w:b/>
          <w:sz w:val="32"/>
          <w:szCs w:val="32"/>
        </w:rPr>
        <w:t>6.</w:t>
      </w:r>
      <w:r w:rsidRPr="00DA3EA5">
        <w:rPr>
          <w:rFonts w:eastAsia="仿宋_GB2312" w:hint="eastAsia"/>
          <w:b/>
          <w:sz w:val="32"/>
          <w:szCs w:val="32"/>
        </w:rPr>
        <w:t>聚焦招商引资。</w:t>
      </w:r>
      <w:r w:rsidRPr="00DA3EA5">
        <w:rPr>
          <w:rFonts w:eastAsia="仿宋_GB2312" w:hint="eastAsia"/>
          <w:sz w:val="32"/>
          <w:szCs w:val="32"/>
        </w:rPr>
        <w:t>按照有目标招商、无门槛入驻、“保姆式”服务“三项举措”。认真履行好第一产业招商的职责，开展常态化以商招商、小分队招商、专业化招商，确保招商引资取得实效。加强与国内外大企业（集团）的合作，重点引进基地建设、精深加工、科技创新、农康融合和现代物流等重点招商引资项目，力</w:t>
      </w:r>
      <w:r w:rsidRPr="00DA3EA5">
        <w:rPr>
          <w:rFonts w:eastAsia="仿宋_GB2312" w:hint="eastAsia"/>
          <w:sz w:val="32"/>
          <w:szCs w:val="32"/>
        </w:rPr>
        <w:lastRenderedPageBreak/>
        <w:t>争全年引进并开工亿元以上招商引资项目</w:t>
      </w:r>
      <w:r w:rsidRPr="00DA3EA5">
        <w:rPr>
          <w:rFonts w:eastAsia="仿宋_GB2312" w:hint="eastAsia"/>
          <w:sz w:val="32"/>
          <w:szCs w:val="32"/>
        </w:rPr>
        <w:t>8</w:t>
      </w:r>
      <w:r w:rsidRPr="00DA3EA5">
        <w:rPr>
          <w:rFonts w:eastAsia="仿宋_GB2312" w:hint="eastAsia"/>
          <w:sz w:val="32"/>
          <w:szCs w:val="32"/>
        </w:rPr>
        <w:t>个以上。</w:t>
      </w:r>
    </w:p>
    <w:p w:rsidR="00DA3EA5" w:rsidRPr="00DA3EA5" w:rsidRDefault="00DA3EA5" w:rsidP="007C6124">
      <w:pPr>
        <w:spacing w:line="600" w:lineRule="exact"/>
        <w:ind w:firstLineChars="200" w:firstLine="643"/>
        <w:rPr>
          <w:rFonts w:eastAsia="仿宋_GB2312"/>
          <w:sz w:val="32"/>
          <w:szCs w:val="32"/>
        </w:rPr>
      </w:pPr>
      <w:r w:rsidRPr="00DA3EA5">
        <w:rPr>
          <w:rFonts w:eastAsia="仿宋_GB2312" w:hint="eastAsia"/>
          <w:b/>
          <w:sz w:val="32"/>
          <w:szCs w:val="32"/>
        </w:rPr>
        <w:t>7.</w:t>
      </w:r>
      <w:r w:rsidRPr="00DA3EA5">
        <w:rPr>
          <w:rFonts w:eastAsia="仿宋_GB2312" w:hint="eastAsia"/>
          <w:b/>
          <w:sz w:val="32"/>
          <w:szCs w:val="32"/>
        </w:rPr>
        <w:t>聚焦改革创新。</w:t>
      </w:r>
      <w:r w:rsidRPr="00DA3EA5">
        <w:rPr>
          <w:rFonts w:eastAsia="仿宋_GB2312" w:hint="eastAsia"/>
          <w:sz w:val="32"/>
          <w:szCs w:val="32"/>
        </w:rPr>
        <w:t>在深化改革上，充分运用好“第二轮土地承包到期后再延长三十年”的利好政策，完善土地承包关系，深化“三权分置”，着力推进集体产权制度改革，完成全市</w:t>
      </w:r>
      <w:r w:rsidRPr="00DA3EA5">
        <w:rPr>
          <w:rFonts w:eastAsia="仿宋_GB2312" w:hint="eastAsia"/>
          <w:sz w:val="32"/>
          <w:szCs w:val="32"/>
        </w:rPr>
        <w:t>44</w:t>
      </w:r>
      <w:r w:rsidRPr="00DA3EA5">
        <w:rPr>
          <w:rFonts w:eastAsia="仿宋_GB2312" w:hint="eastAsia"/>
          <w:sz w:val="32"/>
          <w:szCs w:val="32"/>
        </w:rPr>
        <w:t>个乡镇清产核资工作，出台《关于加快构建政策体系培育新型农业经营主体的实施意见》，积极开展国家级农业龙头企业的申报前期工作，家庭农村培育增幅突破</w:t>
      </w:r>
      <w:r w:rsidRPr="00DA3EA5">
        <w:rPr>
          <w:rFonts w:eastAsia="仿宋_GB2312" w:hint="eastAsia"/>
          <w:sz w:val="32"/>
          <w:szCs w:val="32"/>
        </w:rPr>
        <w:t>30%</w:t>
      </w:r>
      <w:r w:rsidRPr="00DA3EA5">
        <w:rPr>
          <w:rFonts w:eastAsia="仿宋_GB2312" w:hint="eastAsia"/>
          <w:sz w:val="32"/>
          <w:szCs w:val="32"/>
        </w:rPr>
        <w:t>；在科技创新上，加快推进芒果大数据中心建设，进一步深化“院地”合作，推进与中国热带农业科学院“十大共建”工程。制定《关于推进农业农村大数据发展实施意见》，大力推动农业生产智能化、经营网络化。</w:t>
      </w:r>
    </w:p>
    <w:p w:rsidR="00DA3EA5" w:rsidRPr="00DA3EA5" w:rsidRDefault="00DA3EA5" w:rsidP="007C6124">
      <w:pPr>
        <w:spacing w:line="600" w:lineRule="exact"/>
        <w:ind w:firstLineChars="200" w:firstLine="643"/>
        <w:rPr>
          <w:rFonts w:eastAsia="仿宋_GB2312"/>
          <w:sz w:val="32"/>
          <w:szCs w:val="32"/>
        </w:rPr>
      </w:pPr>
      <w:r w:rsidRPr="00DA3EA5">
        <w:rPr>
          <w:rFonts w:eastAsia="仿宋_GB2312" w:hint="eastAsia"/>
          <w:b/>
          <w:sz w:val="32"/>
          <w:szCs w:val="32"/>
        </w:rPr>
        <w:t>8.</w:t>
      </w:r>
      <w:r w:rsidRPr="00DA3EA5">
        <w:rPr>
          <w:rFonts w:eastAsia="仿宋_GB2312" w:hint="eastAsia"/>
          <w:b/>
          <w:sz w:val="32"/>
          <w:szCs w:val="32"/>
        </w:rPr>
        <w:t>聚焦绿色生态。</w:t>
      </w:r>
      <w:r w:rsidRPr="00DA3EA5">
        <w:rPr>
          <w:rFonts w:eastAsia="仿宋_GB2312" w:hint="eastAsia"/>
          <w:sz w:val="32"/>
          <w:szCs w:val="32"/>
        </w:rPr>
        <w:t>坚持“绿水青山就是金山银山”的理念，向生态要效益，用绿色谋发展。在环境整治上，大力推进“美丽四川、宜居乡村”建设，大力推进垃圾、污水、厕所“三大革命”，坚决打好农业面源污染防治攻坚战；在资源利用上，重点抓好畜禽粪污资源化利用行动；在循环农业上，重点抓好果菜茶有机肥替代化肥行动，巩固提升“畜—</w:t>
      </w:r>
      <w:proofErr w:type="gramStart"/>
      <w:r w:rsidRPr="00DA3EA5">
        <w:rPr>
          <w:rFonts w:eastAsia="仿宋_GB2312" w:hint="eastAsia"/>
          <w:sz w:val="32"/>
          <w:szCs w:val="32"/>
        </w:rPr>
        <w:t>沼</w:t>
      </w:r>
      <w:proofErr w:type="gramEnd"/>
      <w:r w:rsidRPr="00DA3EA5">
        <w:rPr>
          <w:rFonts w:eastAsia="仿宋_GB2312" w:hint="eastAsia"/>
          <w:sz w:val="32"/>
          <w:szCs w:val="32"/>
        </w:rPr>
        <w:t>—果”“畜—</w:t>
      </w:r>
      <w:proofErr w:type="gramStart"/>
      <w:r w:rsidRPr="00DA3EA5">
        <w:rPr>
          <w:rFonts w:eastAsia="仿宋_GB2312" w:hint="eastAsia"/>
          <w:sz w:val="32"/>
          <w:szCs w:val="32"/>
        </w:rPr>
        <w:t>沼</w:t>
      </w:r>
      <w:proofErr w:type="gramEnd"/>
      <w:r w:rsidRPr="00DA3EA5">
        <w:rPr>
          <w:rFonts w:eastAsia="仿宋_GB2312" w:hint="eastAsia"/>
          <w:sz w:val="32"/>
          <w:szCs w:val="32"/>
        </w:rPr>
        <w:t>—菜”态循环农业发展模式；在综合防治上，重点开展秸秆综合利用，秸秆综合利用率达到</w:t>
      </w:r>
      <w:r w:rsidRPr="00DA3EA5">
        <w:rPr>
          <w:rFonts w:eastAsia="仿宋_GB2312" w:hint="eastAsia"/>
          <w:sz w:val="32"/>
          <w:szCs w:val="32"/>
        </w:rPr>
        <w:t>78%</w:t>
      </w:r>
      <w:r w:rsidRPr="00DA3EA5">
        <w:rPr>
          <w:rFonts w:eastAsia="仿宋_GB2312" w:hint="eastAsia"/>
          <w:sz w:val="32"/>
          <w:szCs w:val="32"/>
        </w:rPr>
        <w:t>以上。</w:t>
      </w:r>
    </w:p>
    <w:p w:rsidR="00B342E3" w:rsidRPr="008475CE" w:rsidRDefault="00B342E3" w:rsidP="007C6124">
      <w:pPr>
        <w:spacing w:line="600" w:lineRule="exact"/>
        <w:ind w:firstLineChars="200" w:firstLine="640"/>
        <w:rPr>
          <w:rFonts w:eastAsia="黑体"/>
          <w:sz w:val="32"/>
          <w:szCs w:val="32"/>
        </w:rPr>
      </w:pPr>
      <w:r w:rsidRPr="008475CE">
        <w:rPr>
          <w:rFonts w:eastAsia="黑体" w:hAnsi="黑体"/>
          <w:sz w:val="32"/>
          <w:szCs w:val="32"/>
        </w:rPr>
        <w:t>二、单位构成情况</w:t>
      </w:r>
    </w:p>
    <w:p w:rsidR="00B342E3" w:rsidRPr="008475CE" w:rsidRDefault="00B342E3" w:rsidP="007C6124">
      <w:pPr>
        <w:spacing w:line="600" w:lineRule="exact"/>
        <w:ind w:firstLineChars="200" w:firstLine="640"/>
        <w:rPr>
          <w:rFonts w:eastAsia="仿宋_GB2312"/>
          <w:sz w:val="32"/>
          <w:szCs w:val="32"/>
        </w:rPr>
      </w:pPr>
      <w:r w:rsidRPr="008475CE">
        <w:rPr>
          <w:rFonts w:eastAsia="仿宋_GB2312"/>
          <w:sz w:val="32"/>
          <w:szCs w:val="32"/>
        </w:rPr>
        <w:t>攀枝花市农牧局下属非独立核算单位</w:t>
      </w:r>
      <w:r w:rsidR="00126FD3" w:rsidRPr="008475CE">
        <w:rPr>
          <w:rFonts w:eastAsia="仿宋_GB2312"/>
          <w:sz w:val="32"/>
          <w:szCs w:val="32"/>
        </w:rPr>
        <w:t>12</w:t>
      </w:r>
      <w:r w:rsidRPr="008475CE">
        <w:rPr>
          <w:rFonts w:eastAsia="仿宋_GB2312"/>
          <w:sz w:val="32"/>
          <w:szCs w:val="32"/>
        </w:rPr>
        <w:t>个，其中行政单位</w:t>
      </w:r>
      <w:r w:rsidRPr="008475CE">
        <w:rPr>
          <w:rFonts w:eastAsia="仿宋_GB2312"/>
          <w:sz w:val="32"/>
          <w:szCs w:val="32"/>
        </w:rPr>
        <w:t>1</w:t>
      </w:r>
      <w:r w:rsidRPr="008475CE">
        <w:rPr>
          <w:rFonts w:eastAsia="仿宋_GB2312"/>
          <w:sz w:val="32"/>
          <w:szCs w:val="32"/>
        </w:rPr>
        <w:t>个，参照公务员法管理的事业单位</w:t>
      </w:r>
      <w:r w:rsidR="00126FD3" w:rsidRPr="008475CE">
        <w:rPr>
          <w:rFonts w:eastAsia="仿宋_GB2312"/>
          <w:sz w:val="32"/>
          <w:szCs w:val="32"/>
        </w:rPr>
        <w:t>6</w:t>
      </w:r>
      <w:r w:rsidRPr="008475CE">
        <w:rPr>
          <w:rFonts w:eastAsia="仿宋_GB2312"/>
          <w:sz w:val="32"/>
          <w:szCs w:val="32"/>
        </w:rPr>
        <w:t>个</w:t>
      </w:r>
      <w:r w:rsidR="00AC14D2" w:rsidRPr="008475CE">
        <w:rPr>
          <w:rFonts w:eastAsia="仿宋_GB2312"/>
          <w:sz w:val="32"/>
          <w:szCs w:val="32"/>
        </w:rPr>
        <w:t>：攀枝花市农机监理所、</w:t>
      </w:r>
      <w:r w:rsidR="00AC14D2" w:rsidRPr="008475CE">
        <w:rPr>
          <w:rFonts w:eastAsia="仿宋_GB2312"/>
          <w:sz w:val="32"/>
          <w:szCs w:val="32"/>
        </w:rPr>
        <w:lastRenderedPageBreak/>
        <w:t>攀枝花市植物检疫站、攀枝花市动物卫生监督所、攀枝花市农村经营管理站、攀枝花市渔政站、攀枝花市水产站；</w:t>
      </w:r>
      <w:r w:rsidRPr="008475CE">
        <w:rPr>
          <w:rFonts w:eastAsia="仿宋_GB2312"/>
          <w:sz w:val="32"/>
          <w:szCs w:val="32"/>
        </w:rPr>
        <w:t>其他事业单位</w:t>
      </w:r>
      <w:r w:rsidR="00126FD3" w:rsidRPr="008475CE">
        <w:rPr>
          <w:rFonts w:eastAsia="仿宋_GB2312"/>
          <w:sz w:val="32"/>
          <w:szCs w:val="32"/>
        </w:rPr>
        <w:t>6</w:t>
      </w:r>
      <w:r w:rsidRPr="008475CE">
        <w:rPr>
          <w:rFonts w:eastAsia="仿宋_GB2312"/>
          <w:sz w:val="32"/>
          <w:szCs w:val="32"/>
        </w:rPr>
        <w:t>个</w:t>
      </w:r>
      <w:r w:rsidR="00AC14D2" w:rsidRPr="008475CE">
        <w:rPr>
          <w:rFonts w:eastAsia="仿宋_GB2312"/>
          <w:sz w:val="32"/>
          <w:szCs w:val="32"/>
        </w:rPr>
        <w:t>，</w:t>
      </w:r>
      <w:r w:rsidRPr="008475CE">
        <w:rPr>
          <w:rFonts w:eastAsia="仿宋_GB2312"/>
          <w:sz w:val="32"/>
          <w:szCs w:val="32"/>
        </w:rPr>
        <w:t>主要包括：</w:t>
      </w:r>
      <w:r w:rsidR="00AC14D2" w:rsidRPr="008475CE">
        <w:rPr>
          <w:rFonts w:eastAsia="仿宋_GB2312"/>
          <w:sz w:val="32"/>
          <w:szCs w:val="32"/>
        </w:rPr>
        <w:t>攀枝花市经济作物技术推广站、攀枝花市农业技术推广站、攀枝花市土壤肥料站、攀枝花市畜牧站、攀枝花市动物疫病预防控制中心、四川省农业广播电视学校攀枝花市中心分校。</w:t>
      </w:r>
      <w:r w:rsidR="00734EFA">
        <w:rPr>
          <w:rFonts w:eastAsia="仿宋_GB2312" w:hint="eastAsia"/>
          <w:sz w:val="32"/>
          <w:szCs w:val="32"/>
        </w:rPr>
        <w:t>独立核算二级预算单位</w:t>
      </w:r>
      <w:r w:rsidR="00734EFA">
        <w:rPr>
          <w:rFonts w:eastAsia="仿宋_GB2312" w:hint="eastAsia"/>
          <w:sz w:val="32"/>
          <w:szCs w:val="32"/>
        </w:rPr>
        <w:t>1</w:t>
      </w:r>
      <w:r w:rsidR="00734EFA">
        <w:rPr>
          <w:rFonts w:eastAsia="仿宋_GB2312" w:hint="eastAsia"/>
          <w:sz w:val="32"/>
          <w:szCs w:val="32"/>
        </w:rPr>
        <w:t>个：攀西无公害农产品监测中心。</w:t>
      </w:r>
    </w:p>
    <w:p w:rsidR="000F5B5C" w:rsidRPr="008475CE" w:rsidRDefault="000F5B5C" w:rsidP="007C6124">
      <w:pPr>
        <w:spacing w:line="600" w:lineRule="exact"/>
        <w:ind w:firstLineChars="200" w:firstLine="640"/>
        <w:rPr>
          <w:rFonts w:eastAsia="黑体"/>
          <w:sz w:val="32"/>
          <w:szCs w:val="32"/>
        </w:rPr>
      </w:pPr>
      <w:r w:rsidRPr="008475CE">
        <w:rPr>
          <w:rFonts w:eastAsia="黑体"/>
          <w:sz w:val="32"/>
          <w:szCs w:val="32"/>
        </w:rPr>
        <w:t>三、收支预算情况说明</w:t>
      </w:r>
    </w:p>
    <w:p w:rsidR="000F5B5C" w:rsidRPr="00734EFA" w:rsidRDefault="000F5B5C" w:rsidP="007C6124">
      <w:pPr>
        <w:spacing w:line="600" w:lineRule="exact"/>
        <w:ind w:firstLineChars="200" w:firstLine="640"/>
        <w:rPr>
          <w:rFonts w:ascii="宋体" w:hAnsi="宋体" w:cs="宋体"/>
          <w:kern w:val="0"/>
          <w:sz w:val="20"/>
          <w:szCs w:val="20"/>
        </w:rPr>
      </w:pPr>
      <w:r w:rsidRPr="008475CE">
        <w:rPr>
          <w:rFonts w:eastAsia="仿宋_GB2312"/>
          <w:sz w:val="32"/>
          <w:szCs w:val="32"/>
        </w:rPr>
        <w:t>按照综合预算的原则，</w:t>
      </w:r>
      <w:r w:rsidR="007D53AE" w:rsidRPr="008475CE">
        <w:rPr>
          <w:rFonts w:eastAsia="仿宋_GB2312"/>
          <w:sz w:val="32"/>
          <w:szCs w:val="32"/>
        </w:rPr>
        <w:t>市农牧局</w:t>
      </w:r>
      <w:r w:rsidRPr="008475CE">
        <w:rPr>
          <w:rFonts w:eastAsia="仿宋_GB2312"/>
          <w:sz w:val="32"/>
          <w:szCs w:val="32"/>
        </w:rPr>
        <w:t>所有收入和支出均纳入部门预算管理。收入包括：一般公共预算拨款收入</w:t>
      </w:r>
      <w:r w:rsidR="007D53AE" w:rsidRPr="008475CE">
        <w:rPr>
          <w:rFonts w:eastAsia="仿宋_GB2312"/>
          <w:sz w:val="32"/>
          <w:szCs w:val="32"/>
        </w:rPr>
        <w:t>；支出包括：社会保障和就业支出、农林水支出、住房保障支出</w:t>
      </w:r>
      <w:r w:rsidRPr="008475CE">
        <w:rPr>
          <w:rFonts w:eastAsia="仿宋_GB2312"/>
          <w:sz w:val="32"/>
          <w:szCs w:val="32"/>
        </w:rPr>
        <w:t>。</w:t>
      </w:r>
      <w:r w:rsidR="007D53AE" w:rsidRPr="008475CE">
        <w:rPr>
          <w:rFonts w:eastAsia="仿宋_GB2312"/>
          <w:sz w:val="32"/>
          <w:szCs w:val="32"/>
        </w:rPr>
        <w:t>市农牧局</w:t>
      </w:r>
      <w:r w:rsidR="00734EFA">
        <w:rPr>
          <w:rFonts w:eastAsia="仿宋_GB2312" w:hint="eastAsia"/>
          <w:sz w:val="32"/>
          <w:szCs w:val="32"/>
        </w:rPr>
        <w:t>系统</w:t>
      </w:r>
      <w:r w:rsidRPr="008475CE">
        <w:rPr>
          <w:rFonts w:eastAsia="仿宋_GB2312"/>
          <w:sz w:val="32"/>
          <w:szCs w:val="32"/>
        </w:rPr>
        <w:t>201</w:t>
      </w:r>
      <w:r w:rsidR="002B2273">
        <w:rPr>
          <w:rFonts w:eastAsia="仿宋_GB2312" w:hint="eastAsia"/>
          <w:sz w:val="32"/>
          <w:szCs w:val="32"/>
        </w:rPr>
        <w:t>9</w:t>
      </w:r>
      <w:r w:rsidRPr="008475CE">
        <w:rPr>
          <w:rFonts w:eastAsia="仿宋_GB2312"/>
          <w:sz w:val="32"/>
          <w:szCs w:val="32"/>
        </w:rPr>
        <w:t>年收支总预算</w:t>
      </w:r>
      <w:r w:rsidR="00734EFA" w:rsidRPr="00734EFA">
        <w:rPr>
          <w:rFonts w:ascii="仿宋_GB2312" w:eastAsia="仿宋_GB2312" w:hAnsi="宋体" w:cs="宋体" w:hint="eastAsia"/>
          <w:kern w:val="0"/>
          <w:sz w:val="32"/>
          <w:szCs w:val="32"/>
        </w:rPr>
        <w:t>2,912.68</w:t>
      </w:r>
      <w:r w:rsidRPr="008475CE">
        <w:rPr>
          <w:rFonts w:eastAsia="仿宋_GB2312"/>
          <w:sz w:val="32"/>
          <w:szCs w:val="32"/>
        </w:rPr>
        <w:t>万元。</w:t>
      </w:r>
    </w:p>
    <w:p w:rsidR="000F5B5C" w:rsidRPr="008475CE" w:rsidRDefault="000F5B5C" w:rsidP="007C6124">
      <w:pPr>
        <w:spacing w:line="600" w:lineRule="exact"/>
        <w:ind w:firstLineChars="200" w:firstLine="640"/>
        <w:rPr>
          <w:rFonts w:eastAsia="楷体"/>
          <w:sz w:val="32"/>
          <w:szCs w:val="32"/>
        </w:rPr>
      </w:pPr>
      <w:r w:rsidRPr="008475CE">
        <w:rPr>
          <w:rFonts w:eastAsia="楷体" w:hAnsi="楷体"/>
          <w:sz w:val="32"/>
          <w:szCs w:val="32"/>
        </w:rPr>
        <w:t>（一）收入预算情况</w:t>
      </w:r>
    </w:p>
    <w:p w:rsidR="007D53AE" w:rsidRPr="002D7A08" w:rsidRDefault="007D53AE" w:rsidP="007C6124">
      <w:pPr>
        <w:spacing w:line="600" w:lineRule="exact"/>
        <w:ind w:firstLineChars="200" w:firstLine="640"/>
        <w:rPr>
          <w:rFonts w:eastAsia="仿宋_GB2312"/>
          <w:sz w:val="32"/>
          <w:szCs w:val="32"/>
        </w:rPr>
      </w:pPr>
      <w:r w:rsidRPr="008475CE">
        <w:rPr>
          <w:rFonts w:eastAsia="仿宋_GB2312"/>
          <w:sz w:val="32"/>
          <w:szCs w:val="32"/>
        </w:rPr>
        <w:t>市农牧局</w:t>
      </w:r>
      <w:r w:rsidR="00734EFA">
        <w:rPr>
          <w:rFonts w:eastAsia="仿宋_GB2312" w:hint="eastAsia"/>
          <w:sz w:val="32"/>
          <w:szCs w:val="32"/>
        </w:rPr>
        <w:t>系统</w:t>
      </w:r>
      <w:r w:rsidR="000F5B5C" w:rsidRPr="008475CE">
        <w:rPr>
          <w:rFonts w:eastAsia="仿宋_GB2312"/>
          <w:sz w:val="32"/>
          <w:szCs w:val="32"/>
        </w:rPr>
        <w:t>201</w:t>
      </w:r>
      <w:r w:rsidR="002B2273">
        <w:rPr>
          <w:rFonts w:eastAsia="仿宋_GB2312" w:hint="eastAsia"/>
          <w:sz w:val="32"/>
          <w:szCs w:val="32"/>
        </w:rPr>
        <w:t>9</w:t>
      </w:r>
      <w:r w:rsidR="000F5B5C" w:rsidRPr="008475CE">
        <w:rPr>
          <w:rFonts w:eastAsia="仿宋_GB2312"/>
          <w:sz w:val="32"/>
          <w:szCs w:val="32"/>
        </w:rPr>
        <w:t>年收入预算</w:t>
      </w:r>
      <w:r w:rsidR="00734EFA" w:rsidRPr="00734EFA">
        <w:rPr>
          <w:rFonts w:ascii="仿宋_GB2312" w:eastAsia="仿宋_GB2312" w:hAnsi="宋体" w:cs="宋体" w:hint="eastAsia"/>
          <w:kern w:val="0"/>
          <w:sz w:val="32"/>
          <w:szCs w:val="32"/>
        </w:rPr>
        <w:t>2,912.68</w:t>
      </w:r>
      <w:r w:rsidR="000F5B5C" w:rsidRPr="008475CE">
        <w:rPr>
          <w:rFonts w:eastAsia="仿宋_GB2312"/>
          <w:sz w:val="32"/>
          <w:szCs w:val="32"/>
        </w:rPr>
        <w:t>万元，其中：一般公共预算拨款收入</w:t>
      </w:r>
      <w:r w:rsidR="00734EFA" w:rsidRPr="00734EFA">
        <w:rPr>
          <w:rFonts w:ascii="仿宋_GB2312" w:eastAsia="仿宋_GB2312" w:hAnsi="宋体" w:cs="宋体" w:hint="eastAsia"/>
          <w:kern w:val="0"/>
          <w:sz w:val="32"/>
          <w:szCs w:val="32"/>
        </w:rPr>
        <w:t>2,912.68</w:t>
      </w:r>
      <w:r w:rsidR="000F5B5C" w:rsidRPr="008475CE">
        <w:rPr>
          <w:rFonts w:eastAsia="仿宋_GB2312"/>
          <w:sz w:val="32"/>
          <w:szCs w:val="32"/>
        </w:rPr>
        <w:t>万元，占</w:t>
      </w:r>
      <w:r w:rsidRPr="008475CE">
        <w:rPr>
          <w:rFonts w:eastAsia="仿宋_GB2312"/>
          <w:sz w:val="32"/>
          <w:szCs w:val="32"/>
        </w:rPr>
        <w:t>100</w:t>
      </w:r>
      <w:r w:rsidR="000F5B5C" w:rsidRPr="008475CE">
        <w:rPr>
          <w:rFonts w:eastAsia="仿宋_GB2312"/>
          <w:sz w:val="32"/>
          <w:szCs w:val="32"/>
        </w:rPr>
        <w:t>%</w:t>
      </w:r>
      <w:r w:rsidRPr="008475CE">
        <w:rPr>
          <w:rFonts w:eastAsia="仿宋_GB2312"/>
          <w:sz w:val="32"/>
          <w:szCs w:val="32"/>
        </w:rPr>
        <w:t>。</w:t>
      </w:r>
      <w:r w:rsidR="002D7A08">
        <w:rPr>
          <w:rFonts w:eastAsia="仿宋_GB2312" w:hint="eastAsia"/>
          <w:sz w:val="32"/>
          <w:szCs w:val="32"/>
        </w:rPr>
        <w:t>2019</w:t>
      </w:r>
      <w:r w:rsidR="002D7A08">
        <w:rPr>
          <w:rFonts w:eastAsia="仿宋_GB2312" w:hint="eastAsia"/>
          <w:sz w:val="32"/>
          <w:szCs w:val="32"/>
        </w:rPr>
        <w:t>年比</w:t>
      </w:r>
      <w:r w:rsidR="002D7A08">
        <w:rPr>
          <w:rFonts w:eastAsia="仿宋_GB2312" w:hint="eastAsia"/>
          <w:sz w:val="32"/>
          <w:szCs w:val="32"/>
        </w:rPr>
        <w:t>2018</w:t>
      </w:r>
      <w:r w:rsidR="002D7A08">
        <w:rPr>
          <w:rFonts w:eastAsia="仿宋_GB2312" w:hint="eastAsia"/>
          <w:sz w:val="32"/>
          <w:szCs w:val="32"/>
        </w:rPr>
        <w:t>年收入预算减少</w:t>
      </w:r>
      <w:r w:rsidR="002D7A08">
        <w:rPr>
          <w:rFonts w:eastAsia="仿宋_GB2312" w:hint="eastAsia"/>
          <w:sz w:val="32"/>
          <w:szCs w:val="32"/>
        </w:rPr>
        <w:t>28.61</w:t>
      </w:r>
      <w:r w:rsidR="002D7A08">
        <w:rPr>
          <w:rFonts w:eastAsia="仿宋_GB2312" w:hint="eastAsia"/>
          <w:sz w:val="32"/>
          <w:szCs w:val="32"/>
        </w:rPr>
        <w:t>万元，主要是基本经费增加</w:t>
      </w:r>
      <w:r w:rsidR="002D7A08">
        <w:rPr>
          <w:rFonts w:eastAsia="仿宋_GB2312" w:hint="eastAsia"/>
          <w:sz w:val="32"/>
          <w:szCs w:val="32"/>
        </w:rPr>
        <w:t>2.39</w:t>
      </w:r>
      <w:r w:rsidR="002D7A08">
        <w:rPr>
          <w:rFonts w:eastAsia="仿宋_GB2312" w:hint="eastAsia"/>
          <w:sz w:val="32"/>
          <w:szCs w:val="32"/>
        </w:rPr>
        <w:t>万元，系人员正常增资，项目经费减少</w:t>
      </w:r>
      <w:r w:rsidR="002D7A08">
        <w:rPr>
          <w:rFonts w:eastAsia="仿宋_GB2312" w:hint="eastAsia"/>
          <w:sz w:val="32"/>
          <w:szCs w:val="32"/>
        </w:rPr>
        <w:t>31.6</w:t>
      </w:r>
      <w:r w:rsidR="002D7A08">
        <w:rPr>
          <w:rFonts w:eastAsia="仿宋_GB2312" w:hint="eastAsia"/>
          <w:sz w:val="32"/>
          <w:szCs w:val="32"/>
        </w:rPr>
        <w:t>万元。</w:t>
      </w:r>
    </w:p>
    <w:p w:rsidR="000F5B5C" w:rsidRPr="008475CE" w:rsidRDefault="000F5B5C" w:rsidP="007C6124">
      <w:pPr>
        <w:spacing w:line="600" w:lineRule="exact"/>
        <w:ind w:firstLineChars="200" w:firstLine="640"/>
        <w:rPr>
          <w:rFonts w:eastAsia="楷体"/>
          <w:sz w:val="32"/>
          <w:szCs w:val="32"/>
        </w:rPr>
      </w:pPr>
      <w:r w:rsidRPr="008475CE">
        <w:rPr>
          <w:rFonts w:eastAsia="楷体" w:hAnsi="楷体"/>
          <w:sz w:val="32"/>
          <w:szCs w:val="32"/>
        </w:rPr>
        <w:t>（二）支出预算情况</w:t>
      </w:r>
    </w:p>
    <w:p w:rsidR="000F5B5C" w:rsidRPr="008475CE" w:rsidRDefault="00C059D0" w:rsidP="007C6124">
      <w:pPr>
        <w:spacing w:line="600" w:lineRule="exact"/>
        <w:ind w:firstLineChars="200" w:firstLine="640"/>
        <w:rPr>
          <w:rFonts w:eastAsia="仿宋_GB2312"/>
          <w:sz w:val="32"/>
          <w:szCs w:val="32"/>
        </w:rPr>
      </w:pPr>
      <w:r w:rsidRPr="008475CE">
        <w:rPr>
          <w:rFonts w:eastAsia="仿宋_GB2312"/>
          <w:sz w:val="32"/>
          <w:szCs w:val="32"/>
        </w:rPr>
        <w:t>市农牧局</w:t>
      </w:r>
      <w:r w:rsidR="000F5B5C" w:rsidRPr="008475CE">
        <w:rPr>
          <w:rFonts w:eastAsia="仿宋_GB2312"/>
          <w:sz w:val="32"/>
          <w:szCs w:val="32"/>
        </w:rPr>
        <w:t>201</w:t>
      </w:r>
      <w:r w:rsidR="002B2273">
        <w:rPr>
          <w:rFonts w:eastAsia="仿宋_GB2312" w:hint="eastAsia"/>
          <w:sz w:val="32"/>
          <w:szCs w:val="32"/>
        </w:rPr>
        <w:t>9</w:t>
      </w:r>
      <w:r w:rsidR="000F5B5C" w:rsidRPr="008475CE">
        <w:rPr>
          <w:rFonts w:eastAsia="仿宋_GB2312"/>
          <w:sz w:val="32"/>
          <w:szCs w:val="32"/>
        </w:rPr>
        <w:t>年支出预算</w:t>
      </w:r>
      <w:r w:rsidR="00734EFA" w:rsidRPr="00734EFA">
        <w:rPr>
          <w:rFonts w:ascii="仿宋_GB2312" w:eastAsia="仿宋_GB2312" w:hAnsi="宋体" w:cs="宋体" w:hint="eastAsia"/>
          <w:kern w:val="0"/>
          <w:sz w:val="32"/>
          <w:szCs w:val="32"/>
        </w:rPr>
        <w:t>2,912.68</w:t>
      </w:r>
      <w:r w:rsidR="000F5B5C" w:rsidRPr="008475CE">
        <w:rPr>
          <w:rFonts w:eastAsia="仿宋_GB2312"/>
          <w:sz w:val="32"/>
          <w:szCs w:val="32"/>
        </w:rPr>
        <w:t>万元，其中：基本支出</w:t>
      </w:r>
      <w:r w:rsidR="00B5525C" w:rsidRPr="008475CE">
        <w:rPr>
          <w:rFonts w:eastAsia="仿宋_GB2312"/>
          <w:sz w:val="32"/>
          <w:szCs w:val="32"/>
        </w:rPr>
        <w:t>2,</w:t>
      </w:r>
      <w:r w:rsidR="00734EFA">
        <w:rPr>
          <w:rFonts w:eastAsia="仿宋_GB2312" w:hint="eastAsia"/>
          <w:sz w:val="32"/>
          <w:szCs w:val="32"/>
        </w:rPr>
        <w:t>695</w:t>
      </w:r>
      <w:r w:rsidR="002B2273">
        <w:rPr>
          <w:rFonts w:eastAsia="仿宋_GB2312" w:hint="eastAsia"/>
          <w:sz w:val="32"/>
          <w:szCs w:val="32"/>
        </w:rPr>
        <w:t>.</w:t>
      </w:r>
      <w:r w:rsidR="00734EFA">
        <w:rPr>
          <w:rFonts w:eastAsia="仿宋_GB2312" w:hint="eastAsia"/>
          <w:sz w:val="32"/>
          <w:szCs w:val="32"/>
        </w:rPr>
        <w:t>6</w:t>
      </w:r>
      <w:r w:rsidR="002B2273">
        <w:rPr>
          <w:rFonts w:eastAsia="仿宋_GB2312" w:hint="eastAsia"/>
          <w:sz w:val="32"/>
          <w:szCs w:val="32"/>
        </w:rPr>
        <w:t>8</w:t>
      </w:r>
      <w:r w:rsidR="000F5B5C" w:rsidRPr="008475CE">
        <w:rPr>
          <w:rFonts w:eastAsia="仿宋_GB2312"/>
          <w:sz w:val="32"/>
          <w:szCs w:val="32"/>
        </w:rPr>
        <w:t>万元，占</w:t>
      </w:r>
      <w:r w:rsidR="00B5525C" w:rsidRPr="008475CE">
        <w:rPr>
          <w:rFonts w:eastAsia="仿宋_GB2312"/>
          <w:sz w:val="32"/>
          <w:szCs w:val="32"/>
        </w:rPr>
        <w:t>9</w:t>
      </w:r>
      <w:r w:rsidR="002B2273">
        <w:rPr>
          <w:rFonts w:eastAsia="仿宋_GB2312" w:hint="eastAsia"/>
          <w:sz w:val="32"/>
          <w:szCs w:val="32"/>
        </w:rPr>
        <w:t>2</w:t>
      </w:r>
      <w:r w:rsidR="00B5525C" w:rsidRPr="008475CE">
        <w:rPr>
          <w:rFonts w:eastAsia="仿宋_GB2312"/>
          <w:sz w:val="32"/>
          <w:szCs w:val="32"/>
        </w:rPr>
        <w:t>.</w:t>
      </w:r>
      <w:r w:rsidR="002B2273">
        <w:rPr>
          <w:rFonts w:eastAsia="仿宋_GB2312" w:hint="eastAsia"/>
          <w:sz w:val="32"/>
          <w:szCs w:val="32"/>
        </w:rPr>
        <w:t>5</w:t>
      </w:r>
      <w:r w:rsidR="00734EFA">
        <w:rPr>
          <w:rFonts w:eastAsia="仿宋_GB2312" w:hint="eastAsia"/>
          <w:sz w:val="32"/>
          <w:szCs w:val="32"/>
        </w:rPr>
        <w:t>5</w:t>
      </w:r>
      <w:r w:rsidR="000F5B5C" w:rsidRPr="008475CE">
        <w:rPr>
          <w:rFonts w:eastAsia="仿宋_GB2312"/>
          <w:sz w:val="32"/>
          <w:szCs w:val="32"/>
        </w:rPr>
        <w:t>%</w:t>
      </w:r>
      <w:r w:rsidR="000F5B5C" w:rsidRPr="008475CE">
        <w:rPr>
          <w:rFonts w:eastAsia="仿宋_GB2312"/>
          <w:sz w:val="32"/>
          <w:szCs w:val="32"/>
        </w:rPr>
        <w:t>；项目支出</w:t>
      </w:r>
      <w:r w:rsidR="00734EFA">
        <w:rPr>
          <w:rFonts w:eastAsia="仿宋_GB2312" w:hint="eastAsia"/>
          <w:sz w:val="32"/>
          <w:szCs w:val="32"/>
        </w:rPr>
        <w:t>217</w:t>
      </w:r>
      <w:r w:rsidR="000F5B5C" w:rsidRPr="008475CE">
        <w:rPr>
          <w:rFonts w:eastAsia="仿宋_GB2312"/>
          <w:sz w:val="32"/>
          <w:szCs w:val="32"/>
        </w:rPr>
        <w:t>万元，占</w:t>
      </w:r>
      <w:r w:rsidR="002B2273">
        <w:rPr>
          <w:rFonts w:eastAsia="仿宋_GB2312" w:hint="eastAsia"/>
          <w:sz w:val="32"/>
          <w:szCs w:val="32"/>
        </w:rPr>
        <w:t>7.4</w:t>
      </w:r>
      <w:r w:rsidR="00734EFA">
        <w:rPr>
          <w:rFonts w:eastAsia="仿宋_GB2312" w:hint="eastAsia"/>
          <w:sz w:val="32"/>
          <w:szCs w:val="32"/>
        </w:rPr>
        <w:t>5</w:t>
      </w:r>
      <w:r w:rsidR="000F5B5C" w:rsidRPr="008475CE">
        <w:rPr>
          <w:rFonts w:eastAsia="仿宋_GB2312"/>
          <w:sz w:val="32"/>
          <w:szCs w:val="32"/>
        </w:rPr>
        <w:t>%</w:t>
      </w:r>
      <w:r w:rsidR="000F5B5C" w:rsidRPr="008475CE">
        <w:rPr>
          <w:rFonts w:eastAsia="仿宋_GB2312"/>
          <w:sz w:val="32"/>
          <w:szCs w:val="32"/>
        </w:rPr>
        <w:t>。</w:t>
      </w:r>
      <w:r w:rsidR="002D7A08">
        <w:rPr>
          <w:rFonts w:eastAsia="仿宋_GB2312" w:hint="eastAsia"/>
          <w:sz w:val="32"/>
          <w:szCs w:val="32"/>
        </w:rPr>
        <w:t>2019</w:t>
      </w:r>
      <w:r w:rsidR="002D7A08">
        <w:rPr>
          <w:rFonts w:eastAsia="仿宋_GB2312" w:hint="eastAsia"/>
          <w:sz w:val="32"/>
          <w:szCs w:val="32"/>
        </w:rPr>
        <w:t>年比</w:t>
      </w:r>
      <w:r w:rsidR="002D7A08">
        <w:rPr>
          <w:rFonts w:eastAsia="仿宋_GB2312" w:hint="eastAsia"/>
          <w:sz w:val="32"/>
          <w:szCs w:val="32"/>
        </w:rPr>
        <w:t>2018</w:t>
      </w:r>
      <w:r w:rsidR="002D7A08">
        <w:rPr>
          <w:rFonts w:eastAsia="仿宋_GB2312" w:hint="eastAsia"/>
          <w:sz w:val="32"/>
          <w:szCs w:val="32"/>
        </w:rPr>
        <w:t>年支出预算减少</w:t>
      </w:r>
      <w:r w:rsidR="002D7A08">
        <w:rPr>
          <w:rFonts w:eastAsia="仿宋_GB2312" w:hint="eastAsia"/>
          <w:sz w:val="32"/>
          <w:szCs w:val="32"/>
        </w:rPr>
        <w:t>28.61</w:t>
      </w:r>
      <w:r w:rsidR="002D7A08">
        <w:rPr>
          <w:rFonts w:eastAsia="仿宋_GB2312" w:hint="eastAsia"/>
          <w:sz w:val="32"/>
          <w:szCs w:val="32"/>
        </w:rPr>
        <w:t>万元，主要是基本支出增加</w:t>
      </w:r>
      <w:r w:rsidR="002D7A08">
        <w:rPr>
          <w:rFonts w:eastAsia="仿宋_GB2312" w:hint="eastAsia"/>
          <w:sz w:val="32"/>
          <w:szCs w:val="32"/>
        </w:rPr>
        <w:t>2.39</w:t>
      </w:r>
      <w:r w:rsidR="002D7A08">
        <w:rPr>
          <w:rFonts w:eastAsia="仿宋_GB2312" w:hint="eastAsia"/>
          <w:sz w:val="32"/>
          <w:szCs w:val="32"/>
        </w:rPr>
        <w:t>万元，系人员正常增资，项目支出减少</w:t>
      </w:r>
      <w:r w:rsidR="002D7A08">
        <w:rPr>
          <w:rFonts w:eastAsia="仿宋_GB2312" w:hint="eastAsia"/>
          <w:sz w:val="32"/>
          <w:szCs w:val="32"/>
        </w:rPr>
        <w:t>31.6</w:t>
      </w:r>
      <w:r w:rsidR="002D7A08">
        <w:rPr>
          <w:rFonts w:eastAsia="仿宋_GB2312" w:hint="eastAsia"/>
          <w:sz w:val="32"/>
          <w:szCs w:val="32"/>
        </w:rPr>
        <w:t>万元。</w:t>
      </w:r>
      <w:bookmarkStart w:id="0" w:name="_GoBack"/>
      <w:bookmarkEnd w:id="0"/>
    </w:p>
    <w:p w:rsidR="000F5B5C" w:rsidRPr="008475CE" w:rsidRDefault="000F5B5C" w:rsidP="007C6124">
      <w:pPr>
        <w:spacing w:line="600" w:lineRule="exact"/>
        <w:ind w:firstLineChars="200" w:firstLine="640"/>
        <w:rPr>
          <w:rFonts w:eastAsia="黑体"/>
          <w:sz w:val="32"/>
          <w:szCs w:val="32"/>
        </w:rPr>
      </w:pPr>
      <w:r w:rsidRPr="008475CE">
        <w:rPr>
          <w:rFonts w:eastAsia="黑体" w:hAnsi="黑体"/>
          <w:sz w:val="32"/>
          <w:szCs w:val="32"/>
        </w:rPr>
        <w:lastRenderedPageBreak/>
        <w:t>四、财政拨款收支预算情况说明</w:t>
      </w:r>
    </w:p>
    <w:p w:rsidR="000F5B5C" w:rsidRPr="008475CE" w:rsidRDefault="00983DB4" w:rsidP="007C6124">
      <w:pPr>
        <w:spacing w:line="600" w:lineRule="exact"/>
        <w:ind w:firstLineChars="200" w:firstLine="640"/>
        <w:rPr>
          <w:rFonts w:eastAsia="仿宋_GB2312"/>
          <w:sz w:val="32"/>
          <w:szCs w:val="32"/>
        </w:rPr>
      </w:pPr>
      <w:r w:rsidRPr="008475CE">
        <w:rPr>
          <w:rFonts w:eastAsia="仿宋_GB2312"/>
          <w:sz w:val="32"/>
          <w:szCs w:val="32"/>
        </w:rPr>
        <w:t>市农牧局</w:t>
      </w:r>
      <w:r w:rsidR="000F5B5C" w:rsidRPr="008475CE">
        <w:rPr>
          <w:rFonts w:eastAsia="仿宋_GB2312"/>
          <w:sz w:val="32"/>
          <w:szCs w:val="32"/>
        </w:rPr>
        <w:t>201</w:t>
      </w:r>
      <w:r w:rsidR="002B2273">
        <w:rPr>
          <w:rFonts w:eastAsia="仿宋_GB2312" w:hint="eastAsia"/>
          <w:sz w:val="32"/>
          <w:szCs w:val="32"/>
        </w:rPr>
        <w:t>9</w:t>
      </w:r>
      <w:r w:rsidR="000F5B5C" w:rsidRPr="008475CE">
        <w:rPr>
          <w:rFonts w:eastAsia="仿宋_GB2312"/>
          <w:sz w:val="32"/>
          <w:szCs w:val="32"/>
        </w:rPr>
        <w:t>年财政拨款收支总预算</w:t>
      </w:r>
      <w:r w:rsidR="00734EFA" w:rsidRPr="00734EFA">
        <w:rPr>
          <w:rFonts w:ascii="仿宋_GB2312" w:eastAsia="仿宋_GB2312" w:hAnsi="宋体" w:cs="宋体" w:hint="eastAsia"/>
          <w:kern w:val="0"/>
          <w:sz w:val="32"/>
          <w:szCs w:val="32"/>
        </w:rPr>
        <w:t>2,912.68</w:t>
      </w:r>
      <w:r w:rsidR="000F5B5C" w:rsidRPr="008475CE">
        <w:rPr>
          <w:rFonts w:eastAsia="仿宋_GB2312"/>
          <w:sz w:val="32"/>
          <w:szCs w:val="32"/>
        </w:rPr>
        <w:t>万元。收入包括：本年一般公共预算拨款收入</w:t>
      </w:r>
      <w:r w:rsidR="00734EFA" w:rsidRPr="00734EFA">
        <w:rPr>
          <w:rFonts w:ascii="仿宋_GB2312" w:eastAsia="仿宋_GB2312" w:hAnsi="宋体" w:cs="宋体" w:hint="eastAsia"/>
          <w:kern w:val="0"/>
          <w:sz w:val="32"/>
          <w:szCs w:val="32"/>
        </w:rPr>
        <w:t>2,912.68</w:t>
      </w:r>
      <w:r w:rsidR="000F5B5C" w:rsidRPr="008475CE">
        <w:rPr>
          <w:rFonts w:eastAsia="仿宋_GB2312"/>
          <w:sz w:val="32"/>
          <w:szCs w:val="32"/>
        </w:rPr>
        <w:t>万元；支出包括：</w:t>
      </w:r>
      <w:r w:rsidR="00972EB7" w:rsidRPr="008475CE">
        <w:rPr>
          <w:rFonts w:eastAsia="仿宋_GB2312"/>
          <w:sz w:val="32"/>
          <w:szCs w:val="32"/>
        </w:rPr>
        <w:t>社会保障和就业支出</w:t>
      </w:r>
      <w:r w:rsidR="00B5525C" w:rsidRPr="008475CE">
        <w:rPr>
          <w:rFonts w:eastAsia="仿宋_GB2312"/>
          <w:sz w:val="32"/>
          <w:szCs w:val="32"/>
        </w:rPr>
        <w:t>3</w:t>
      </w:r>
      <w:r w:rsidR="00503820">
        <w:rPr>
          <w:rFonts w:eastAsia="仿宋_GB2312" w:hint="eastAsia"/>
          <w:sz w:val="32"/>
          <w:szCs w:val="32"/>
        </w:rPr>
        <w:t>81</w:t>
      </w:r>
      <w:r w:rsidR="00B5525C" w:rsidRPr="008475CE">
        <w:rPr>
          <w:rFonts w:eastAsia="仿宋_GB2312"/>
          <w:sz w:val="32"/>
          <w:szCs w:val="32"/>
        </w:rPr>
        <w:t>.</w:t>
      </w:r>
      <w:r w:rsidR="00503820">
        <w:rPr>
          <w:rFonts w:eastAsia="仿宋_GB2312" w:hint="eastAsia"/>
          <w:sz w:val="32"/>
          <w:szCs w:val="32"/>
        </w:rPr>
        <w:t>21</w:t>
      </w:r>
      <w:r w:rsidR="00972EB7" w:rsidRPr="008475CE">
        <w:rPr>
          <w:rFonts w:eastAsia="仿宋_GB2312"/>
          <w:sz w:val="32"/>
          <w:szCs w:val="32"/>
        </w:rPr>
        <w:t>万元、农林水支出</w:t>
      </w:r>
      <w:r w:rsidR="00B5525C" w:rsidRPr="008475CE">
        <w:rPr>
          <w:rFonts w:eastAsia="仿宋_GB2312"/>
          <w:sz w:val="32"/>
          <w:szCs w:val="32"/>
        </w:rPr>
        <w:t>2,</w:t>
      </w:r>
      <w:r w:rsidR="00503820">
        <w:rPr>
          <w:rFonts w:eastAsia="仿宋_GB2312" w:hint="eastAsia"/>
          <w:sz w:val="32"/>
          <w:szCs w:val="32"/>
        </w:rPr>
        <w:t>347</w:t>
      </w:r>
      <w:r w:rsidR="00B5525C" w:rsidRPr="008475CE">
        <w:rPr>
          <w:rFonts w:eastAsia="仿宋_GB2312"/>
          <w:sz w:val="32"/>
          <w:szCs w:val="32"/>
        </w:rPr>
        <w:t>.</w:t>
      </w:r>
      <w:r w:rsidR="00503820">
        <w:rPr>
          <w:rFonts w:eastAsia="仿宋_GB2312" w:hint="eastAsia"/>
          <w:sz w:val="32"/>
          <w:szCs w:val="32"/>
        </w:rPr>
        <w:t>85</w:t>
      </w:r>
      <w:r w:rsidR="00972EB7" w:rsidRPr="008475CE">
        <w:rPr>
          <w:rFonts w:eastAsia="仿宋_GB2312"/>
          <w:sz w:val="32"/>
          <w:szCs w:val="32"/>
        </w:rPr>
        <w:t>万元、住房保障支出</w:t>
      </w:r>
      <w:r w:rsidR="00503820">
        <w:rPr>
          <w:rFonts w:eastAsia="仿宋_GB2312" w:hint="eastAsia"/>
          <w:sz w:val="32"/>
          <w:szCs w:val="32"/>
        </w:rPr>
        <w:t>183</w:t>
      </w:r>
      <w:r w:rsidR="00A30D39">
        <w:rPr>
          <w:rFonts w:eastAsia="仿宋_GB2312" w:hint="eastAsia"/>
          <w:sz w:val="32"/>
          <w:szCs w:val="32"/>
        </w:rPr>
        <w:t>.</w:t>
      </w:r>
      <w:r w:rsidR="00503820">
        <w:rPr>
          <w:rFonts w:eastAsia="仿宋_GB2312" w:hint="eastAsia"/>
          <w:sz w:val="32"/>
          <w:szCs w:val="32"/>
        </w:rPr>
        <w:t>62</w:t>
      </w:r>
      <w:r w:rsidR="00972EB7" w:rsidRPr="008475CE">
        <w:rPr>
          <w:rFonts w:eastAsia="仿宋_GB2312"/>
          <w:sz w:val="32"/>
          <w:szCs w:val="32"/>
        </w:rPr>
        <w:t>万元。</w:t>
      </w:r>
    </w:p>
    <w:p w:rsidR="000F5B5C" w:rsidRPr="008475CE" w:rsidRDefault="000F5B5C" w:rsidP="007C6124">
      <w:pPr>
        <w:spacing w:line="600" w:lineRule="exact"/>
        <w:ind w:firstLineChars="200" w:firstLine="640"/>
        <w:rPr>
          <w:rFonts w:eastAsia="黑体"/>
          <w:sz w:val="32"/>
          <w:szCs w:val="32"/>
        </w:rPr>
      </w:pPr>
      <w:r w:rsidRPr="008475CE">
        <w:rPr>
          <w:rFonts w:eastAsia="黑体" w:hAnsi="黑体"/>
          <w:sz w:val="32"/>
          <w:szCs w:val="32"/>
        </w:rPr>
        <w:t>五、一般公共预算当年拨款情况说明</w:t>
      </w:r>
    </w:p>
    <w:p w:rsidR="000F5B5C" w:rsidRPr="008475CE" w:rsidRDefault="000F5B5C" w:rsidP="007C6124">
      <w:pPr>
        <w:spacing w:line="600" w:lineRule="exact"/>
        <w:ind w:firstLineChars="200" w:firstLine="640"/>
        <w:rPr>
          <w:rFonts w:eastAsia="楷体"/>
          <w:sz w:val="32"/>
          <w:szCs w:val="32"/>
        </w:rPr>
      </w:pPr>
      <w:r w:rsidRPr="008475CE">
        <w:rPr>
          <w:rFonts w:eastAsia="楷体" w:hAnsi="楷体"/>
          <w:sz w:val="32"/>
          <w:szCs w:val="32"/>
        </w:rPr>
        <w:t>（一）一般公共预算当年拨款规模变化情况</w:t>
      </w:r>
    </w:p>
    <w:p w:rsidR="000F5B5C" w:rsidRPr="008475CE" w:rsidRDefault="00972EB7" w:rsidP="007C6124">
      <w:pPr>
        <w:spacing w:line="600" w:lineRule="exact"/>
        <w:ind w:firstLineChars="200" w:firstLine="640"/>
        <w:rPr>
          <w:rFonts w:eastAsia="仿宋_GB2312"/>
          <w:sz w:val="32"/>
          <w:szCs w:val="32"/>
        </w:rPr>
      </w:pPr>
      <w:r w:rsidRPr="008475CE">
        <w:rPr>
          <w:rFonts w:eastAsia="仿宋_GB2312"/>
          <w:sz w:val="32"/>
          <w:szCs w:val="32"/>
        </w:rPr>
        <w:t>市农牧局</w:t>
      </w:r>
      <w:r w:rsidR="000F5B5C" w:rsidRPr="008475CE">
        <w:rPr>
          <w:rFonts w:eastAsia="仿宋_GB2312"/>
          <w:sz w:val="32"/>
          <w:szCs w:val="32"/>
        </w:rPr>
        <w:t>201</w:t>
      </w:r>
      <w:r w:rsidR="00A30D39">
        <w:rPr>
          <w:rFonts w:eastAsia="仿宋_GB2312" w:hint="eastAsia"/>
          <w:sz w:val="32"/>
          <w:szCs w:val="32"/>
        </w:rPr>
        <w:t>9</w:t>
      </w:r>
      <w:r w:rsidR="000F5B5C" w:rsidRPr="008475CE">
        <w:rPr>
          <w:rFonts w:eastAsia="仿宋_GB2312"/>
          <w:sz w:val="32"/>
          <w:szCs w:val="32"/>
        </w:rPr>
        <w:t>年一般公共预算当年拨款</w:t>
      </w:r>
      <w:r w:rsidR="00503820" w:rsidRPr="00734EFA">
        <w:rPr>
          <w:rFonts w:ascii="仿宋_GB2312" w:eastAsia="仿宋_GB2312" w:hAnsi="宋体" w:cs="宋体" w:hint="eastAsia"/>
          <w:kern w:val="0"/>
          <w:sz w:val="32"/>
          <w:szCs w:val="32"/>
        </w:rPr>
        <w:t>2,912.68</w:t>
      </w:r>
      <w:r w:rsidR="000F5B5C" w:rsidRPr="008475CE">
        <w:rPr>
          <w:rFonts w:eastAsia="仿宋_GB2312"/>
          <w:sz w:val="32"/>
          <w:szCs w:val="32"/>
        </w:rPr>
        <w:t>万元，比</w:t>
      </w:r>
      <w:r w:rsidR="000F5B5C" w:rsidRPr="008475CE">
        <w:rPr>
          <w:rFonts w:eastAsia="仿宋_GB2312"/>
          <w:sz w:val="32"/>
          <w:szCs w:val="32"/>
        </w:rPr>
        <w:t>201</w:t>
      </w:r>
      <w:r w:rsidR="00A30D39">
        <w:rPr>
          <w:rFonts w:eastAsia="仿宋_GB2312" w:hint="eastAsia"/>
          <w:sz w:val="32"/>
          <w:szCs w:val="32"/>
        </w:rPr>
        <w:t>8</w:t>
      </w:r>
      <w:r w:rsidR="000F5B5C" w:rsidRPr="008475CE">
        <w:rPr>
          <w:rFonts w:eastAsia="仿宋_GB2312"/>
          <w:sz w:val="32"/>
          <w:szCs w:val="32"/>
        </w:rPr>
        <w:t>年预算数增加</w:t>
      </w:r>
      <w:r w:rsidR="00A30D39">
        <w:rPr>
          <w:rFonts w:eastAsia="仿宋_GB2312" w:hint="eastAsia"/>
          <w:sz w:val="32"/>
          <w:szCs w:val="32"/>
        </w:rPr>
        <w:t>5.06</w:t>
      </w:r>
      <w:r w:rsidR="000F5B5C" w:rsidRPr="008475CE">
        <w:rPr>
          <w:rFonts w:eastAsia="仿宋_GB2312"/>
          <w:sz w:val="32"/>
          <w:szCs w:val="32"/>
        </w:rPr>
        <w:t>万元，主要是</w:t>
      </w:r>
      <w:r w:rsidR="007802BA" w:rsidRPr="008475CE">
        <w:rPr>
          <w:rFonts w:eastAsia="仿宋_GB2312"/>
          <w:sz w:val="32"/>
          <w:szCs w:val="32"/>
        </w:rPr>
        <w:t>基本支出</w:t>
      </w:r>
      <w:r w:rsidR="00035EEB" w:rsidRPr="008475CE">
        <w:rPr>
          <w:rFonts w:eastAsia="仿宋_GB2312"/>
          <w:sz w:val="32"/>
          <w:szCs w:val="32"/>
        </w:rPr>
        <w:t>增加</w:t>
      </w:r>
      <w:r w:rsidR="00035EEB" w:rsidRPr="008475CE">
        <w:rPr>
          <w:rFonts w:eastAsia="仿宋_GB2312"/>
          <w:sz w:val="32"/>
          <w:szCs w:val="32"/>
        </w:rPr>
        <w:t>2</w:t>
      </w:r>
      <w:r w:rsidR="00A30D39">
        <w:rPr>
          <w:rFonts w:eastAsia="仿宋_GB2312" w:hint="eastAsia"/>
          <w:sz w:val="32"/>
          <w:szCs w:val="32"/>
        </w:rPr>
        <w:t>8</w:t>
      </w:r>
      <w:r w:rsidR="00035EEB" w:rsidRPr="008475CE">
        <w:rPr>
          <w:rFonts w:eastAsia="仿宋_GB2312"/>
          <w:sz w:val="32"/>
          <w:szCs w:val="32"/>
        </w:rPr>
        <w:t>.</w:t>
      </w:r>
      <w:r w:rsidR="00A30D39">
        <w:rPr>
          <w:rFonts w:eastAsia="仿宋_GB2312" w:hint="eastAsia"/>
          <w:sz w:val="32"/>
          <w:szCs w:val="32"/>
        </w:rPr>
        <w:t>76</w:t>
      </w:r>
      <w:r w:rsidR="007802BA" w:rsidRPr="008475CE">
        <w:rPr>
          <w:rFonts w:eastAsia="仿宋_GB2312"/>
          <w:sz w:val="32"/>
          <w:szCs w:val="32"/>
        </w:rPr>
        <w:t>万元，项目支出减少</w:t>
      </w:r>
      <w:r w:rsidR="00A30D39">
        <w:rPr>
          <w:rFonts w:eastAsia="仿宋_GB2312" w:hint="eastAsia"/>
          <w:sz w:val="32"/>
          <w:szCs w:val="32"/>
        </w:rPr>
        <w:t>23.7</w:t>
      </w:r>
      <w:r w:rsidR="007802BA" w:rsidRPr="008475CE">
        <w:rPr>
          <w:rFonts w:eastAsia="仿宋_GB2312"/>
          <w:sz w:val="32"/>
          <w:szCs w:val="32"/>
        </w:rPr>
        <w:t>万元</w:t>
      </w:r>
      <w:r w:rsidR="000F5B5C" w:rsidRPr="008475CE">
        <w:rPr>
          <w:rFonts w:eastAsia="仿宋_GB2312"/>
          <w:sz w:val="32"/>
          <w:szCs w:val="32"/>
        </w:rPr>
        <w:t>。</w:t>
      </w:r>
    </w:p>
    <w:p w:rsidR="000F5B5C" w:rsidRPr="008475CE" w:rsidRDefault="000F5B5C" w:rsidP="007C6124">
      <w:pPr>
        <w:spacing w:line="600" w:lineRule="exact"/>
        <w:ind w:firstLineChars="200" w:firstLine="640"/>
        <w:rPr>
          <w:rFonts w:eastAsia="楷体"/>
          <w:sz w:val="32"/>
          <w:szCs w:val="32"/>
        </w:rPr>
      </w:pPr>
      <w:r w:rsidRPr="008475CE">
        <w:rPr>
          <w:rFonts w:eastAsia="楷体" w:hAnsi="楷体"/>
          <w:sz w:val="32"/>
          <w:szCs w:val="32"/>
        </w:rPr>
        <w:t>（二）一般公共预算当年拨款结构情况</w:t>
      </w:r>
    </w:p>
    <w:p w:rsidR="000F5B5C" w:rsidRPr="008475CE" w:rsidRDefault="007802BA" w:rsidP="007C6124">
      <w:pPr>
        <w:spacing w:line="600" w:lineRule="exact"/>
        <w:ind w:firstLineChars="200" w:firstLine="640"/>
        <w:rPr>
          <w:rFonts w:eastAsia="仿宋_GB2312"/>
          <w:sz w:val="32"/>
          <w:szCs w:val="32"/>
        </w:rPr>
      </w:pPr>
      <w:r w:rsidRPr="008475CE">
        <w:rPr>
          <w:rFonts w:eastAsia="仿宋_GB2312"/>
          <w:sz w:val="32"/>
          <w:szCs w:val="32"/>
        </w:rPr>
        <w:t>工资福利支出</w:t>
      </w:r>
      <w:r w:rsidR="00035EEB" w:rsidRPr="008475CE">
        <w:rPr>
          <w:rFonts w:eastAsia="仿宋_GB2312"/>
          <w:sz w:val="32"/>
          <w:szCs w:val="32"/>
        </w:rPr>
        <w:t>1,9</w:t>
      </w:r>
      <w:r w:rsidR="002D44B2">
        <w:rPr>
          <w:rFonts w:eastAsia="仿宋_GB2312" w:hint="eastAsia"/>
          <w:sz w:val="32"/>
          <w:szCs w:val="32"/>
        </w:rPr>
        <w:t>57</w:t>
      </w:r>
      <w:r w:rsidR="00035EEB" w:rsidRPr="008475CE">
        <w:rPr>
          <w:rFonts w:eastAsia="仿宋_GB2312"/>
          <w:sz w:val="32"/>
          <w:szCs w:val="32"/>
        </w:rPr>
        <w:t>.</w:t>
      </w:r>
      <w:r w:rsidR="002D44B2">
        <w:rPr>
          <w:rFonts w:eastAsia="仿宋_GB2312" w:hint="eastAsia"/>
          <w:sz w:val="32"/>
          <w:szCs w:val="32"/>
        </w:rPr>
        <w:t>41</w:t>
      </w:r>
      <w:r w:rsidRPr="008475CE">
        <w:rPr>
          <w:rFonts w:eastAsia="仿宋_GB2312"/>
          <w:sz w:val="32"/>
          <w:szCs w:val="32"/>
        </w:rPr>
        <w:t>万元，占</w:t>
      </w:r>
      <w:r w:rsidR="00035EEB" w:rsidRPr="008475CE">
        <w:rPr>
          <w:rFonts w:eastAsia="仿宋_GB2312"/>
          <w:sz w:val="32"/>
          <w:szCs w:val="32"/>
        </w:rPr>
        <w:t>72.</w:t>
      </w:r>
      <w:r w:rsidR="009D3C09">
        <w:rPr>
          <w:rFonts w:eastAsia="仿宋_GB2312" w:hint="eastAsia"/>
          <w:sz w:val="32"/>
          <w:szCs w:val="32"/>
        </w:rPr>
        <w:t>97</w:t>
      </w:r>
      <w:r w:rsidRPr="008475CE">
        <w:rPr>
          <w:rFonts w:eastAsia="仿宋_GB2312"/>
          <w:sz w:val="32"/>
          <w:szCs w:val="32"/>
        </w:rPr>
        <w:t>%</w:t>
      </w:r>
      <w:r w:rsidRPr="008475CE">
        <w:rPr>
          <w:rFonts w:eastAsia="仿宋_GB2312"/>
          <w:sz w:val="32"/>
          <w:szCs w:val="32"/>
        </w:rPr>
        <w:t>；商品服务和支出</w:t>
      </w:r>
      <w:r w:rsidR="002D44B2">
        <w:rPr>
          <w:rFonts w:eastAsia="仿宋_GB2312" w:hint="eastAsia"/>
          <w:sz w:val="32"/>
          <w:szCs w:val="32"/>
        </w:rPr>
        <w:t>607</w:t>
      </w:r>
      <w:r w:rsidR="00035EEB" w:rsidRPr="008475CE">
        <w:rPr>
          <w:rFonts w:eastAsia="仿宋_GB2312"/>
          <w:sz w:val="32"/>
          <w:szCs w:val="32"/>
        </w:rPr>
        <w:t>.</w:t>
      </w:r>
      <w:r w:rsidR="002D44B2">
        <w:rPr>
          <w:rFonts w:eastAsia="仿宋_GB2312" w:hint="eastAsia"/>
          <w:sz w:val="32"/>
          <w:szCs w:val="32"/>
        </w:rPr>
        <w:t>48</w:t>
      </w:r>
      <w:r w:rsidR="000F5B5C" w:rsidRPr="008475CE">
        <w:rPr>
          <w:rFonts w:eastAsia="仿宋_GB2312"/>
          <w:sz w:val="32"/>
          <w:szCs w:val="32"/>
        </w:rPr>
        <w:t>万元，占</w:t>
      </w:r>
      <w:r w:rsidR="00035EEB" w:rsidRPr="008475CE">
        <w:rPr>
          <w:rFonts w:eastAsia="仿宋_GB2312"/>
          <w:sz w:val="32"/>
          <w:szCs w:val="32"/>
        </w:rPr>
        <w:t>2</w:t>
      </w:r>
      <w:r w:rsidR="009D3C09">
        <w:rPr>
          <w:rFonts w:eastAsia="仿宋_GB2312" w:hint="eastAsia"/>
          <w:sz w:val="32"/>
          <w:szCs w:val="32"/>
        </w:rPr>
        <w:t>1</w:t>
      </w:r>
      <w:r w:rsidR="00035EEB" w:rsidRPr="008475CE">
        <w:rPr>
          <w:rFonts w:eastAsia="仿宋_GB2312"/>
          <w:sz w:val="32"/>
          <w:szCs w:val="32"/>
        </w:rPr>
        <w:t>.</w:t>
      </w:r>
      <w:r w:rsidR="009D3C09">
        <w:rPr>
          <w:rFonts w:eastAsia="仿宋_GB2312" w:hint="eastAsia"/>
          <w:sz w:val="32"/>
          <w:szCs w:val="32"/>
        </w:rPr>
        <w:t>74</w:t>
      </w:r>
      <w:r w:rsidR="000F5B5C" w:rsidRPr="008475CE">
        <w:rPr>
          <w:rFonts w:eastAsia="仿宋_GB2312"/>
          <w:sz w:val="32"/>
          <w:szCs w:val="32"/>
        </w:rPr>
        <w:t>%</w:t>
      </w:r>
      <w:r w:rsidR="000F5B5C" w:rsidRPr="008475CE">
        <w:rPr>
          <w:rFonts w:eastAsia="仿宋_GB2312"/>
          <w:sz w:val="32"/>
          <w:szCs w:val="32"/>
        </w:rPr>
        <w:t>；</w:t>
      </w:r>
      <w:r w:rsidR="00425F78" w:rsidRPr="008475CE">
        <w:rPr>
          <w:rFonts w:eastAsia="仿宋_GB2312"/>
          <w:sz w:val="32"/>
          <w:szCs w:val="32"/>
        </w:rPr>
        <w:t>对个人和家庭支出</w:t>
      </w:r>
      <w:r w:rsidR="002D44B2">
        <w:rPr>
          <w:rFonts w:eastAsia="仿宋_GB2312" w:hint="eastAsia"/>
          <w:sz w:val="32"/>
          <w:szCs w:val="32"/>
        </w:rPr>
        <w:t>310</w:t>
      </w:r>
      <w:r w:rsidR="00035EEB" w:rsidRPr="008475CE">
        <w:rPr>
          <w:rFonts w:eastAsia="仿宋_GB2312"/>
          <w:sz w:val="32"/>
          <w:szCs w:val="32"/>
        </w:rPr>
        <w:t>.</w:t>
      </w:r>
      <w:r w:rsidR="002D44B2">
        <w:rPr>
          <w:rFonts w:eastAsia="仿宋_GB2312" w:hint="eastAsia"/>
          <w:sz w:val="32"/>
          <w:szCs w:val="32"/>
        </w:rPr>
        <w:t>63</w:t>
      </w:r>
      <w:r w:rsidR="00425F78" w:rsidRPr="008475CE">
        <w:rPr>
          <w:rFonts w:eastAsia="仿宋_GB2312"/>
          <w:sz w:val="32"/>
          <w:szCs w:val="32"/>
        </w:rPr>
        <w:t>万元，占</w:t>
      </w:r>
      <w:r w:rsidR="00035EEB" w:rsidRPr="008475CE">
        <w:rPr>
          <w:rFonts w:eastAsia="仿宋_GB2312"/>
          <w:sz w:val="32"/>
          <w:szCs w:val="32"/>
        </w:rPr>
        <w:t>5.</w:t>
      </w:r>
      <w:r w:rsidR="009D3C09">
        <w:rPr>
          <w:rFonts w:eastAsia="仿宋_GB2312" w:hint="eastAsia"/>
          <w:sz w:val="32"/>
          <w:szCs w:val="32"/>
        </w:rPr>
        <w:t>29</w:t>
      </w:r>
      <w:r w:rsidR="00425F78" w:rsidRPr="008475CE">
        <w:rPr>
          <w:rFonts w:eastAsia="仿宋_GB2312"/>
          <w:sz w:val="32"/>
          <w:szCs w:val="32"/>
        </w:rPr>
        <w:t>%</w:t>
      </w:r>
      <w:r w:rsidR="000F5B5C" w:rsidRPr="008475CE">
        <w:rPr>
          <w:rFonts w:eastAsia="仿宋_GB2312"/>
          <w:sz w:val="32"/>
          <w:szCs w:val="32"/>
        </w:rPr>
        <w:t>。</w:t>
      </w:r>
    </w:p>
    <w:p w:rsidR="000F5B5C" w:rsidRPr="008475CE" w:rsidRDefault="000F5B5C" w:rsidP="007C6124">
      <w:pPr>
        <w:spacing w:line="600" w:lineRule="exact"/>
        <w:ind w:firstLineChars="200" w:firstLine="640"/>
        <w:rPr>
          <w:rFonts w:eastAsia="黑体"/>
          <w:sz w:val="32"/>
          <w:szCs w:val="32"/>
        </w:rPr>
      </w:pPr>
      <w:r w:rsidRPr="008475CE">
        <w:rPr>
          <w:rFonts w:eastAsia="黑体" w:hAnsi="黑体"/>
          <w:sz w:val="32"/>
          <w:szCs w:val="32"/>
        </w:rPr>
        <w:t>六、一般公共预算基本支出情况说明</w:t>
      </w:r>
    </w:p>
    <w:p w:rsidR="00870563" w:rsidRPr="008475CE" w:rsidRDefault="00A67958" w:rsidP="007C6124">
      <w:pPr>
        <w:spacing w:line="600" w:lineRule="exact"/>
        <w:ind w:firstLineChars="200" w:firstLine="640"/>
        <w:rPr>
          <w:rFonts w:eastAsia="仿宋_GB2312"/>
          <w:sz w:val="32"/>
          <w:szCs w:val="32"/>
        </w:rPr>
      </w:pPr>
      <w:r w:rsidRPr="008475CE">
        <w:rPr>
          <w:rFonts w:eastAsia="仿宋_GB2312"/>
          <w:sz w:val="32"/>
          <w:szCs w:val="32"/>
        </w:rPr>
        <w:t>市农牧局</w:t>
      </w:r>
      <w:r w:rsidR="000F5B5C" w:rsidRPr="008475CE">
        <w:rPr>
          <w:rFonts w:eastAsia="仿宋_GB2312"/>
          <w:sz w:val="32"/>
          <w:szCs w:val="32"/>
        </w:rPr>
        <w:t>201</w:t>
      </w:r>
      <w:r w:rsidR="009D3C09">
        <w:rPr>
          <w:rFonts w:eastAsia="仿宋_GB2312" w:hint="eastAsia"/>
          <w:sz w:val="32"/>
          <w:szCs w:val="32"/>
        </w:rPr>
        <w:t>9</w:t>
      </w:r>
      <w:r w:rsidR="000F5B5C" w:rsidRPr="008475CE">
        <w:rPr>
          <w:rFonts w:eastAsia="仿宋_GB2312"/>
          <w:sz w:val="32"/>
          <w:szCs w:val="32"/>
        </w:rPr>
        <w:t>年一般公共预算基本支出</w:t>
      </w:r>
      <w:r w:rsidR="00342251" w:rsidRPr="00734EFA">
        <w:rPr>
          <w:rFonts w:ascii="仿宋_GB2312" w:eastAsia="仿宋_GB2312" w:hAnsi="宋体" w:cs="宋体" w:hint="eastAsia"/>
          <w:kern w:val="0"/>
          <w:sz w:val="32"/>
          <w:szCs w:val="32"/>
        </w:rPr>
        <w:t>2,912.68</w:t>
      </w:r>
      <w:r w:rsidR="000F5B5C" w:rsidRPr="008475CE">
        <w:rPr>
          <w:rFonts w:eastAsia="仿宋_GB2312"/>
          <w:sz w:val="32"/>
          <w:szCs w:val="32"/>
        </w:rPr>
        <w:t>万元，其中：人员经费</w:t>
      </w:r>
      <w:r w:rsidR="00D97DF4">
        <w:rPr>
          <w:rFonts w:eastAsia="仿宋_GB2312" w:hint="eastAsia"/>
          <w:sz w:val="32"/>
          <w:szCs w:val="32"/>
        </w:rPr>
        <w:t>2</w:t>
      </w:r>
      <w:r w:rsidR="00342251" w:rsidRPr="00734EFA">
        <w:rPr>
          <w:rFonts w:ascii="仿宋_GB2312" w:eastAsia="仿宋_GB2312" w:hAnsi="宋体" w:cs="宋体" w:hint="eastAsia"/>
          <w:kern w:val="0"/>
          <w:sz w:val="32"/>
          <w:szCs w:val="32"/>
        </w:rPr>
        <w:t>,</w:t>
      </w:r>
      <w:r w:rsidR="00342251">
        <w:rPr>
          <w:rFonts w:eastAsia="仿宋_GB2312" w:hint="eastAsia"/>
          <w:sz w:val="32"/>
          <w:szCs w:val="32"/>
        </w:rPr>
        <w:t>285.19</w:t>
      </w:r>
      <w:r w:rsidR="00D97DF4">
        <w:rPr>
          <w:rFonts w:eastAsia="仿宋_GB2312" w:hint="eastAsia"/>
          <w:sz w:val="32"/>
          <w:szCs w:val="32"/>
        </w:rPr>
        <w:t>.99</w:t>
      </w:r>
      <w:r w:rsidR="000F5B5C" w:rsidRPr="008475CE">
        <w:rPr>
          <w:rFonts w:eastAsia="仿宋_GB2312"/>
          <w:sz w:val="32"/>
          <w:szCs w:val="32"/>
        </w:rPr>
        <w:t>万元，主要包括：基本工资</w:t>
      </w:r>
      <w:r w:rsidR="00342251">
        <w:rPr>
          <w:rFonts w:eastAsia="仿宋_GB2312" w:hint="eastAsia"/>
          <w:sz w:val="32"/>
          <w:szCs w:val="32"/>
        </w:rPr>
        <w:t>520.41</w:t>
      </w:r>
      <w:r w:rsidRPr="008475CE">
        <w:rPr>
          <w:rFonts w:eastAsia="仿宋_GB2312"/>
          <w:sz w:val="32"/>
          <w:szCs w:val="32"/>
        </w:rPr>
        <w:t>万元</w:t>
      </w:r>
      <w:r w:rsidR="000F5B5C" w:rsidRPr="008475CE">
        <w:rPr>
          <w:rFonts w:eastAsia="仿宋_GB2312"/>
          <w:sz w:val="32"/>
          <w:szCs w:val="32"/>
        </w:rPr>
        <w:t>、津贴补贴</w:t>
      </w:r>
      <w:r w:rsidR="00342251">
        <w:rPr>
          <w:rFonts w:eastAsia="仿宋_GB2312" w:hint="eastAsia"/>
          <w:sz w:val="32"/>
          <w:szCs w:val="32"/>
        </w:rPr>
        <w:t>580.1</w:t>
      </w:r>
      <w:r w:rsidR="00C94C31">
        <w:rPr>
          <w:rFonts w:eastAsia="仿宋_GB2312" w:hint="eastAsia"/>
          <w:sz w:val="32"/>
          <w:szCs w:val="32"/>
        </w:rPr>
        <w:t>1</w:t>
      </w:r>
      <w:r w:rsidRPr="008475CE">
        <w:rPr>
          <w:rFonts w:eastAsia="仿宋_GB2312"/>
          <w:sz w:val="32"/>
          <w:szCs w:val="32"/>
        </w:rPr>
        <w:t>万元</w:t>
      </w:r>
      <w:r w:rsidR="000F5B5C" w:rsidRPr="008475CE">
        <w:rPr>
          <w:rFonts w:eastAsia="仿宋_GB2312"/>
          <w:sz w:val="32"/>
          <w:szCs w:val="32"/>
        </w:rPr>
        <w:t>、奖金</w:t>
      </w:r>
      <w:r w:rsidR="00035EEB" w:rsidRPr="008475CE">
        <w:rPr>
          <w:rFonts w:eastAsia="仿宋_GB2312"/>
          <w:sz w:val="32"/>
          <w:szCs w:val="32"/>
        </w:rPr>
        <w:t>2</w:t>
      </w:r>
      <w:r w:rsidR="00D97DF4">
        <w:rPr>
          <w:rFonts w:eastAsia="仿宋_GB2312" w:hint="eastAsia"/>
          <w:sz w:val="32"/>
          <w:szCs w:val="32"/>
        </w:rPr>
        <w:t>1.01</w:t>
      </w:r>
      <w:r w:rsidRPr="008475CE">
        <w:rPr>
          <w:rFonts w:eastAsia="仿宋_GB2312"/>
          <w:sz w:val="32"/>
          <w:szCs w:val="32"/>
        </w:rPr>
        <w:t>万元</w:t>
      </w:r>
      <w:r w:rsidR="000F5B5C" w:rsidRPr="008475CE">
        <w:rPr>
          <w:rFonts w:eastAsia="仿宋_GB2312"/>
          <w:sz w:val="32"/>
          <w:szCs w:val="32"/>
        </w:rPr>
        <w:t>、</w:t>
      </w:r>
      <w:r w:rsidRPr="008475CE">
        <w:rPr>
          <w:rFonts w:eastAsia="仿宋_GB2312"/>
          <w:sz w:val="32"/>
          <w:szCs w:val="32"/>
        </w:rPr>
        <w:t>绩效工资</w:t>
      </w:r>
      <w:r w:rsidR="00342251">
        <w:rPr>
          <w:rFonts w:eastAsia="仿宋_GB2312" w:hint="eastAsia"/>
          <w:sz w:val="32"/>
          <w:szCs w:val="32"/>
        </w:rPr>
        <w:t>392.34</w:t>
      </w:r>
      <w:r w:rsidR="00870563" w:rsidRPr="008475CE">
        <w:rPr>
          <w:rFonts w:eastAsia="仿宋_GB2312"/>
          <w:sz w:val="32"/>
          <w:szCs w:val="32"/>
        </w:rPr>
        <w:t>万元、机关事业单位基本养老保险缴费</w:t>
      </w:r>
      <w:r w:rsidR="00342251">
        <w:rPr>
          <w:rFonts w:eastAsia="仿宋_GB2312" w:hint="eastAsia"/>
          <w:sz w:val="32"/>
          <w:szCs w:val="32"/>
        </w:rPr>
        <w:t>215.85</w:t>
      </w:r>
      <w:r w:rsidR="00870563" w:rsidRPr="008475CE">
        <w:rPr>
          <w:rFonts w:eastAsia="仿宋_GB2312"/>
          <w:sz w:val="32"/>
          <w:szCs w:val="32"/>
        </w:rPr>
        <w:t>万元、</w:t>
      </w:r>
      <w:r w:rsidR="00035EEB" w:rsidRPr="008475CE">
        <w:rPr>
          <w:rFonts w:eastAsia="仿宋_GB2312"/>
          <w:sz w:val="32"/>
          <w:szCs w:val="32"/>
        </w:rPr>
        <w:t>职工基本医疗保险缴费</w:t>
      </w:r>
      <w:r w:rsidR="00342251">
        <w:rPr>
          <w:rFonts w:eastAsia="仿宋_GB2312" w:hint="eastAsia"/>
          <w:sz w:val="32"/>
          <w:szCs w:val="32"/>
        </w:rPr>
        <w:t>113.52</w:t>
      </w:r>
      <w:r w:rsidR="00035EEB" w:rsidRPr="008475CE">
        <w:rPr>
          <w:rFonts w:eastAsia="仿宋_GB2312"/>
          <w:sz w:val="32"/>
          <w:szCs w:val="32"/>
        </w:rPr>
        <w:t>万元、公务员医疗补助缴费</w:t>
      </w:r>
      <w:r w:rsidR="00342251">
        <w:rPr>
          <w:rFonts w:eastAsia="仿宋_GB2312" w:hint="eastAsia"/>
          <w:sz w:val="32"/>
          <w:szCs w:val="32"/>
        </w:rPr>
        <w:t>10.72</w:t>
      </w:r>
      <w:r w:rsidR="00035EEB" w:rsidRPr="008475CE">
        <w:rPr>
          <w:rFonts w:eastAsia="仿宋_GB2312"/>
          <w:sz w:val="32"/>
          <w:szCs w:val="32"/>
        </w:rPr>
        <w:t>万元、其他社会保障缴费</w:t>
      </w:r>
      <w:r w:rsidR="00342251">
        <w:rPr>
          <w:rFonts w:eastAsia="仿宋_GB2312" w:hint="eastAsia"/>
          <w:sz w:val="32"/>
          <w:szCs w:val="32"/>
        </w:rPr>
        <w:t>12.72</w:t>
      </w:r>
      <w:r w:rsidR="00035EEB" w:rsidRPr="008475CE">
        <w:rPr>
          <w:rFonts w:eastAsia="仿宋_GB2312"/>
          <w:sz w:val="32"/>
          <w:szCs w:val="32"/>
        </w:rPr>
        <w:t>万元、住房公积金</w:t>
      </w:r>
      <w:r w:rsidR="00342251">
        <w:rPr>
          <w:rFonts w:eastAsia="仿宋_GB2312" w:hint="eastAsia"/>
          <w:sz w:val="32"/>
          <w:szCs w:val="32"/>
        </w:rPr>
        <w:t>183.62</w:t>
      </w:r>
      <w:r w:rsidR="00035EEB" w:rsidRPr="008475CE">
        <w:rPr>
          <w:rFonts w:eastAsia="仿宋_GB2312"/>
          <w:sz w:val="32"/>
          <w:szCs w:val="32"/>
        </w:rPr>
        <w:t>万元、</w:t>
      </w:r>
      <w:r w:rsidR="00870563" w:rsidRPr="008475CE">
        <w:rPr>
          <w:rFonts w:eastAsia="仿宋_GB2312"/>
          <w:sz w:val="32"/>
          <w:szCs w:val="32"/>
        </w:rPr>
        <w:t>其他工资福利</w:t>
      </w:r>
      <w:r w:rsidR="00342251">
        <w:rPr>
          <w:rFonts w:eastAsia="仿宋_GB2312" w:hint="eastAsia"/>
          <w:sz w:val="32"/>
          <w:szCs w:val="32"/>
        </w:rPr>
        <w:t>90.72</w:t>
      </w:r>
      <w:r w:rsidR="00870563" w:rsidRPr="008475CE">
        <w:rPr>
          <w:rFonts w:eastAsia="仿宋_GB2312"/>
          <w:sz w:val="32"/>
          <w:szCs w:val="32"/>
        </w:rPr>
        <w:t>万元</w:t>
      </w:r>
      <w:r w:rsidR="00C94C31">
        <w:rPr>
          <w:rFonts w:eastAsia="仿宋_GB2312" w:hint="eastAsia"/>
          <w:sz w:val="32"/>
          <w:szCs w:val="32"/>
        </w:rPr>
        <w:t>、退休费</w:t>
      </w:r>
      <w:r w:rsidR="00342251">
        <w:rPr>
          <w:rFonts w:eastAsia="仿宋_GB2312" w:hint="eastAsia"/>
          <w:sz w:val="32"/>
          <w:szCs w:val="32"/>
        </w:rPr>
        <w:t>135.26</w:t>
      </w:r>
      <w:r w:rsidR="00C94C31">
        <w:rPr>
          <w:rFonts w:eastAsia="仿宋_GB2312" w:hint="eastAsia"/>
          <w:sz w:val="32"/>
          <w:szCs w:val="32"/>
        </w:rPr>
        <w:t>万元、生活补助</w:t>
      </w:r>
      <w:r w:rsidR="00C94C31">
        <w:rPr>
          <w:rFonts w:eastAsia="仿宋_GB2312" w:hint="eastAsia"/>
          <w:sz w:val="32"/>
          <w:szCs w:val="32"/>
        </w:rPr>
        <w:t>1.87</w:t>
      </w:r>
      <w:r w:rsidR="00C94C31">
        <w:rPr>
          <w:rFonts w:eastAsia="仿宋_GB2312" w:hint="eastAsia"/>
          <w:sz w:val="32"/>
          <w:szCs w:val="32"/>
        </w:rPr>
        <w:t>万元、医</w:t>
      </w:r>
      <w:r w:rsidR="00C94C31">
        <w:rPr>
          <w:rFonts w:eastAsia="仿宋_GB2312" w:hint="eastAsia"/>
          <w:sz w:val="32"/>
          <w:szCs w:val="32"/>
        </w:rPr>
        <w:lastRenderedPageBreak/>
        <w:t>疗费补助</w:t>
      </w:r>
      <w:r w:rsidR="00342251">
        <w:rPr>
          <w:rFonts w:eastAsia="仿宋_GB2312" w:hint="eastAsia"/>
          <w:sz w:val="32"/>
          <w:szCs w:val="32"/>
        </w:rPr>
        <w:t>7.04</w:t>
      </w:r>
      <w:r w:rsidR="00C94C31">
        <w:rPr>
          <w:rFonts w:eastAsia="仿宋_GB2312" w:hint="eastAsia"/>
          <w:sz w:val="32"/>
          <w:szCs w:val="32"/>
        </w:rPr>
        <w:t>万元</w:t>
      </w:r>
      <w:r w:rsidR="00870563" w:rsidRPr="008475CE">
        <w:rPr>
          <w:rFonts w:eastAsia="仿宋_GB2312"/>
          <w:sz w:val="32"/>
          <w:szCs w:val="32"/>
        </w:rPr>
        <w:t>。</w:t>
      </w:r>
    </w:p>
    <w:p w:rsidR="000F5B5C" w:rsidRPr="008475CE" w:rsidRDefault="000F5B5C" w:rsidP="007C6124">
      <w:pPr>
        <w:spacing w:line="600" w:lineRule="exact"/>
        <w:ind w:firstLineChars="200" w:firstLine="640"/>
        <w:rPr>
          <w:rFonts w:eastAsia="仿宋_GB2312"/>
          <w:sz w:val="32"/>
          <w:szCs w:val="32"/>
        </w:rPr>
      </w:pPr>
      <w:r w:rsidRPr="008475CE">
        <w:rPr>
          <w:rFonts w:eastAsia="仿宋_GB2312"/>
          <w:sz w:val="32"/>
          <w:szCs w:val="32"/>
        </w:rPr>
        <w:t>公用经费</w:t>
      </w:r>
      <w:r w:rsidR="00342251">
        <w:rPr>
          <w:rFonts w:eastAsia="仿宋_GB2312" w:hint="eastAsia"/>
          <w:sz w:val="32"/>
          <w:szCs w:val="32"/>
        </w:rPr>
        <w:t>410.48</w:t>
      </w:r>
      <w:r w:rsidRPr="008475CE">
        <w:rPr>
          <w:rFonts w:eastAsia="仿宋_GB2312"/>
          <w:sz w:val="32"/>
          <w:szCs w:val="32"/>
        </w:rPr>
        <w:t>万元，主要包括：办公费</w:t>
      </w:r>
      <w:r w:rsidR="00342251">
        <w:rPr>
          <w:rFonts w:eastAsia="仿宋_GB2312" w:hint="eastAsia"/>
          <w:sz w:val="32"/>
          <w:szCs w:val="32"/>
        </w:rPr>
        <w:t>45.54</w:t>
      </w:r>
      <w:r w:rsidR="00862958" w:rsidRPr="008475CE">
        <w:rPr>
          <w:rFonts w:eastAsia="仿宋_GB2312"/>
          <w:sz w:val="32"/>
          <w:szCs w:val="32"/>
        </w:rPr>
        <w:t>万元</w:t>
      </w:r>
      <w:r w:rsidRPr="008475CE">
        <w:rPr>
          <w:rFonts w:eastAsia="仿宋_GB2312"/>
          <w:sz w:val="32"/>
          <w:szCs w:val="32"/>
        </w:rPr>
        <w:t>、</w:t>
      </w:r>
      <w:r w:rsidR="00862958" w:rsidRPr="008475CE">
        <w:rPr>
          <w:rFonts w:eastAsia="仿宋_GB2312"/>
          <w:sz w:val="32"/>
          <w:szCs w:val="32"/>
        </w:rPr>
        <w:t>水费</w:t>
      </w:r>
      <w:r w:rsidR="0015631C" w:rsidRPr="008475CE">
        <w:rPr>
          <w:rFonts w:eastAsia="仿宋_GB2312"/>
          <w:sz w:val="32"/>
          <w:szCs w:val="32"/>
        </w:rPr>
        <w:t>4.</w:t>
      </w:r>
      <w:r w:rsidR="00342251">
        <w:rPr>
          <w:rFonts w:eastAsia="仿宋_GB2312" w:hint="eastAsia"/>
          <w:sz w:val="32"/>
          <w:szCs w:val="32"/>
        </w:rPr>
        <w:t>82</w:t>
      </w:r>
      <w:r w:rsidR="00862958" w:rsidRPr="008475CE">
        <w:rPr>
          <w:rFonts w:eastAsia="仿宋_GB2312"/>
          <w:sz w:val="32"/>
          <w:szCs w:val="32"/>
        </w:rPr>
        <w:t>万元</w:t>
      </w:r>
      <w:r w:rsidRPr="008475CE">
        <w:rPr>
          <w:rFonts w:eastAsia="仿宋_GB2312"/>
          <w:sz w:val="32"/>
          <w:szCs w:val="32"/>
        </w:rPr>
        <w:t>、</w:t>
      </w:r>
      <w:r w:rsidR="00862958" w:rsidRPr="008475CE">
        <w:rPr>
          <w:rFonts w:eastAsia="仿宋_GB2312"/>
          <w:sz w:val="32"/>
          <w:szCs w:val="32"/>
        </w:rPr>
        <w:t>电费</w:t>
      </w:r>
      <w:r w:rsidR="00342251">
        <w:rPr>
          <w:rFonts w:eastAsia="仿宋_GB2312" w:hint="eastAsia"/>
          <w:sz w:val="32"/>
          <w:szCs w:val="32"/>
        </w:rPr>
        <w:t>12.06</w:t>
      </w:r>
      <w:r w:rsidR="00862958" w:rsidRPr="008475CE">
        <w:rPr>
          <w:rFonts w:eastAsia="仿宋_GB2312"/>
          <w:sz w:val="32"/>
          <w:szCs w:val="32"/>
        </w:rPr>
        <w:t>万元、邮电</w:t>
      </w:r>
      <w:r w:rsidRPr="008475CE">
        <w:rPr>
          <w:rFonts w:eastAsia="仿宋_GB2312"/>
          <w:sz w:val="32"/>
          <w:szCs w:val="32"/>
        </w:rPr>
        <w:t>费</w:t>
      </w:r>
      <w:r w:rsidR="00342251">
        <w:rPr>
          <w:rFonts w:eastAsia="仿宋_GB2312" w:hint="eastAsia"/>
          <w:sz w:val="32"/>
          <w:szCs w:val="32"/>
        </w:rPr>
        <w:t>12.25</w:t>
      </w:r>
      <w:r w:rsidR="00862958" w:rsidRPr="008475CE">
        <w:rPr>
          <w:rFonts w:eastAsia="仿宋_GB2312"/>
          <w:sz w:val="32"/>
          <w:szCs w:val="32"/>
        </w:rPr>
        <w:t>万元、差旅费</w:t>
      </w:r>
      <w:r w:rsidR="00342251">
        <w:rPr>
          <w:rFonts w:eastAsia="仿宋_GB2312" w:hint="eastAsia"/>
          <w:sz w:val="32"/>
          <w:szCs w:val="32"/>
        </w:rPr>
        <w:t>139.32</w:t>
      </w:r>
      <w:r w:rsidR="00862958" w:rsidRPr="008475CE">
        <w:rPr>
          <w:rFonts w:eastAsia="仿宋_GB2312"/>
          <w:sz w:val="32"/>
          <w:szCs w:val="32"/>
        </w:rPr>
        <w:t>万元、公务接待费</w:t>
      </w:r>
      <w:r w:rsidR="00342251">
        <w:rPr>
          <w:rFonts w:eastAsia="仿宋_GB2312" w:hint="eastAsia"/>
          <w:sz w:val="32"/>
          <w:szCs w:val="32"/>
        </w:rPr>
        <w:t>7.34</w:t>
      </w:r>
      <w:r w:rsidR="00862958" w:rsidRPr="008475CE">
        <w:rPr>
          <w:rFonts w:eastAsia="仿宋_GB2312"/>
          <w:sz w:val="32"/>
          <w:szCs w:val="32"/>
        </w:rPr>
        <w:t>万元、工会经费</w:t>
      </w:r>
      <w:r w:rsidR="00342251">
        <w:rPr>
          <w:rFonts w:eastAsia="仿宋_GB2312" w:hint="eastAsia"/>
          <w:sz w:val="32"/>
          <w:szCs w:val="32"/>
        </w:rPr>
        <w:t>30.28</w:t>
      </w:r>
      <w:r w:rsidR="00862958" w:rsidRPr="008475CE">
        <w:rPr>
          <w:rFonts w:eastAsia="仿宋_GB2312"/>
          <w:sz w:val="32"/>
          <w:szCs w:val="32"/>
        </w:rPr>
        <w:t>万元、福利费</w:t>
      </w:r>
      <w:r w:rsidR="00342251">
        <w:rPr>
          <w:rFonts w:eastAsia="仿宋_GB2312" w:hint="eastAsia"/>
          <w:sz w:val="32"/>
          <w:szCs w:val="32"/>
        </w:rPr>
        <w:t>21.79</w:t>
      </w:r>
      <w:r w:rsidR="00862958" w:rsidRPr="008475CE">
        <w:rPr>
          <w:rFonts w:eastAsia="仿宋_GB2312"/>
          <w:sz w:val="32"/>
          <w:szCs w:val="32"/>
        </w:rPr>
        <w:t>万元、公务用车运行维护费</w:t>
      </w:r>
      <w:r w:rsidR="00342251">
        <w:rPr>
          <w:rFonts w:eastAsia="仿宋_GB2312" w:hint="eastAsia"/>
          <w:sz w:val="32"/>
          <w:szCs w:val="32"/>
        </w:rPr>
        <w:t>34.38</w:t>
      </w:r>
      <w:r w:rsidR="00862958" w:rsidRPr="008475CE">
        <w:rPr>
          <w:rFonts w:eastAsia="仿宋_GB2312"/>
          <w:sz w:val="32"/>
          <w:szCs w:val="32"/>
        </w:rPr>
        <w:t>万元、其他交通费用</w:t>
      </w:r>
      <w:r w:rsidR="00342251">
        <w:rPr>
          <w:rFonts w:eastAsia="仿宋_GB2312" w:hint="eastAsia"/>
          <w:sz w:val="32"/>
          <w:szCs w:val="32"/>
        </w:rPr>
        <w:t>61.92</w:t>
      </w:r>
      <w:r w:rsidR="00862958" w:rsidRPr="008475CE">
        <w:rPr>
          <w:rFonts w:eastAsia="仿宋_GB2312"/>
          <w:sz w:val="32"/>
          <w:szCs w:val="32"/>
        </w:rPr>
        <w:t>万元、</w:t>
      </w:r>
      <w:r w:rsidR="0015631C" w:rsidRPr="008475CE">
        <w:rPr>
          <w:rFonts w:eastAsia="仿宋_GB2312"/>
          <w:sz w:val="32"/>
          <w:szCs w:val="32"/>
        </w:rPr>
        <w:t>党建经费</w:t>
      </w:r>
      <w:r w:rsidR="00461514">
        <w:rPr>
          <w:rFonts w:eastAsia="仿宋_GB2312" w:hint="eastAsia"/>
          <w:sz w:val="32"/>
          <w:szCs w:val="32"/>
        </w:rPr>
        <w:t>18.9</w:t>
      </w:r>
      <w:r w:rsidR="00C94C31">
        <w:rPr>
          <w:rFonts w:eastAsia="仿宋_GB2312" w:hint="eastAsia"/>
          <w:sz w:val="32"/>
          <w:szCs w:val="32"/>
        </w:rPr>
        <w:t>3</w:t>
      </w:r>
      <w:r w:rsidR="0015631C" w:rsidRPr="008475CE">
        <w:rPr>
          <w:rFonts w:eastAsia="仿宋_GB2312"/>
          <w:sz w:val="32"/>
          <w:szCs w:val="32"/>
        </w:rPr>
        <w:t>万元、编制内聘用人员公用经费</w:t>
      </w:r>
      <w:r w:rsidR="0015631C" w:rsidRPr="008475CE">
        <w:rPr>
          <w:rFonts w:eastAsia="仿宋_GB2312"/>
          <w:sz w:val="32"/>
          <w:szCs w:val="32"/>
        </w:rPr>
        <w:t>0.1</w:t>
      </w:r>
      <w:r w:rsidR="00461514">
        <w:rPr>
          <w:rFonts w:eastAsia="仿宋_GB2312" w:hint="eastAsia"/>
          <w:sz w:val="32"/>
          <w:szCs w:val="32"/>
        </w:rPr>
        <w:t>2</w:t>
      </w:r>
      <w:r w:rsidR="0015631C" w:rsidRPr="008475CE">
        <w:rPr>
          <w:rFonts w:eastAsia="仿宋_GB2312"/>
          <w:sz w:val="32"/>
          <w:szCs w:val="32"/>
        </w:rPr>
        <w:t>万元、离退休公用经费</w:t>
      </w:r>
      <w:r w:rsidR="00461514">
        <w:rPr>
          <w:rFonts w:eastAsia="仿宋_GB2312" w:hint="eastAsia"/>
          <w:sz w:val="32"/>
          <w:szCs w:val="32"/>
        </w:rPr>
        <w:t>18.</w:t>
      </w:r>
      <w:r w:rsidR="00C94C31">
        <w:rPr>
          <w:rFonts w:eastAsia="仿宋_GB2312" w:hint="eastAsia"/>
          <w:sz w:val="32"/>
          <w:szCs w:val="32"/>
        </w:rPr>
        <w:t>90</w:t>
      </w:r>
      <w:r w:rsidR="0015631C" w:rsidRPr="008475CE">
        <w:rPr>
          <w:rFonts w:eastAsia="仿宋_GB2312"/>
          <w:sz w:val="32"/>
          <w:szCs w:val="32"/>
        </w:rPr>
        <w:t>万元</w:t>
      </w:r>
      <w:r w:rsidR="00862958" w:rsidRPr="008475CE">
        <w:rPr>
          <w:rFonts w:eastAsia="仿宋_GB2312"/>
          <w:sz w:val="32"/>
          <w:szCs w:val="32"/>
        </w:rPr>
        <w:t>。</w:t>
      </w:r>
    </w:p>
    <w:p w:rsidR="000F5B5C" w:rsidRPr="008475CE" w:rsidRDefault="000F5B5C" w:rsidP="007C6124">
      <w:pPr>
        <w:spacing w:line="600" w:lineRule="exact"/>
        <w:ind w:firstLineChars="200" w:firstLine="640"/>
        <w:rPr>
          <w:rFonts w:eastAsia="黑体"/>
          <w:sz w:val="32"/>
          <w:szCs w:val="32"/>
        </w:rPr>
      </w:pPr>
      <w:r w:rsidRPr="008475CE">
        <w:rPr>
          <w:rFonts w:eastAsia="黑体" w:hAnsi="黑体"/>
          <w:sz w:val="32"/>
          <w:szCs w:val="32"/>
        </w:rPr>
        <w:t>七、</w:t>
      </w:r>
      <w:r w:rsidRPr="008475CE">
        <w:rPr>
          <w:rFonts w:eastAsia="黑体"/>
          <w:sz w:val="32"/>
          <w:szCs w:val="32"/>
        </w:rPr>
        <w:t>“</w:t>
      </w:r>
      <w:r w:rsidRPr="008475CE">
        <w:rPr>
          <w:rFonts w:eastAsia="黑体" w:hAnsi="黑体"/>
          <w:sz w:val="32"/>
          <w:szCs w:val="32"/>
        </w:rPr>
        <w:t>三公</w:t>
      </w:r>
      <w:r w:rsidRPr="008475CE">
        <w:rPr>
          <w:rFonts w:eastAsia="黑体"/>
          <w:sz w:val="32"/>
          <w:szCs w:val="32"/>
        </w:rPr>
        <w:t>”</w:t>
      </w:r>
      <w:r w:rsidRPr="008475CE">
        <w:rPr>
          <w:rFonts w:eastAsia="黑体" w:hAnsi="黑体"/>
          <w:sz w:val="32"/>
          <w:szCs w:val="32"/>
        </w:rPr>
        <w:t>经费财政拨款预算安排情况说明</w:t>
      </w:r>
    </w:p>
    <w:p w:rsidR="000F5B5C" w:rsidRPr="008475CE" w:rsidRDefault="009E719C" w:rsidP="007C6124">
      <w:pPr>
        <w:spacing w:line="600" w:lineRule="exact"/>
        <w:ind w:firstLineChars="200" w:firstLine="640"/>
        <w:rPr>
          <w:rFonts w:eastAsia="仿宋_GB2312"/>
          <w:sz w:val="32"/>
          <w:szCs w:val="32"/>
        </w:rPr>
      </w:pPr>
      <w:r w:rsidRPr="008475CE">
        <w:rPr>
          <w:rFonts w:eastAsia="仿宋_GB2312"/>
          <w:sz w:val="32"/>
          <w:szCs w:val="32"/>
        </w:rPr>
        <w:t>市农牧局</w:t>
      </w:r>
      <w:r w:rsidR="000F5B5C" w:rsidRPr="008475CE">
        <w:rPr>
          <w:rFonts w:eastAsia="仿宋_GB2312"/>
          <w:sz w:val="32"/>
          <w:szCs w:val="32"/>
        </w:rPr>
        <w:t>201</w:t>
      </w:r>
      <w:r w:rsidR="00461514">
        <w:rPr>
          <w:rFonts w:eastAsia="仿宋_GB2312" w:hint="eastAsia"/>
          <w:sz w:val="32"/>
          <w:szCs w:val="32"/>
        </w:rPr>
        <w:t>9</w:t>
      </w:r>
      <w:r w:rsidR="000F5B5C" w:rsidRPr="008475CE">
        <w:rPr>
          <w:rFonts w:eastAsia="仿宋_GB2312"/>
          <w:sz w:val="32"/>
          <w:szCs w:val="32"/>
        </w:rPr>
        <w:t>年</w:t>
      </w:r>
      <w:r w:rsidR="000F5B5C" w:rsidRPr="008475CE">
        <w:rPr>
          <w:rFonts w:eastAsia="仿宋_GB2312"/>
          <w:sz w:val="32"/>
          <w:szCs w:val="32"/>
        </w:rPr>
        <w:t>“</w:t>
      </w:r>
      <w:r w:rsidR="000F5B5C" w:rsidRPr="008475CE">
        <w:rPr>
          <w:rFonts w:eastAsia="仿宋_GB2312"/>
          <w:sz w:val="32"/>
          <w:szCs w:val="32"/>
        </w:rPr>
        <w:t>三公</w:t>
      </w:r>
      <w:r w:rsidR="000F5B5C" w:rsidRPr="008475CE">
        <w:rPr>
          <w:rFonts w:eastAsia="仿宋_GB2312"/>
          <w:sz w:val="32"/>
          <w:szCs w:val="32"/>
        </w:rPr>
        <w:t>”</w:t>
      </w:r>
      <w:r w:rsidR="000F5B5C" w:rsidRPr="008475CE">
        <w:rPr>
          <w:rFonts w:eastAsia="仿宋_GB2312"/>
          <w:sz w:val="32"/>
          <w:szCs w:val="32"/>
        </w:rPr>
        <w:t>经费财政拨款预算数</w:t>
      </w:r>
      <w:r w:rsidR="00B00368">
        <w:rPr>
          <w:rFonts w:eastAsia="仿宋_GB2312" w:hint="eastAsia"/>
          <w:sz w:val="32"/>
          <w:szCs w:val="32"/>
        </w:rPr>
        <w:t>41</w:t>
      </w:r>
      <w:r w:rsidR="00461514">
        <w:rPr>
          <w:rFonts w:eastAsia="仿宋_GB2312" w:hint="eastAsia"/>
          <w:sz w:val="32"/>
          <w:szCs w:val="32"/>
        </w:rPr>
        <w:t>.72</w:t>
      </w:r>
      <w:r w:rsidR="000F5B5C" w:rsidRPr="008475CE">
        <w:rPr>
          <w:rFonts w:eastAsia="仿宋_GB2312"/>
          <w:sz w:val="32"/>
          <w:szCs w:val="32"/>
        </w:rPr>
        <w:t>万元，其中：因公出国（境）经费</w:t>
      </w:r>
      <w:r w:rsidRPr="008475CE">
        <w:rPr>
          <w:rFonts w:eastAsia="仿宋_GB2312"/>
          <w:sz w:val="32"/>
          <w:szCs w:val="32"/>
        </w:rPr>
        <w:t>0</w:t>
      </w:r>
      <w:r w:rsidR="000F5B5C" w:rsidRPr="008475CE">
        <w:rPr>
          <w:rFonts w:eastAsia="仿宋_GB2312"/>
          <w:sz w:val="32"/>
          <w:szCs w:val="32"/>
        </w:rPr>
        <w:t>万元，公务接待费</w:t>
      </w:r>
      <w:r w:rsidR="00B00368">
        <w:rPr>
          <w:rFonts w:eastAsia="仿宋_GB2312" w:hint="eastAsia"/>
          <w:sz w:val="32"/>
          <w:szCs w:val="32"/>
        </w:rPr>
        <w:t>7.34</w:t>
      </w:r>
      <w:r w:rsidR="000F5B5C" w:rsidRPr="008475CE">
        <w:rPr>
          <w:rFonts w:eastAsia="仿宋_GB2312"/>
          <w:sz w:val="32"/>
          <w:szCs w:val="32"/>
        </w:rPr>
        <w:t>万元，公务用车运行维护费</w:t>
      </w:r>
      <w:r w:rsidR="00B00368">
        <w:rPr>
          <w:rFonts w:eastAsia="仿宋_GB2312" w:hint="eastAsia"/>
          <w:sz w:val="32"/>
          <w:szCs w:val="32"/>
        </w:rPr>
        <w:t>34.38</w:t>
      </w:r>
      <w:r w:rsidR="000F5B5C" w:rsidRPr="008475CE">
        <w:rPr>
          <w:rFonts w:eastAsia="仿宋_GB2312"/>
          <w:sz w:val="32"/>
          <w:szCs w:val="32"/>
        </w:rPr>
        <w:t>万元。</w:t>
      </w:r>
    </w:p>
    <w:p w:rsidR="00757B7A" w:rsidRDefault="000F5B5C" w:rsidP="007C6124">
      <w:pPr>
        <w:spacing w:line="600" w:lineRule="exact"/>
        <w:ind w:firstLineChars="200" w:firstLine="640"/>
        <w:rPr>
          <w:rFonts w:ascii="楷体" w:eastAsia="楷体" w:hAnsi="楷体"/>
          <w:color w:val="000000"/>
          <w:sz w:val="32"/>
          <w:szCs w:val="32"/>
        </w:rPr>
      </w:pPr>
      <w:r w:rsidRPr="001B5092">
        <w:rPr>
          <w:rFonts w:ascii="楷体" w:eastAsia="楷体" w:hAnsi="楷体"/>
          <w:sz w:val="32"/>
          <w:szCs w:val="32"/>
        </w:rPr>
        <w:t>（一）</w:t>
      </w:r>
      <w:r w:rsidR="00757B7A" w:rsidRPr="00757B7A">
        <w:rPr>
          <w:rFonts w:ascii="楷体" w:eastAsia="楷体" w:hAnsi="楷体" w:hint="eastAsia"/>
          <w:sz w:val="32"/>
          <w:szCs w:val="32"/>
        </w:rPr>
        <w:t>因公出国（境）经费</w:t>
      </w:r>
      <w:r w:rsidR="00757B7A">
        <w:rPr>
          <w:rFonts w:ascii="楷体" w:eastAsia="楷体" w:hAnsi="楷体" w:hint="eastAsia"/>
          <w:sz w:val="32"/>
          <w:szCs w:val="32"/>
        </w:rPr>
        <w:t>与</w:t>
      </w:r>
      <w:r w:rsidR="00A91841" w:rsidRPr="00511373">
        <w:rPr>
          <w:rFonts w:ascii="楷体" w:eastAsia="楷体" w:hAnsi="楷体" w:hint="eastAsia"/>
          <w:color w:val="000000"/>
          <w:sz w:val="32"/>
          <w:szCs w:val="32"/>
        </w:rPr>
        <w:t>2018年预算</w:t>
      </w:r>
      <w:r w:rsidR="00757B7A">
        <w:rPr>
          <w:rFonts w:ascii="楷体" w:eastAsia="楷体" w:hAnsi="楷体" w:hint="eastAsia"/>
          <w:color w:val="000000"/>
          <w:sz w:val="32"/>
          <w:szCs w:val="32"/>
        </w:rPr>
        <w:t>持平。</w:t>
      </w:r>
    </w:p>
    <w:p w:rsidR="000F5B5C" w:rsidRPr="001B5092" w:rsidRDefault="00757B7A" w:rsidP="007C6124">
      <w:pPr>
        <w:spacing w:line="600" w:lineRule="exact"/>
        <w:ind w:firstLineChars="200" w:firstLine="640"/>
        <w:rPr>
          <w:rFonts w:ascii="楷体" w:eastAsia="楷体" w:hAnsi="楷体"/>
          <w:sz w:val="32"/>
          <w:szCs w:val="32"/>
        </w:rPr>
      </w:pPr>
      <w:r>
        <w:rPr>
          <w:rFonts w:ascii="楷体" w:eastAsia="楷体" w:hAnsi="楷体" w:hint="eastAsia"/>
          <w:color w:val="000000"/>
          <w:sz w:val="32"/>
          <w:szCs w:val="32"/>
        </w:rPr>
        <w:t>2019与2018年</w:t>
      </w:r>
      <w:r w:rsidR="00A91841" w:rsidRPr="00511373">
        <w:rPr>
          <w:rFonts w:ascii="楷体" w:eastAsia="楷体" w:hAnsi="楷体" w:hint="eastAsia"/>
          <w:color w:val="000000"/>
          <w:sz w:val="32"/>
          <w:szCs w:val="32"/>
        </w:rPr>
        <w:t>均</w:t>
      </w:r>
      <w:r w:rsidR="00A91841" w:rsidRPr="00511373">
        <w:rPr>
          <w:rFonts w:ascii="楷体" w:eastAsia="楷体" w:hAnsi="楷体"/>
          <w:color w:val="000000"/>
          <w:sz w:val="32"/>
          <w:szCs w:val="32"/>
        </w:rPr>
        <w:t>无因公出国（境）</w:t>
      </w:r>
      <w:r w:rsidR="00A91841" w:rsidRPr="00511373">
        <w:rPr>
          <w:rFonts w:ascii="楷体" w:eastAsia="楷体" w:hAnsi="楷体" w:hint="eastAsia"/>
          <w:color w:val="000000"/>
          <w:sz w:val="32"/>
          <w:szCs w:val="32"/>
        </w:rPr>
        <w:t>预算</w:t>
      </w:r>
      <w:r w:rsidR="000F5B5C" w:rsidRPr="001B5092">
        <w:rPr>
          <w:rFonts w:ascii="楷体" w:eastAsia="楷体" w:hAnsi="楷体"/>
          <w:sz w:val="32"/>
          <w:szCs w:val="32"/>
        </w:rPr>
        <w:t>。</w:t>
      </w:r>
    </w:p>
    <w:p w:rsidR="00F23942" w:rsidRPr="001B5092" w:rsidRDefault="000F5B5C" w:rsidP="007C6124">
      <w:pPr>
        <w:spacing w:line="600" w:lineRule="exact"/>
        <w:ind w:firstLineChars="200" w:firstLine="640"/>
        <w:rPr>
          <w:rFonts w:ascii="楷体" w:eastAsia="楷体" w:hAnsi="楷体"/>
          <w:sz w:val="32"/>
          <w:szCs w:val="32"/>
        </w:rPr>
      </w:pPr>
      <w:r w:rsidRPr="001B5092">
        <w:rPr>
          <w:rFonts w:ascii="楷体" w:eastAsia="楷体" w:hAnsi="楷体"/>
          <w:sz w:val="32"/>
          <w:szCs w:val="32"/>
        </w:rPr>
        <w:t>（二</w:t>
      </w:r>
      <w:r w:rsidR="009E719C" w:rsidRPr="001B5092">
        <w:rPr>
          <w:rFonts w:ascii="楷体" w:eastAsia="楷体" w:hAnsi="楷体"/>
          <w:sz w:val="32"/>
          <w:szCs w:val="32"/>
        </w:rPr>
        <w:t>）</w:t>
      </w:r>
      <w:r w:rsidRPr="001B5092">
        <w:rPr>
          <w:rFonts w:ascii="楷体" w:eastAsia="楷体" w:hAnsi="楷体"/>
          <w:sz w:val="32"/>
          <w:szCs w:val="32"/>
        </w:rPr>
        <w:t>公务</w:t>
      </w:r>
      <w:proofErr w:type="gramStart"/>
      <w:r w:rsidRPr="001B5092">
        <w:rPr>
          <w:rFonts w:ascii="楷体" w:eastAsia="楷体" w:hAnsi="楷体"/>
          <w:sz w:val="32"/>
          <w:szCs w:val="32"/>
        </w:rPr>
        <w:t>接待费较201</w:t>
      </w:r>
      <w:r w:rsidR="00461514" w:rsidRPr="001B5092">
        <w:rPr>
          <w:rFonts w:ascii="楷体" w:eastAsia="楷体" w:hAnsi="楷体" w:hint="eastAsia"/>
          <w:sz w:val="32"/>
          <w:szCs w:val="32"/>
        </w:rPr>
        <w:t>8</w:t>
      </w:r>
      <w:r w:rsidRPr="001B5092">
        <w:rPr>
          <w:rFonts w:ascii="楷体" w:eastAsia="楷体" w:hAnsi="楷体"/>
          <w:sz w:val="32"/>
          <w:szCs w:val="32"/>
        </w:rPr>
        <w:t>年</w:t>
      </w:r>
      <w:proofErr w:type="gramEnd"/>
      <w:r w:rsidRPr="001B5092">
        <w:rPr>
          <w:rFonts w:ascii="楷体" w:eastAsia="楷体" w:hAnsi="楷体"/>
          <w:sz w:val="32"/>
          <w:szCs w:val="32"/>
        </w:rPr>
        <w:t>预算</w:t>
      </w:r>
      <w:r w:rsidR="00461514" w:rsidRPr="001B5092">
        <w:rPr>
          <w:rFonts w:ascii="楷体" w:eastAsia="楷体" w:hAnsi="楷体" w:hint="eastAsia"/>
          <w:sz w:val="32"/>
          <w:szCs w:val="32"/>
        </w:rPr>
        <w:t>持平</w:t>
      </w:r>
      <w:r w:rsidRPr="001B5092">
        <w:rPr>
          <w:rFonts w:ascii="楷体" w:eastAsia="楷体" w:hAnsi="楷体"/>
          <w:sz w:val="32"/>
          <w:szCs w:val="32"/>
        </w:rPr>
        <w:t>。</w:t>
      </w:r>
    </w:p>
    <w:p w:rsidR="000F5B5C" w:rsidRPr="008475CE" w:rsidRDefault="00DA1692" w:rsidP="007C6124">
      <w:pPr>
        <w:spacing w:line="600" w:lineRule="exact"/>
        <w:ind w:firstLineChars="200" w:firstLine="640"/>
        <w:rPr>
          <w:rFonts w:eastAsia="仿宋_GB2312"/>
          <w:sz w:val="32"/>
          <w:szCs w:val="32"/>
        </w:rPr>
      </w:pPr>
      <w:r w:rsidRPr="008475CE">
        <w:rPr>
          <w:rFonts w:eastAsia="仿宋_GB2312"/>
          <w:sz w:val="32"/>
          <w:szCs w:val="32"/>
        </w:rPr>
        <w:t>201</w:t>
      </w:r>
      <w:r w:rsidR="00461514">
        <w:rPr>
          <w:rFonts w:eastAsia="仿宋_GB2312" w:hint="eastAsia"/>
          <w:sz w:val="32"/>
          <w:szCs w:val="32"/>
        </w:rPr>
        <w:t>9</w:t>
      </w:r>
      <w:r w:rsidRPr="008475CE">
        <w:rPr>
          <w:rFonts w:eastAsia="仿宋_GB2312"/>
          <w:sz w:val="32"/>
          <w:szCs w:val="32"/>
        </w:rPr>
        <w:t>年公务接待</w:t>
      </w:r>
      <w:proofErr w:type="gramStart"/>
      <w:r w:rsidRPr="008475CE">
        <w:rPr>
          <w:rFonts w:eastAsia="仿宋_GB2312"/>
          <w:sz w:val="32"/>
          <w:szCs w:val="32"/>
        </w:rPr>
        <w:t>费计划</w:t>
      </w:r>
      <w:proofErr w:type="gramEnd"/>
      <w:r w:rsidRPr="008475CE">
        <w:rPr>
          <w:rFonts w:eastAsia="仿宋_GB2312"/>
          <w:sz w:val="32"/>
          <w:szCs w:val="32"/>
        </w:rPr>
        <w:t>用于执行公务、</w:t>
      </w:r>
      <w:r w:rsidR="00160442">
        <w:rPr>
          <w:rFonts w:eastAsia="仿宋_GB2312" w:hint="eastAsia"/>
          <w:sz w:val="32"/>
          <w:szCs w:val="32"/>
        </w:rPr>
        <w:t>农业招商引资</w:t>
      </w:r>
      <w:r w:rsidR="00461514">
        <w:rPr>
          <w:rFonts w:eastAsia="仿宋_GB2312" w:hint="eastAsia"/>
          <w:sz w:val="32"/>
          <w:szCs w:val="32"/>
        </w:rPr>
        <w:t>接待、</w:t>
      </w:r>
      <w:r w:rsidRPr="008475CE">
        <w:rPr>
          <w:rFonts w:eastAsia="仿宋_GB2312"/>
          <w:sz w:val="32"/>
          <w:szCs w:val="32"/>
        </w:rPr>
        <w:t>考察调研、检查指导等公务活动开支的用餐费等。</w:t>
      </w:r>
    </w:p>
    <w:p w:rsidR="003E2C80" w:rsidRPr="001B5092" w:rsidRDefault="000F5B5C" w:rsidP="007C6124">
      <w:pPr>
        <w:spacing w:line="600" w:lineRule="exact"/>
        <w:ind w:firstLineChars="200" w:firstLine="640"/>
        <w:rPr>
          <w:rFonts w:ascii="楷体" w:eastAsia="楷体" w:hAnsi="楷体"/>
          <w:sz w:val="32"/>
          <w:szCs w:val="32"/>
        </w:rPr>
      </w:pPr>
      <w:r w:rsidRPr="001B5092">
        <w:rPr>
          <w:rFonts w:ascii="楷体" w:eastAsia="楷体" w:hAnsi="楷体"/>
          <w:sz w:val="32"/>
          <w:szCs w:val="32"/>
        </w:rPr>
        <w:t>（三）公务用车运行维护费较201</w:t>
      </w:r>
      <w:r w:rsidR="00A804CD" w:rsidRPr="001B5092">
        <w:rPr>
          <w:rFonts w:ascii="楷体" w:eastAsia="楷体" w:hAnsi="楷体" w:hint="eastAsia"/>
          <w:sz w:val="32"/>
          <w:szCs w:val="32"/>
        </w:rPr>
        <w:t>8</w:t>
      </w:r>
      <w:r w:rsidRPr="001B5092">
        <w:rPr>
          <w:rFonts w:ascii="楷体" w:eastAsia="楷体" w:hAnsi="楷体"/>
          <w:sz w:val="32"/>
          <w:szCs w:val="32"/>
        </w:rPr>
        <w:t>年预算下降</w:t>
      </w:r>
      <w:r w:rsidR="00E50E9C" w:rsidRPr="001B5092">
        <w:rPr>
          <w:rFonts w:ascii="楷体" w:eastAsia="楷体" w:hAnsi="楷体" w:hint="eastAsia"/>
          <w:sz w:val="32"/>
          <w:szCs w:val="32"/>
        </w:rPr>
        <w:t>1</w:t>
      </w:r>
      <w:r w:rsidR="00A804CD" w:rsidRPr="001B5092">
        <w:rPr>
          <w:rFonts w:ascii="楷体" w:eastAsia="楷体" w:hAnsi="楷体" w:hint="eastAsia"/>
          <w:sz w:val="32"/>
          <w:szCs w:val="32"/>
        </w:rPr>
        <w:t>2.65</w:t>
      </w:r>
      <w:r w:rsidRPr="001B5092">
        <w:rPr>
          <w:rFonts w:ascii="楷体" w:eastAsia="楷体" w:hAnsi="楷体"/>
          <w:sz w:val="32"/>
          <w:szCs w:val="32"/>
        </w:rPr>
        <w:t>%。</w:t>
      </w:r>
    </w:p>
    <w:p w:rsidR="000F5B5C" w:rsidRPr="00C94C31" w:rsidRDefault="00136A04" w:rsidP="007C6124">
      <w:pPr>
        <w:spacing w:line="600" w:lineRule="exact"/>
        <w:ind w:firstLineChars="200" w:firstLine="640"/>
        <w:rPr>
          <w:rFonts w:eastAsia="仿宋_GB2312"/>
          <w:sz w:val="32"/>
          <w:szCs w:val="32"/>
        </w:rPr>
      </w:pPr>
      <w:r>
        <w:rPr>
          <w:rFonts w:eastAsia="仿宋_GB2312" w:hint="eastAsia"/>
          <w:sz w:val="32"/>
          <w:szCs w:val="32"/>
        </w:rPr>
        <w:t>单位</w:t>
      </w:r>
      <w:r w:rsidR="000F5B5C" w:rsidRPr="00C94C31">
        <w:rPr>
          <w:rFonts w:eastAsia="仿宋_GB2312"/>
          <w:sz w:val="32"/>
          <w:szCs w:val="32"/>
        </w:rPr>
        <w:t>现有公务用车</w:t>
      </w:r>
      <w:r w:rsidR="00CB4F1C" w:rsidRPr="00C94C31">
        <w:rPr>
          <w:rFonts w:eastAsia="仿宋_GB2312"/>
          <w:sz w:val="32"/>
          <w:szCs w:val="32"/>
        </w:rPr>
        <w:t>1</w:t>
      </w:r>
      <w:r w:rsidR="00B00368">
        <w:rPr>
          <w:rFonts w:eastAsia="仿宋_GB2312" w:hint="eastAsia"/>
          <w:sz w:val="32"/>
          <w:szCs w:val="32"/>
        </w:rPr>
        <w:t>1</w:t>
      </w:r>
      <w:r w:rsidR="000F5B5C" w:rsidRPr="00C94C31">
        <w:rPr>
          <w:rFonts w:eastAsia="仿宋_GB2312"/>
          <w:sz w:val="32"/>
          <w:szCs w:val="32"/>
        </w:rPr>
        <w:t>辆，其中：轿车（含</w:t>
      </w:r>
      <w:r w:rsidR="000F5B5C" w:rsidRPr="00C94C31">
        <w:rPr>
          <w:rFonts w:eastAsia="仿宋_GB2312"/>
          <w:sz w:val="32"/>
          <w:szCs w:val="32"/>
        </w:rPr>
        <w:t>7</w:t>
      </w:r>
      <w:r w:rsidR="000F5B5C" w:rsidRPr="00C94C31">
        <w:rPr>
          <w:rFonts w:eastAsia="仿宋_GB2312"/>
          <w:sz w:val="32"/>
          <w:szCs w:val="32"/>
        </w:rPr>
        <w:t>座以下商务车、城市越野车）</w:t>
      </w:r>
      <w:r w:rsidR="00552B26" w:rsidRPr="00C94C31">
        <w:rPr>
          <w:rFonts w:eastAsia="仿宋_GB2312" w:hint="eastAsia"/>
          <w:sz w:val="32"/>
          <w:szCs w:val="32"/>
        </w:rPr>
        <w:t>3</w:t>
      </w:r>
      <w:r w:rsidR="000F5B5C" w:rsidRPr="00C94C31">
        <w:rPr>
          <w:rFonts w:eastAsia="仿宋_GB2312"/>
          <w:sz w:val="32"/>
          <w:szCs w:val="32"/>
        </w:rPr>
        <w:t>辆</w:t>
      </w:r>
      <w:r w:rsidR="00552B26" w:rsidRPr="00C94C31">
        <w:rPr>
          <w:rFonts w:eastAsia="仿宋_GB2312" w:hint="eastAsia"/>
          <w:sz w:val="32"/>
          <w:szCs w:val="32"/>
        </w:rPr>
        <w:t>、越野车</w:t>
      </w:r>
      <w:r w:rsidR="00B00368">
        <w:rPr>
          <w:rFonts w:eastAsia="仿宋_GB2312" w:hint="eastAsia"/>
          <w:sz w:val="32"/>
          <w:szCs w:val="32"/>
        </w:rPr>
        <w:t>6</w:t>
      </w:r>
      <w:r w:rsidR="00552B26" w:rsidRPr="00C94C31">
        <w:rPr>
          <w:rFonts w:eastAsia="仿宋_GB2312" w:hint="eastAsia"/>
          <w:sz w:val="32"/>
          <w:szCs w:val="32"/>
        </w:rPr>
        <w:t>辆、</w:t>
      </w:r>
      <w:r w:rsidR="000F5B5C" w:rsidRPr="00C94C31">
        <w:rPr>
          <w:rFonts w:eastAsia="仿宋_GB2312"/>
          <w:sz w:val="32"/>
          <w:szCs w:val="32"/>
        </w:rPr>
        <w:t>货车</w:t>
      </w:r>
      <w:r w:rsidR="009F53A6" w:rsidRPr="00C94C31">
        <w:rPr>
          <w:rFonts w:eastAsia="仿宋_GB2312"/>
          <w:sz w:val="32"/>
          <w:szCs w:val="32"/>
        </w:rPr>
        <w:t>2</w:t>
      </w:r>
      <w:r w:rsidR="000F5B5C" w:rsidRPr="00C94C31">
        <w:rPr>
          <w:rFonts w:eastAsia="仿宋_GB2312"/>
          <w:sz w:val="32"/>
          <w:szCs w:val="32"/>
        </w:rPr>
        <w:t>辆。</w:t>
      </w:r>
    </w:p>
    <w:p w:rsidR="000F5B5C" w:rsidRPr="008475CE" w:rsidRDefault="000F5B5C" w:rsidP="007C6124">
      <w:pPr>
        <w:spacing w:line="600" w:lineRule="exact"/>
        <w:ind w:firstLineChars="200" w:firstLine="640"/>
        <w:rPr>
          <w:rFonts w:eastAsia="仿宋_GB2312"/>
          <w:sz w:val="32"/>
          <w:szCs w:val="32"/>
        </w:rPr>
      </w:pPr>
      <w:r w:rsidRPr="008475CE">
        <w:rPr>
          <w:rFonts w:eastAsia="仿宋_GB2312"/>
          <w:sz w:val="32"/>
          <w:szCs w:val="32"/>
        </w:rPr>
        <w:t>201</w:t>
      </w:r>
      <w:r w:rsidR="00A804CD">
        <w:rPr>
          <w:rFonts w:eastAsia="仿宋_GB2312" w:hint="eastAsia"/>
          <w:sz w:val="32"/>
          <w:szCs w:val="32"/>
        </w:rPr>
        <w:t>9</w:t>
      </w:r>
      <w:r w:rsidRPr="008475CE">
        <w:rPr>
          <w:rFonts w:eastAsia="仿宋_GB2312"/>
          <w:sz w:val="32"/>
          <w:szCs w:val="32"/>
        </w:rPr>
        <w:t>年安排公务用车运行维护费</w:t>
      </w:r>
      <w:r w:rsidR="00B00368">
        <w:rPr>
          <w:rFonts w:eastAsia="仿宋_GB2312" w:hint="eastAsia"/>
          <w:sz w:val="32"/>
          <w:szCs w:val="32"/>
        </w:rPr>
        <w:t>34.38</w:t>
      </w:r>
      <w:r w:rsidRPr="008475CE">
        <w:rPr>
          <w:rFonts w:eastAsia="仿宋_GB2312"/>
          <w:sz w:val="32"/>
          <w:szCs w:val="32"/>
        </w:rPr>
        <w:t>万元，用于</w:t>
      </w:r>
      <w:r w:rsidR="003E2C80" w:rsidRPr="008475CE">
        <w:rPr>
          <w:rFonts w:eastAsia="仿宋_GB2312"/>
          <w:sz w:val="32"/>
          <w:szCs w:val="32"/>
        </w:rPr>
        <w:t>1</w:t>
      </w:r>
      <w:r w:rsidR="00B00368">
        <w:rPr>
          <w:rFonts w:eastAsia="仿宋_GB2312" w:hint="eastAsia"/>
          <w:sz w:val="32"/>
          <w:szCs w:val="32"/>
        </w:rPr>
        <w:t>1</w:t>
      </w:r>
      <w:r w:rsidRPr="008475CE">
        <w:rPr>
          <w:rFonts w:eastAsia="仿宋_GB2312"/>
          <w:sz w:val="32"/>
          <w:szCs w:val="32"/>
        </w:rPr>
        <w:t>辆公务用车燃油、维修、车辆通行等方面支出，主要保障</w:t>
      </w:r>
      <w:r w:rsidR="009F53A6" w:rsidRPr="008475CE">
        <w:rPr>
          <w:rFonts w:eastAsia="仿宋_GB2312"/>
          <w:sz w:val="32"/>
          <w:szCs w:val="32"/>
        </w:rPr>
        <w:t>全市农业工</w:t>
      </w:r>
      <w:r w:rsidR="009F53A6" w:rsidRPr="008475CE">
        <w:rPr>
          <w:rFonts w:eastAsia="仿宋_GB2312"/>
          <w:sz w:val="32"/>
          <w:szCs w:val="32"/>
        </w:rPr>
        <w:lastRenderedPageBreak/>
        <w:t>作的</w:t>
      </w:r>
      <w:r w:rsidRPr="008475CE">
        <w:rPr>
          <w:rFonts w:eastAsia="仿宋_GB2312"/>
          <w:sz w:val="32"/>
          <w:szCs w:val="32"/>
        </w:rPr>
        <w:t>开展。</w:t>
      </w:r>
    </w:p>
    <w:p w:rsidR="000F5B5C" w:rsidRPr="008475CE" w:rsidRDefault="000F5B5C" w:rsidP="007C6124">
      <w:pPr>
        <w:spacing w:line="600" w:lineRule="exact"/>
        <w:ind w:firstLineChars="200" w:firstLine="640"/>
        <w:rPr>
          <w:rFonts w:eastAsia="黑体"/>
          <w:sz w:val="32"/>
          <w:szCs w:val="32"/>
        </w:rPr>
      </w:pPr>
      <w:r w:rsidRPr="008475CE">
        <w:rPr>
          <w:rFonts w:eastAsia="黑体" w:hAnsi="黑体"/>
          <w:sz w:val="32"/>
          <w:szCs w:val="32"/>
        </w:rPr>
        <w:t>八、政府性基金预算支出情况说明</w:t>
      </w:r>
    </w:p>
    <w:p w:rsidR="00F348C5" w:rsidRPr="00F348C5" w:rsidRDefault="00F348C5" w:rsidP="007C6124">
      <w:pPr>
        <w:spacing w:line="600" w:lineRule="exact"/>
        <w:ind w:firstLineChars="200" w:firstLine="640"/>
        <w:rPr>
          <w:rFonts w:ascii="仿宋_GB2312" w:eastAsia="仿宋_GB2312"/>
          <w:sz w:val="32"/>
          <w:szCs w:val="32"/>
        </w:rPr>
      </w:pPr>
      <w:r w:rsidRPr="00F348C5">
        <w:rPr>
          <w:rFonts w:ascii="仿宋_GB2312" w:eastAsia="仿宋_GB2312" w:hint="eastAsia"/>
          <w:sz w:val="32"/>
          <w:szCs w:val="32"/>
        </w:rPr>
        <w:t>市农牧局2019年没有使用政府性基金预算拨款安排的支出</w:t>
      </w:r>
      <w:r w:rsidR="00D8105C">
        <w:rPr>
          <w:rFonts w:ascii="仿宋_GB2312" w:eastAsia="仿宋_GB2312" w:hint="eastAsia"/>
          <w:sz w:val="32"/>
          <w:szCs w:val="32"/>
        </w:rPr>
        <w:t>。</w:t>
      </w:r>
    </w:p>
    <w:p w:rsidR="000F5B5C" w:rsidRPr="008475CE" w:rsidRDefault="000F5B5C" w:rsidP="007C6124">
      <w:pPr>
        <w:spacing w:line="600" w:lineRule="exact"/>
        <w:ind w:firstLineChars="200" w:firstLine="640"/>
        <w:rPr>
          <w:rFonts w:eastAsia="黑体"/>
          <w:sz w:val="32"/>
          <w:szCs w:val="32"/>
        </w:rPr>
      </w:pPr>
      <w:r w:rsidRPr="008475CE">
        <w:rPr>
          <w:rFonts w:eastAsia="黑体" w:hAnsi="黑体"/>
          <w:sz w:val="32"/>
          <w:szCs w:val="32"/>
        </w:rPr>
        <w:t>九、其他重要事项的情况说明</w:t>
      </w:r>
    </w:p>
    <w:p w:rsidR="000F5B5C" w:rsidRPr="008475CE" w:rsidRDefault="000F5B5C" w:rsidP="007C6124">
      <w:pPr>
        <w:spacing w:line="600" w:lineRule="exact"/>
        <w:ind w:firstLineChars="200" w:firstLine="640"/>
        <w:rPr>
          <w:rFonts w:eastAsia="楷体"/>
          <w:sz w:val="32"/>
          <w:szCs w:val="32"/>
        </w:rPr>
      </w:pPr>
      <w:r w:rsidRPr="008475CE">
        <w:rPr>
          <w:rFonts w:eastAsia="楷体" w:hAnsi="楷体"/>
          <w:sz w:val="32"/>
          <w:szCs w:val="32"/>
        </w:rPr>
        <w:t>（一）</w:t>
      </w:r>
      <w:r w:rsidR="00BD2BCD">
        <w:rPr>
          <w:rFonts w:eastAsia="楷体" w:hAnsi="楷体" w:hint="eastAsia"/>
          <w:sz w:val="32"/>
          <w:szCs w:val="32"/>
        </w:rPr>
        <w:t>业务</w:t>
      </w:r>
      <w:r w:rsidRPr="008475CE">
        <w:rPr>
          <w:rFonts w:eastAsia="楷体" w:hAnsi="楷体"/>
          <w:sz w:val="32"/>
          <w:szCs w:val="32"/>
        </w:rPr>
        <w:t>运行经费</w:t>
      </w:r>
    </w:p>
    <w:p w:rsidR="008343DA" w:rsidRPr="008475CE" w:rsidRDefault="000F5B5C" w:rsidP="007C6124">
      <w:pPr>
        <w:spacing w:line="600" w:lineRule="exact"/>
        <w:ind w:firstLineChars="200" w:firstLine="640"/>
        <w:rPr>
          <w:rFonts w:eastAsia="仿宋_GB2312"/>
          <w:sz w:val="32"/>
          <w:szCs w:val="32"/>
        </w:rPr>
      </w:pPr>
      <w:r w:rsidRPr="008475CE">
        <w:rPr>
          <w:rFonts w:eastAsia="仿宋_GB2312"/>
          <w:sz w:val="32"/>
          <w:szCs w:val="32"/>
        </w:rPr>
        <w:t>201</w:t>
      </w:r>
      <w:r w:rsidR="00A804CD">
        <w:rPr>
          <w:rFonts w:eastAsia="仿宋_GB2312" w:hint="eastAsia"/>
          <w:sz w:val="32"/>
          <w:szCs w:val="32"/>
        </w:rPr>
        <w:t>9</w:t>
      </w:r>
      <w:r w:rsidRPr="008475CE">
        <w:rPr>
          <w:rFonts w:eastAsia="仿宋_GB2312"/>
          <w:sz w:val="32"/>
          <w:szCs w:val="32"/>
        </w:rPr>
        <w:t>年，</w:t>
      </w:r>
      <w:r w:rsidR="00CB4F1C" w:rsidRPr="008475CE">
        <w:rPr>
          <w:rFonts w:eastAsia="仿宋_GB2312"/>
          <w:sz w:val="32"/>
          <w:szCs w:val="32"/>
        </w:rPr>
        <w:t>市农牧局</w:t>
      </w:r>
      <w:r w:rsidRPr="008475CE">
        <w:rPr>
          <w:rFonts w:eastAsia="仿宋_GB2312"/>
          <w:sz w:val="32"/>
          <w:szCs w:val="32"/>
        </w:rPr>
        <w:t>以及下属</w:t>
      </w:r>
      <w:r w:rsidR="00D74D19" w:rsidRPr="008475CE">
        <w:rPr>
          <w:rFonts w:eastAsia="仿宋_GB2312"/>
          <w:sz w:val="32"/>
          <w:szCs w:val="32"/>
        </w:rPr>
        <w:t>攀枝花市农机监理所、攀枝花市植物检疫站、攀枝花市动物卫生监督所、攀枝花市农村经营管理站、攀枝花市渔政站、攀枝花市水产站、攀枝花市经济作物技术推广站、攀枝花市农业技术推广站、攀枝花市土壤肥料站、攀枝花市畜牧站、攀枝花市动物疫病预防控制中心、四川省农业广播电视学校攀枝花市中心分校</w:t>
      </w:r>
      <w:r w:rsidRPr="008475CE">
        <w:rPr>
          <w:rFonts w:eastAsia="仿宋_GB2312"/>
          <w:sz w:val="32"/>
          <w:szCs w:val="32"/>
        </w:rPr>
        <w:t>等</w:t>
      </w:r>
      <w:r w:rsidR="00D74D19" w:rsidRPr="008475CE">
        <w:rPr>
          <w:rFonts w:eastAsia="仿宋_GB2312"/>
          <w:sz w:val="32"/>
          <w:szCs w:val="32"/>
        </w:rPr>
        <w:t>1</w:t>
      </w:r>
      <w:r w:rsidR="00A804CD">
        <w:rPr>
          <w:rFonts w:eastAsia="仿宋_GB2312" w:hint="eastAsia"/>
          <w:sz w:val="32"/>
          <w:szCs w:val="32"/>
        </w:rPr>
        <w:t>2</w:t>
      </w:r>
      <w:r w:rsidRPr="008475CE">
        <w:rPr>
          <w:rFonts w:eastAsia="仿宋_GB2312"/>
          <w:sz w:val="32"/>
          <w:szCs w:val="32"/>
        </w:rPr>
        <w:t>家行政</w:t>
      </w:r>
      <w:r w:rsidR="00A804CD">
        <w:rPr>
          <w:rFonts w:eastAsia="仿宋_GB2312" w:hint="eastAsia"/>
          <w:sz w:val="32"/>
          <w:szCs w:val="32"/>
        </w:rPr>
        <w:t>事业</w:t>
      </w:r>
      <w:r w:rsidRPr="008475CE">
        <w:rPr>
          <w:rFonts w:eastAsia="仿宋_GB2312"/>
          <w:sz w:val="32"/>
          <w:szCs w:val="32"/>
        </w:rPr>
        <w:t>单位</w:t>
      </w:r>
      <w:r w:rsidR="00D74D19" w:rsidRPr="008475CE">
        <w:rPr>
          <w:rFonts w:eastAsia="仿宋_GB2312"/>
          <w:sz w:val="32"/>
          <w:szCs w:val="32"/>
        </w:rPr>
        <w:t>，攀枝花市农机监理所、攀枝花市植物检疫站、攀枝花市动物卫生监督所、攀枝花市农村经营管理站、攀枝花市渔政站、攀枝花市水产站</w:t>
      </w:r>
      <w:r w:rsidRPr="008475CE">
        <w:rPr>
          <w:rFonts w:eastAsia="仿宋_GB2312"/>
          <w:sz w:val="32"/>
          <w:szCs w:val="32"/>
        </w:rPr>
        <w:t>等</w:t>
      </w:r>
      <w:r w:rsidR="00D74D19" w:rsidRPr="008475CE">
        <w:rPr>
          <w:rFonts w:eastAsia="仿宋_GB2312"/>
          <w:sz w:val="32"/>
          <w:szCs w:val="32"/>
        </w:rPr>
        <w:t>6</w:t>
      </w:r>
      <w:r w:rsidRPr="008475CE">
        <w:rPr>
          <w:rFonts w:eastAsia="仿宋_GB2312"/>
          <w:sz w:val="32"/>
          <w:szCs w:val="32"/>
        </w:rPr>
        <w:t>家</w:t>
      </w:r>
      <w:proofErr w:type="gramStart"/>
      <w:r w:rsidRPr="008475CE">
        <w:rPr>
          <w:rFonts w:eastAsia="仿宋_GB2312"/>
          <w:sz w:val="32"/>
          <w:szCs w:val="32"/>
        </w:rPr>
        <w:t>参公管理</w:t>
      </w:r>
      <w:proofErr w:type="gramEnd"/>
      <w:r w:rsidRPr="008475CE">
        <w:rPr>
          <w:rFonts w:eastAsia="仿宋_GB2312"/>
          <w:sz w:val="32"/>
          <w:szCs w:val="32"/>
        </w:rPr>
        <w:t>事业单位的机关运行经费财政拨款预算为</w:t>
      </w:r>
      <w:r w:rsidR="00552B26" w:rsidRPr="008475CE">
        <w:rPr>
          <w:rFonts w:eastAsia="仿宋_GB2312" w:hint="eastAsia"/>
          <w:sz w:val="32"/>
          <w:szCs w:val="32"/>
        </w:rPr>
        <w:t>3</w:t>
      </w:r>
      <w:r w:rsidR="00A804CD">
        <w:rPr>
          <w:rFonts w:eastAsia="仿宋_GB2312" w:hint="eastAsia"/>
          <w:sz w:val="32"/>
          <w:szCs w:val="32"/>
        </w:rPr>
        <w:t>79.7</w:t>
      </w:r>
      <w:r w:rsidR="000A5FD7">
        <w:rPr>
          <w:rFonts w:eastAsia="仿宋_GB2312" w:hint="eastAsia"/>
          <w:sz w:val="32"/>
          <w:szCs w:val="32"/>
        </w:rPr>
        <w:t>9</w:t>
      </w:r>
      <w:r w:rsidRPr="008475CE">
        <w:rPr>
          <w:rFonts w:eastAsia="仿宋_GB2312"/>
          <w:sz w:val="32"/>
          <w:szCs w:val="32"/>
        </w:rPr>
        <w:t>万元，比</w:t>
      </w:r>
      <w:r w:rsidRPr="008475CE">
        <w:rPr>
          <w:rFonts w:eastAsia="仿宋_GB2312"/>
          <w:sz w:val="32"/>
          <w:szCs w:val="32"/>
        </w:rPr>
        <w:t>201</w:t>
      </w:r>
      <w:r w:rsidR="00A804CD">
        <w:rPr>
          <w:rFonts w:eastAsia="仿宋_GB2312" w:hint="eastAsia"/>
          <w:sz w:val="32"/>
          <w:szCs w:val="32"/>
        </w:rPr>
        <w:t>8</w:t>
      </w:r>
      <w:r w:rsidR="008343DA" w:rsidRPr="008475CE">
        <w:rPr>
          <w:rFonts w:eastAsia="仿宋_GB2312"/>
          <w:sz w:val="32"/>
          <w:szCs w:val="32"/>
        </w:rPr>
        <w:t>年预算</w:t>
      </w:r>
      <w:r w:rsidR="00A804CD">
        <w:rPr>
          <w:rFonts w:eastAsia="仿宋_GB2312" w:hint="eastAsia"/>
          <w:sz w:val="32"/>
          <w:szCs w:val="32"/>
        </w:rPr>
        <w:t>增加</w:t>
      </w:r>
      <w:r w:rsidR="000A5FD7">
        <w:rPr>
          <w:rFonts w:eastAsia="仿宋_GB2312" w:hint="eastAsia"/>
          <w:sz w:val="32"/>
          <w:szCs w:val="32"/>
        </w:rPr>
        <w:t>3.34</w:t>
      </w:r>
      <w:r w:rsidRPr="008475CE">
        <w:rPr>
          <w:rFonts w:eastAsia="仿宋_GB2312"/>
          <w:sz w:val="32"/>
          <w:szCs w:val="32"/>
        </w:rPr>
        <w:t>万元，</w:t>
      </w:r>
      <w:r w:rsidR="000A5FD7">
        <w:rPr>
          <w:rFonts w:eastAsia="仿宋_GB2312" w:hint="eastAsia"/>
          <w:sz w:val="32"/>
          <w:szCs w:val="32"/>
        </w:rPr>
        <w:t>增加</w:t>
      </w:r>
      <w:r w:rsidR="000A5FD7">
        <w:rPr>
          <w:rFonts w:eastAsia="仿宋_GB2312" w:hint="eastAsia"/>
          <w:sz w:val="32"/>
          <w:szCs w:val="32"/>
        </w:rPr>
        <w:t>0</w:t>
      </w:r>
      <w:r w:rsidR="008343DA" w:rsidRPr="008475CE">
        <w:rPr>
          <w:rFonts w:eastAsia="仿宋_GB2312"/>
          <w:sz w:val="32"/>
          <w:szCs w:val="32"/>
        </w:rPr>
        <w:t>.</w:t>
      </w:r>
      <w:r w:rsidR="000A5FD7">
        <w:rPr>
          <w:rFonts w:eastAsia="仿宋_GB2312" w:hint="eastAsia"/>
          <w:sz w:val="32"/>
          <w:szCs w:val="32"/>
        </w:rPr>
        <w:t>88</w:t>
      </w:r>
      <w:r w:rsidRPr="008475CE">
        <w:rPr>
          <w:rFonts w:eastAsia="仿宋_GB2312"/>
          <w:sz w:val="32"/>
          <w:szCs w:val="32"/>
        </w:rPr>
        <w:t>%</w:t>
      </w:r>
      <w:r w:rsidR="000A5FD7">
        <w:rPr>
          <w:rFonts w:eastAsia="仿宋_GB2312" w:hint="eastAsia"/>
          <w:sz w:val="32"/>
          <w:szCs w:val="32"/>
        </w:rPr>
        <w:t>，主要原因是单位工会经费没有按比例划入攀枝花市总工会</w:t>
      </w:r>
      <w:r w:rsidRPr="008475CE">
        <w:rPr>
          <w:rFonts w:eastAsia="仿宋_GB2312"/>
          <w:sz w:val="32"/>
          <w:szCs w:val="32"/>
        </w:rPr>
        <w:t>。</w:t>
      </w:r>
    </w:p>
    <w:p w:rsidR="000F5B5C" w:rsidRPr="008475CE" w:rsidRDefault="000F5B5C" w:rsidP="007C6124">
      <w:pPr>
        <w:spacing w:line="600" w:lineRule="exact"/>
        <w:ind w:firstLineChars="200" w:firstLine="640"/>
        <w:rPr>
          <w:rFonts w:ascii="楷体" w:eastAsia="楷体" w:hAnsi="楷体"/>
          <w:sz w:val="32"/>
          <w:szCs w:val="32"/>
        </w:rPr>
      </w:pPr>
      <w:r w:rsidRPr="008475CE">
        <w:rPr>
          <w:rFonts w:ascii="楷体" w:eastAsia="楷体" w:hAnsi="楷体"/>
          <w:sz w:val="32"/>
          <w:szCs w:val="32"/>
        </w:rPr>
        <w:t>（二）国有资产占有使用情况</w:t>
      </w:r>
    </w:p>
    <w:p w:rsidR="000F5B5C" w:rsidRPr="00C94C31" w:rsidRDefault="000F5B5C" w:rsidP="007C6124">
      <w:pPr>
        <w:spacing w:line="600" w:lineRule="exact"/>
        <w:ind w:firstLineChars="200" w:firstLine="640"/>
        <w:rPr>
          <w:rFonts w:eastAsia="仿宋_GB2312"/>
          <w:sz w:val="32"/>
          <w:szCs w:val="32"/>
        </w:rPr>
      </w:pPr>
      <w:r w:rsidRPr="00C94C31">
        <w:rPr>
          <w:rFonts w:eastAsia="仿宋_GB2312"/>
          <w:sz w:val="32"/>
          <w:szCs w:val="32"/>
        </w:rPr>
        <w:t>截至</w:t>
      </w:r>
      <w:r w:rsidRPr="00C94C31">
        <w:rPr>
          <w:rFonts w:eastAsia="仿宋_GB2312"/>
          <w:sz w:val="32"/>
          <w:szCs w:val="32"/>
        </w:rPr>
        <w:t>201</w:t>
      </w:r>
      <w:r w:rsidR="00AB5D21" w:rsidRPr="00C94C31">
        <w:rPr>
          <w:rFonts w:eastAsia="仿宋_GB2312" w:hint="eastAsia"/>
          <w:sz w:val="32"/>
          <w:szCs w:val="32"/>
        </w:rPr>
        <w:t>8</w:t>
      </w:r>
      <w:r w:rsidRPr="00C94C31">
        <w:rPr>
          <w:rFonts w:eastAsia="仿宋_GB2312"/>
          <w:sz w:val="32"/>
          <w:szCs w:val="32"/>
        </w:rPr>
        <w:t>年底，</w:t>
      </w:r>
      <w:r w:rsidR="008343DA" w:rsidRPr="00C94C31">
        <w:rPr>
          <w:rFonts w:eastAsia="仿宋_GB2312"/>
          <w:sz w:val="32"/>
          <w:szCs w:val="32"/>
        </w:rPr>
        <w:t>市农牧局</w:t>
      </w:r>
      <w:r w:rsidRPr="00C94C31">
        <w:rPr>
          <w:rFonts w:eastAsia="仿宋_GB2312"/>
          <w:sz w:val="32"/>
          <w:szCs w:val="32"/>
        </w:rPr>
        <w:t>及所属单位共有车辆</w:t>
      </w:r>
      <w:r w:rsidR="008343DA" w:rsidRPr="00C94C31">
        <w:rPr>
          <w:rFonts w:eastAsia="仿宋_GB2312"/>
          <w:sz w:val="32"/>
          <w:szCs w:val="32"/>
        </w:rPr>
        <w:t>1</w:t>
      </w:r>
      <w:r w:rsidR="00A91841">
        <w:rPr>
          <w:rFonts w:eastAsia="仿宋_GB2312" w:hint="eastAsia"/>
          <w:sz w:val="32"/>
          <w:szCs w:val="32"/>
        </w:rPr>
        <w:t>1</w:t>
      </w:r>
      <w:r w:rsidRPr="00C94C31">
        <w:rPr>
          <w:rFonts w:eastAsia="仿宋_GB2312"/>
          <w:sz w:val="32"/>
          <w:szCs w:val="32"/>
        </w:rPr>
        <w:t>辆，其中，</w:t>
      </w:r>
      <w:r w:rsidR="001B5092">
        <w:rPr>
          <w:rFonts w:eastAsia="仿宋_GB2312" w:hint="eastAsia"/>
          <w:sz w:val="32"/>
          <w:szCs w:val="32"/>
        </w:rPr>
        <w:t>一般</w:t>
      </w:r>
      <w:r w:rsidRPr="00C94C31">
        <w:rPr>
          <w:rFonts w:eastAsia="仿宋_GB2312"/>
          <w:sz w:val="32"/>
          <w:szCs w:val="32"/>
        </w:rPr>
        <w:t>执法执勤用车</w:t>
      </w:r>
      <w:r w:rsidR="001B5092">
        <w:rPr>
          <w:rFonts w:eastAsia="仿宋_GB2312" w:hint="eastAsia"/>
          <w:sz w:val="32"/>
          <w:szCs w:val="32"/>
        </w:rPr>
        <w:t>1</w:t>
      </w:r>
      <w:r w:rsidRPr="00C94C31">
        <w:rPr>
          <w:rFonts w:eastAsia="仿宋_GB2312"/>
          <w:sz w:val="32"/>
          <w:szCs w:val="32"/>
        </w:rPr>
        <w:t>辆。单位价值</w:t>
      </w:r>
      <w:r w:rsidRPr="00C94C31">
        <w:rPr>
          <w:rFonts w:eastAsia="仿宋_GB2312"/>
          <w:sz w:val="32"/>
          <w:szCs w:val="32"/>
        </w:rPr>
        <w:t>200</w:t>
      </w:r>
      <w:r w:rsidRPr="00C94C31">
        <w:rPr>
          <w:rFonts w:eastAsia="仿宋_GB2312"/>
          <w:sz w:val="32"/>
          <w:szCs w:val="32"/>
        </w:rPr>
        <w:t>万元以上大型设备</w:t>
      </w:r>
      <w:r w:rsidR="008343DA" w:rsidRPr="00C94C31">
        <w:rPr>
          <w:rFonts w:eastAsia="仿宋_GB2312"/>
          <w:sz w:val="32"/>
          <w:szCs w:val="32"/>
        </w:rPr>
        <w:t>无</w:t>
      </w:r>
      <w:r w:rsidRPr="00C94C31">
        <w:rPr>
          <w:rFonts w:eastAsia="仿宋_GB2312"/>
          <w:sz w:val="32"/>
          <w:szCs w:val="32"/>
        </w:rPr>
        <w:t>。</w:t>
      </w:r>
    </w:p>
    <w:p w:rsidR="000F5B5C" w:rsidRPr="008475CE" w:rsidRDefault="000F5B5C" w:rsidP="007C6124">
      <w:pPr>
        <w:spacing w:line="600" w:lineRule="exact"/>
        <w:ind w:firstLineChars="200" w:firstLine="640"/>
        <w:rPr>
          <w:rFonts w:ascii="楷体" w:eastAsia="楷体" w:hAnsi="楷体"/>
          <w:sz w:val="32"/>
          <w:szCs w:val="32"/>
        </w:rPr>
      </w:pPr>
      <w:r w:rsidRPr="008475CE">
        <w:rPr>
          <w:rFonts w:ascii="楷体" w:eastAsia="楷体" w:hAnsi="楷体"/>
          <w:sz w:val="32"/>
          <w:szCs w:val="32"/>
        </w:rPr>
        <w:t>（三）绩效目标设置情况</w:t>
      </w:r>
    </w:p>
    <w:p w:rsidR="008343DA" w:rsidRDefault="000F5B5C" w:rsidP="007C6124">
      <w:pPr>
        <w:spacing w:line="600" w:lineRule="exact"/>
        <w:ind w:firstLineChars="200" w:firstLine="640"/>
        <w:rPr>
          <w:rFonts w:eastAsia="仿宋_GB2312"/>
          <w:sz w:val="32"/>
          <w:szCs w:val="32"/>
        </w:rPr>
      </w:pPr>
      <w:r w:rsidRPr="008475CE">
        <w:rPr>
          <w:rFonts w:eastAsia="仿宋_GB2312"/>
          <w:sz w:val="32"/>
          <w:szCs w:val="32"/>
        </w:rPr>
        <w:t>201</w:t>
      </w:r>
      <w:r w:rsidR="00AB5D21">
        <w:rPr>
          <w:rFonts w:eastAsia="仿宋_GB2312" w:hint="eastAsia"/>
          <w:sz w:val="32"/>
          <w:szCs w:val="32"/>
        </w:rPr>
        <w:t>9</w:t>
      </w:r>
      <w:r w:rsidRPr="008475CE">
        <w:rPr>
          <w:rFonts w:eastAsia="仿宋_GB2312"/>
          <w:sz w:val="32"/>
          <w:szCs w:val="32"/>
        </w:rPr>
        <w:t>年</w:t>
      </w:r>
      <w:r w:rsidR="008343DA" w:rsidRPr="008475CE">
        <w:rPr>
          <w:rFonts w:eastAsia="仿宋_GB2312"/>
          <w:sz w:val="32"/>
          <w:szCs w:val="32"/>
        </w:rPr>
        <w:t>市农牧局</w:t>
      </w:r>
      <w:r w:rsidRPr="008475CE">
        <w:rPr>
          <w:rFonts w:eastAsia="仿宋_GB2312"/>
          <w:sz w:val="32"/>
          <w:szCs w:val="32"/>
        </w:rPr>
        <w:t>部门通用项目和专用项目均按要求实行绩</w:t>
      </w:r>
      <w:r w:rsidRPr="008475CE">
        <w:rPr>
          <w:rFonts w:eastAsia="仿宋_GB2312"/>
          <w:sz w:val="32"/>
          <w:szCs w:val="32"/>
        </w:rPr>
        <w:lastRenderedPageBreak/>
        <w:t>效目标管理，涉及一般公共预算当年拨款</w:t>
      </w:r>
      <w:r w:rsidR="00B00368">
        <w:rPr>
          <w:rFonts w:eastAsia="仿宋_GB2312" w:hint="eastAsia"/>
          <w:sz w:val="32"/>
          <w:szCs w:val="32"/>
        </w:rPr>
        <w:t>21</w:t>
      </w:r>
      <w:r w:rsidR="00AB5D21">
        <w:rPr>
          <w:rFonts w:eastAsia="仿宋_GB2312" w:hint="eastAsia"/>
          <w:sz w:val="32"/>
          <w:szCs w:val="32"/>
        </w:rPr>
        <w:t>7</w:t>
      </w:r>
      <w:r w:rsidRPr="008475CE">
        <w:rPr>
          <w:rFonts w:eastAsia="仿宋_GB2312"/>
          <w:sz w:val="32"/>
          <w:szCs w:val="32"/>
        </w:rPr>
        <w:t>万元。</w:t>
      </w:r>
    </w:p>
    <w:p w:rsidR="00DB0400" w:rsidRPr="00DB0400" w:rsidRDefault="00DB0400" w:rsidP="007C6124">
      <w:pPr>
        <w:spacing w:line="600" w:lineRule="exact"/>
        <w:ind w:firstLineChars="200" w:firstLine="640"/>
        <w:rPr>
          <w:rFonts w:eastAsia="仿宋_GB2312"/>
          <w:sz w:val="32"/>
          <w:szCs w:val="32"/>
        </w:rPr>
      </w:pPr>
      <w:r>
        <w:rPr>
          <w:rFonts w:eastAsia="仿宋_GB2312" w:hint="eastAsia"/>
          <w:sz w:val="32"/>
          <w:szCs w:val="32"/>
        </w:rPr>
        <w:t>其中：</w:t>
      </w:r>
    </w:p>
    <w:p w:rsidR="00DB0400" w:rsidRPr="00DB0400" w:rsidRDefault="00DB0400" w:rsidP="007C6124">
      <w:pPr>
        <w:spacing w:line="600" w:lineRule="exact"/>
        <w:ind w:firstLineChars="200" w:firstLine="640"/>
        <w:rPr>
          <w:rFonts w:eastAsia="仿宋_GB2312"/>
          <w:sz w:val="32"/>
          <w:szCs w:val="32"/>
        </w:rPr>
      </w:pPr>
      <w:r>
        <w:rPr>
          <w:rFonts w:eastAsia="仿宋_GB2312" w:hint="eastAsia"/>
          <w:sz w:val="32"/>
          <w:szCs w:val="32"/>
        </w:rPr>
        <w:t>1</w:t>
      </w:r>
      <w:r>
        <w:rPr>
          <w:rFonts w:ascii="仿宋_GB2312" w:eastAsia="仿宋_GB2312" w:hAnsi="仿宋_GB2312" w:hint="eastAsia"/>
          <w:sz w:val="32"/>
          <w:szCs w:val="32"/>
        </w:rPr>
        <w:t>.</w:t>
      </w:r>
      <w:r w:rsidRPr="00DB0400">
        <w:rPr>
          <w:rFonts w:eastAsia="仿宋_GB2312" w:hint="eastAsia"/>
          <w:sz w:val="32"/>
          <w:szCs w:val="32"/>
        </w:rPr>
        <w:t>科技转化与推广服务</w:t>
      </w:r>
      <w:r>
        <w:rPr>
          <w:rFonts w:eastAsia="仿宋_GB2312" w:hint="eastAsia"/>
          <w:sz w:val="32"/>
          <w:szCs w:val="32"/>
        </w:rPr>
        <w:t>经费</w:t>
      </w:r>
      <w:r w:rsidR="00AB5D21">
        <w:rPr>
          <w:rFonts w:eastAsia="仿宋_GB2312" w:hint="eastAsia"/>
          <w:sz w:val="32"/>
          <w:szCs w:val="32"/>
        </w:rPr>
        <w:t>45</w:t>
      </w:r>
      <w:r>
        <w:rPr>
          <w:rFonts w:eastAsia="仿宋_GB2312" w:hint="eastAsia"/>
          <w:sz w:val="32"/>
          <w:szCs w:val="32"/>
        </w:rPr>
        <w:t>万元（</w:t>
      </w:r>
      <w:r w:rsidR="003F0961">
        <w:rPr>
          <w:rFonts w:eastAsia="仿宋_GB2312" w:hint="eastAsia"/>
          <w:sz w:val="32"/>
          <w:szCs w:val="32"/>
        </w:rPr>
        <w:t>其中，</w:t>
      </w:r>
      <w:r w:rsidRPr="00DB0400">
        <w:rPr>
          <w:rFonts w:eastAsia="仿宋_GB2312" w:hint="eastAsia"/>
          <w:sz w:val="32"/>
          <w:szCs w:val="32"/>
        </w:rPr>
        <w:t>农牧业新品种引进试验示范及推广经费</w:t>
      </w:r>
      <w:r w:rsidR="00AB5D21">
        <w:rPr>
          <w:rFonts w:eastAsia="仿宋_GB2312" w:hint="eastAsia"/>
          <w:sz w:val="32"/>
          <w:szCs w:val="32"/>
        </w:rPr>
        <w:t>25</w:t>
      </w:r>
      <w:r>
        <w:rPr>
          <w:rFonts w:eastAsia="仿宋_GB2312" w:hint="eastAsia"/>
          <w:sz w:val="32"/>
          <w:szCs w:val="32"/>
        </w:rPr>
        <w:t>万元、</w:t>
      </w:r>
      <w:r w:rsidRPr="00DB0400">
        <w:rPr>
          <w:rFonts w:eastAsia="仿宋_GB2312" w:hint="eastAsia"/>
          <w:sz w:val="32"/>
          <w:szCs w:val="32"/>
        </w:rPr>
        <w:t>农村实用技术与人才培训</w:t>
      </w:r>
      <w:r w:rsidR="00AB5D21">
        <w:rPr>
          <w:rFonts w:eastAsia="仿宋_GB2312" w:hint="eastAsia"/>
          <w:sz w:val="32"/>
          <w:szCs w:val="32"/>
        </w:rPr>
        <w:t>20</w:t>
      </w:r>
      <w:r>
        <w:rPr>
          <w:rFonts w:eastAsia="仿宋_GB2312" w:hint="eastAsia"/>
          <w:sz w:val="32"/>
          <w:szCs w:val="32"/>
        </w:rPr>
        <w:t>万元）；</w:t>
      </w:r>
    </w:p>
    <w:p w:rsidR="00DB0400" w:rsidRPr="00DB0400" w:rsidRDefault="00DB0400" w:rsidP="007C6124">
      <w:pPr>
        <w:spacing w:line="600" w:lineRule="exact"/>
        <w:ind w:firstLineChars="200" w:firstLine="640"/>
        <w:rPr>
          <w:rFonts w:eastAsia="仿宋_GB2312"/>
          <w:sz w:val="32"/>
          <w:szCs w:val="32"/>
        </w:rPr>
      </w:pPr>
      <w:r>
        <w:rPr>
          <w:rFonts w:eastAsia="仿宋_GB2312" w:hint="eastAsia"/>
          <w:sz w:val="32"/>
          <w:szCs w:val="32"/>
        </w:rPr>
        <w:t>2</w:t>
      </w:r>
      <w:r>
        <w:rPr>
          <w:rFonts w:ascii="仿宋_GB2312" w:eastAsia="仿宋_GB2312" w:hAnsi="仿宋_GB2312" w:hint="eastAsia"/>
          <w:sz w:val="32"/>
          <w:szCs w:val="32"/>
        </w:rPr>
        <w:t>.</w:t>
      </w:r>
      <w:r w:rsidRPr="00DB0400">
        <w:rPr>
          <w:rFonts w:eastAsia="仿宋_GB2312" w:hint="eastAsia"/>
          <w:sz w:val="32"/>
          <w:szCs w:val="32"/>
        </w:rPr>
        <w:t>病虫害防治</w:t>
      </w:r>
      <w:r>
        <w:rPr>
          <w:rFonts w:eastAsia="仿宋_GB2312" w:hint="eastAsia"/>
          <w:sz w:val="32"/>
          <w:szCs w:val="32"/>
        </w:rPr>
        <w:t>经费</w:t>
      </w:r>
      <w:r w:rsidRPr="00DB0400">
        <w:rPr>
          <w:rFonts w:eastAsia="仿宋_GB2312" w:hint="eastAsia"/>
          <w:sz w:val="32"/>
          <w:szCs w:val="32"/>
        </w:rPr>
        <w:t>52.00</w:t>
      </w:r>
      <w:r>
        <w:rPr>
          <w:rFonts w:eastAsia="仿宋_GB2312" w:hint="eastAsia"/>
          <w:sz w:val="32"/>
          <w:szCs w:val="32"/>
        </w:rPr>
        <w:t>万元（主要为</w:t>
      </w:r>
      <w:r w:rsidRPr="00DB0400">
        <w:rPr>
          <w:rFonts w:eastAsia="仿宋_GB2312" w:hint="eastAsia"/>
          <w:sz w:val="32"/>
          <w:szCs w:val="32"/>
        </w:rPr>
        <w:t>动物重大疫病防控</w:t>
      </w:r>
      <w:r>
        <w:rPr>
          <w:rFonts w:eastAsia="仿宋_GB2312" w:hint="eastAsia"/>
          <w:sz w:val="32"/>
          <w:szCs w:val="32"/>
        </w:rPr>
        <w:t>）；</w:t>
      </w:r>
    </w:p>
    <w:p w:rsidR="00DB0400" w:rsidRDefault="00DB0400" w:rsidP="007C6124">
      <w:pPr>
        <w:spacing w:line="600" w:lineRule="exact"/>
        <w:ind w:firstLineChars="200" w:firstLine="640"/>
        <w:rPr>
          <w:rFonts w:eastAsia="仿宋_GB2312"/>
          <w:sz w:val="32"/>
          <w:szCs w:val="32"/>
        </w:rPr>
      </w:pPr>
      <w:r>
        <w:rPr>
          <w:rFonts w:eastAsia="仿宋_GB2312" w:hint="eastAsia"/>
          <w:sz w:val="32"/>
          <w:szCs w:val="32"/>
        </w:rPr>
        <w:t>3</w:t>
      </w:r>
      <w:r>
        <w:rPr>
          <w:rFonts w:ascii="仿宋_GB2312" w:eastAsia="仿宋_GB2312" w:hAnsi="仿宋_GB2312" w:hint="eastAsia"/>
          <w:sz w:val="32"/>
          <w:szCs w:val="32"/>
        </w:rPr>
        <w:t>.</w:t>
      </w:r>
      <w:r w:rsidRPr="00DB0400">
        <w:rPr>
          <w:rFonts w:eastAsia="仿宋_GB2312" w:hint="eastAsia"/>
          <w:sz w:val="32"/>
          <w:szCs w:val="32"/>
        </w:rPr>
        <w:t>农产品质</w:t>
      </w:r>
      <w:proofErr w:type="gramStart"/>
      <w:r w:rsidRPr="00DB0400">
        <w:rPr>
          <w:rFonts w:eastAsia="仿宋_GB2312" w:hint="eastAsia"/>
          <w:sz w:val="32"/>
          <w:szCs w:val="32"/>
        </w:rPr>
        <w:t>量安全</w:t>
      </w:r>
      <w:proofErr w:type="gramEnd"/>
      <w:r>
        <w:rPr>
          <w:rFonts w:eastAsia="仿宋_GB2312" w:hint="eastAsia"/>
          <w:sz w:val="32"/>
          <w:szCs w:val="32"/>
        </w:rPr>
        <w:t>经费</w:t>
      </w:r>
      <w:r w:rsidR="00AB5D21">
        <w:rPr>
          <w:rFonts w:eastAsia="仿宋_GB2312" w:hint="eastAsia"/>
          <w:sz w:val="32"/>
          <w:szCs w:val="32"/>
        </w:rPr>
        <w:t>2</w:t>
      </w:r>
      <w:r w:rsidRPr="00DB0400">
        <w:rPr>
          <w:rFonts w:eastAsia="仿宋_GB2312" w:hint="eastAsia"/>
          <w:sz w:val="32"/>
          <w:szCs w:val="32"/>
        </w:rPr>
        <w:t>0.00</w:t>
      </w:r>
      <w:r>
        <w:rPr>
          <w:rFonts w:eastAsia="仿宋_GB2312" w:hint="eastAsia"/>
          <w:sz w:val="32"/>
          <w:szCs w:val="32"/>
        </w:rPr>
        <w:t>万元（主要用于农产品质量监管工作）；</w:t>
      </w:r>
    </w:p>
    <w:p w:rsidR="00DB0400" w:rsidRDefault="00DB0400" w:rsidP="007C6124">
      <w:pPr>
        <w:spacing w:line="600" w:lineRule="exact"/>
        <w:ind w:firstLineChars="200" w:firstLine="640"/>
        <w:rPr>
          <w:rFonts w:eastAsia="仿宋_GB2312"/>
          <w:sz w:val="32"/>
          <w:szCs w:val="32"/>
        </w:rPr>
      </w:pPr>
      <w:r>
        <w:rPr>
          <w:rFonts w:eastAsia="仿宋_GB2312" w:hint="eastAsia"/>
          <w:sz w:val="32"/>
          <w:szCs w:val="32"/>
        </w:rPr>
        <w:t>4</w:t>
      </w:r>
      <w:r>
        <w:rPr>
          <w:rFonts w:ascii="仿宋_GB2312" w:eastAsia="仿宋_GB2312" w:hAnsi="仿宋_GB2312" w:hint="eastAsia"/>
          <w:sz w:val="32"/>
          <w:szCs w:val="32"/>
        </w:rPr>
        <w:t>.</w:t>
      </w:r>
      <w:r w:rsidRPr="00DB0400">
        <w:rPr>
          <w:rFonts w:eastAsia="仿宋_GB2312" w:hint="eastAsia"/>
          <w:sz w:val="32"/>
          <w:szCs w:val="32"/>
        </w:rPr>
        <w:t>防灾救灾</w:t>
      </w:r>
      <w:r>
        <w:rPr>
          <w:rFonts w:eastAsia="仿宋_GB2312" w:hint="eastAsia"/>
          <w:sz w:val="32"/>
          <w:szCs w:val="32"/>
        </w:rPr>
        <w:t>经费</w:t>
      </w:r>
      <w:r>
        <w:rPr>
          <w:rFonts w:eastAsia="仿宋_GB2312" w:hint="eastAsia"/>
          <w:sz w:val="32"/>
          <w:szCs w:val="32"/>
        </w:rPr>
        <w:t>5.00</w:t>
      </w:r>
      <w:r>
        <w:rPr>
          <w:rFonts w:eastAsia="仿宋_GB2312" w:hint="eastAsia"/>
          <w:sz w:val="32"/>
          <w:szCs w:val="32"/>
        </w:rPr>
        <w:t>万元（主要用于购买</w:t>
      </w:r>
      <w:r w:rsidRPr="00DB0400">
        <w:rPr>
          <w:rFonts w:eastAsia="仿宋_GB2312" w:hint="eastAsia"/>
          <w:sz w:val="32"/>
          <w:szCs w:val="32"/>
        </w:rPr>
        <w:t>储备救灾备荒种子</w:t>
      </w:r>
      <w:r>
        <w:rPr>
          <w:rFonts w:eastAsia="仿宋_GB2312" w:hint="eastAsia"/>
          <w:sz w:val="32"/>
          <w:szCs w:val="32"/>
        </w:rPr>
        <w:t>）；</w:t>
      </w:r>
    </w:p>
    <w:p w:rsidR="00376623" w:rsidRDefault="00DB0400" w:rsidP="007C6124">
      <w:pPr>
        <w:spacing w:line="600" w:lineRule="exact"/>
        <w:ind w:firstLineChars="200" w:firstLine="640"/>
        <w:rPr>
          <w:rFonts w:eastAsia="仿宋_GB2312"/>
          <w:sz w:val="32"/>
          <w:szCs w:val="32"/>
        </w:rPr>
      </w:pPr>
      <w:r>
        <w:rPr>
          <w:rFonts w:eastAsia="仿宋_GB2312" w:hint="eastAsia"/>
          <w:sz w:val="32"/>
          <w:szCs w:val="32"/>
        </w:rPr>
        <w:t>5</w:t>
      </w:r>
      <w:r>
        <w:rPr>
          <w:rFonts w:ascii="仿宋_GB2312" w:eastAsia="仿宋_GB2312" w:hAnsi="仿宋_GB2312" w:hint="eastAsia"/>
          <w:sz w:val="32"/>
          <w:szCs w:val="32"/>
        </w:rPr>
        <w:t>.</w:t>
      </w:r>
      <w:r w:rsidRPr="00DB0400">
        <w:rPr>
          <w:rFonts w:eastAsia="仿宋_GB2312" w:hint="eastAsia"/>
          <w:sz w:val="32"/>
          <w:szCs w:val="32"/>
        </w:rPr>
        <w:t>农业组织</w:t>
      </w:r>
      <w:r w:rsidR="00AB5D21">
        <w:rPr>
          <w:rFonts w:eastAsia="仿宋_GB2312" w:hint="eastAsia"/>
          <w:sz w:val="32"/>
          <w:szCs w:val="32"/>
        </w:rPr>
        <w:t>化</w:t>
      </w:r>
      <w:r w:rsidRPr="00DB0400">
        <w:rPr>
          <w:rFonts w:eastAsia="仿宋_GB2312" w:hint="eastAsia"/>
          <w:sz w:val="32"/>
          <w:szCs w:val="32"/>
        </w:rPr>
        <w:t>与产业化经营</w:t>
      </w:r>
      <w:r>
        <w:rPr>
          <w:rFonts w:eastAsia="仿宋_GB2312" w:hint="eastAsia"/>
          <w:sz w:val="32"/>
          <w:szCs w:val="32"/>
        </w:rPr>
        <w:t>经费</w:t>
      </w:r>
      <w:r w:rsidR="00AB5D21">
        <w:rPr>
          <w:rFonts w:eastAsia="仿宋_GB2312" w:hint="eastAsia"/>
          <w:sz w:val="32"/>
          <w:szCs w:val="32"/>
        </w:rPr>
        <w:t>9</w:t>
      </w:r>
      <w:r w:rsidRPr="00DB0400">
        <w:rPr>
          <w:rFonts w:eastAsia="仿宋_GB2312" w:hint="eastAsia"/>
          <w:sz w:val="32"/>
          <w:szCs w:val="32"/>
        </w:rPr>
        <w:t>.50</w:t>
      </w:r>
      <w:r>
        <w:rPr>
          <w:rFonts w:eastAsia="仿宋_GB2312" w:hint="eastAsia"/>
          <w:sz w:val="32"/>
          <w:szCs w:val="32"/>
        </w:rPr>
        <w:t>万元（</w:t>
      </w:r>
      <w:r w:rsidR="00B1112A">
        <w:rPr>
          <w:rFonts w:eastAsia="仿宋_GB2312" w:hint="eastAsia"/>
          <w:sz w:val="32"/>
          <w:szCs w:val="32"/>
        </w:rPr>
        <w:t>主要用于</w:t>
      </w:r>
      <w:r w:rsidR="00B1112A" w:rsidRPr="00B1112A">
        <w:rPr>
          <w:rFonts w:eastAsia="仿宋_GB2312" w:hint="eastAsia"/>
          <w:sz w:val="32"/>
          <w:szCs w:val="32"/>
        </w:rPr>
        <w:t>对新型经营主体培训，积极申报国家级、省级龙头企业；抓好我市农村集体资产股份制改革和农村集体经济组织</w:t>
      </w:r>
      <w:proofErr w:type="gramStart"/>
      <w:r w:rsidR="00B1112A" w:rsidRPr="00B1112A">
        <w:rPr>
          <w:rFonts w:eastAsia="仿宋_GB2312" w:hint="eastAsia"/>
          <w:sz w:val="32"/>
          <w:szCs w:val="32"/>
        </w:rPr>
        <w:t>助登记赋</w:t>
      </w:r>
      <w:proofErr w:type="gramEnd"/>
      <w:r w:rsidR="00B1112A" w:rsidRPr="00B1112A">
        <w:rPr>
          <w:rFonts w:eastAsia="仿宋_GB2312" w:hint="eastAsia"/>
          <w:sz w:val="32"/>
          <w:szCs w:val="32"/>
        </w:rPr>
        <w:t>码工作</w:t>
      </w:r>
      <w:r w:rsidR="00376623">
        <w:rPr>
          <w:rFonts w:eastAsia="仿宋_GB2312" w:hint="eastAsia"/>
          <w:sz w:val="32"/>
          <w:szCs w:val="32"/>
        </w:rPr>
        <w:t>）；</w:t>
      </w:r>
    </w:p>
    <w:p w:rsidR="00AB5D21" w:rsidRDefault="003C47DB" w:rsidP="007C6124">
      <w:pPr>
        <w:spacing w:line="600" w:lineRule="exact"/>
        <w:ind w:firstLineChars="200" w:firstLine="640"/>
        <w:rPr>
          <w:rFonts w:eastAsia="仿宋_GB2312"/>
          <w:sz w:val="32"/>
          <w:szCs w:val="32"/>
        </w:rPr>
      </w:pPr>
      <w:r>
        <w:rPr>
          <w:rFonts w:eastAsia="仿宋_GB2312" w:hint="eastAsia"/>
          <w:sz w:val="32"/>
          <w:szCs w:val="32"/>
        </w:rPr>
        <w:t>6</w:t>
      </w:r>
      <w:r>
        <w:rPr>
          <w:rFonts w:ascii="仿宋_GB2312" w:eastAsia="仿宋_GB2312" w:hAnsi="仿宋_GB2312" w:hint="eastAsia"/>
          <w:sz w:val="32"/>
          <w:szCs w:val="32"/>
        </w:rPr>
        <w:t>.</w:t>
      </w:r>
      <w:r>
        <w:rPr>
          <w:rFonts w:eastAsia="仿宋_GB2312" w:hint="eastAsia"/>
          <w:sz w:val="32"/>
          <w:szCs w:val="32"/>
        </w:rPr>
        <w:t>农产品加工与促销经费</w:t>
      </w:r>
      <w:r>
        <w:rPr>
          <w:rFonts w:eastAsia="仿宋_GB2312" w:hint="eastAsia"/>
          <w:sz w:val="32"/>
          <w:szCs w:val="32"/>
        </w:rPr>
        <w:t>19</w:t>
      </w:r>
      <w:r>
        <w:rPr>
          <w:rFonts w:eastAsia="仿宋_GB2312" w:hint="eastAsia"/>
          <w:sz w:val="32"/>
          <w:szCs w:val="32"/>
        </w:rPr>
        <w:t>万元（主要用于农业产业化发展，国家现代农业示范园区建设推进</w:t>
      </w:r>
      <w:r w:rsidR="001B5092">
        <w:rPr>
          <w:rFonts w:eastAsia="仿宋_GB2312" w:hint="eastAsia"/>
          <w:sz w:val="32"/>
          <w:szCs w:val="32"/>
        </w:rPr>
        <w:t>工作</w:t>
      </w:r>
      <w:r>
        <w:rPr>
          <w:rFonts w:eastAsia="仿宋_GB2312" w:hint="eastAsia"/>
          <w:sz w:val="32"/>
          <w:szCs w:val="32"/>
        </w:rPr>
        <w:t>）</w:t>
      </w:r>
      <w:r w:rsidR="001B5092">
        <w:rPr>
          <w:rFonts w:eastAsia="仿宋_GB2312" w:hint="eastAsia"/>
          <w:sz w:val="32"/>
          <w:szCs w:val="32"/>
        </w:rPr>
        <w:t>；</w:t>
      </w:r>
    </w:p>
    <w:p w:rsidR="00AA7232" w:rsidRDefault="00AB5D21" w:rsidP="007C6124">
      <w:pPr>
        <w:spacing w:line="600" w:lineRule="exact"/>
        <w:ind w:firstLineChars="200" w:firstLine="640"/>
        <w:rPr>
          <w:rFonts w:eastAsia="仿宋_GB2312"/>
          <w:sz w:val="32"/>
          <w:szCs w:val="32"/>
        </w:rPr>
      </w:pPr>
      <w:r>
        <w:rPr>
          <w:rFonts w:eastAsia="仿宋_GB2312" w:hint="eastAsia"/>
          <w:sz w:val="32"/>
          <w:szCs w:val="32"/>
        </w:rPr>
        <w:t>7</w:t>
      </w:r>
      <w:r w:rsidR="00376623">
        <w:rPr>
          <w:rFonts w:ascii="仿宋_GB2312" w:eastAsia="仿宋_GB2312" w:hAnsi="仿宋_GB2312" w:hint="eastAsia"/>
          <w:sz w:val="32"/>
          <w:szCs w:val="32"/>
        </w:rPr>
        <w:t>.</w:t>
      </w:r>
      <w:r w:rsidR="00DB0400" w:rsidRPr="00DB0400">
        <w:rPr>
          <w:rFonts w:eastAsia="仿宋_GB2312" w:hint="eastAsia"/>
          <w:sz w:val="32"/>
          <w:szCs w:val="32"/>
        </w:rPr>
        <w:t>其他农业支出</w:t>
      </w:r>
      <w:r>
        <w:rPr>
          <w:rFonts w:eastAsia="仿宋_GB2312" w:hint="eastAsia"/>
          <w:sz w:val="32"/>
          <w:szCs w:val="32"/>
        </w:rPr>
        <w:t>43.50</w:t>
      </w:r>
      <w:r>
        <w:rPr>
          <w:rFonts w:eastAsia="仿宋_GB2312" w:hint="eastAsia"/>
          <w:sz w:val="32"/>
          <w:szCs w:val="32"/>
        </w:rPr>
        <w:t>万元</w:t>
      </w:r>
      <w:r w:rsidR="00376623">
        <w:rPr>
          <w:rFonts w:eastAsia="仿宋_GB2312" w:hint="eastAsia"/>
          <w:sz w:val="32"/>
          <w:szCs w:val="32"/>
        </w:rPr>
        <w:t>（</w:t>
      </w:r>
      <w:r w:rsidRPr="00DB0400">
        <w:rPr>
          <w:rFonts w:eastAsia="仿宋_GB2312" w:hint="eastAsia"/>
          <w:sz w:val="32"/>
          <w:szCs w:val="32"/>
        </w:rPr>
        <w:t>市院校合作经费</w:t>
      </w:r>
      <w:r>
        <w:rPr>
          <w:rFonts w:eastAsia="仿宋_GB2312" w:hint="eastAsia"/>
          <w:sz w:val="32"/>
          <w:szCs w:val="32"/>
        </w:rPr>
        <w:t>9</w:t>
      </w:r>
      <w:r w:rsidRPr="00DB0400">
        <w:rPr>
          <w:rFonts w:eastAsia="仿宋_GB2312" w:hint="eastAsia"/>
          <w:sz w:val="32"/>
          <w:szCs w:val="32"/>
        </w:rPr>
        <w:t xml:space="preserve">.50 </w:t>
      </w:r>
      <w:r>
        <w:rPr>
          <w:rFonts w:eastAsia="仿宋_GB2312" w:hint="eastAsia"/>
          <w:sz w:val="32"/>
          <w:szCs w:val="32"/>
        </w:rPr>
        <w:t>万元，</w:t>
      </w:r>
      <w:r w:rsidR="00DB0400" w:rsidRPr="00DB0400">
        <w:rPr>
          <w:rFonts w:eastAsia="仿宋_GB2312" w:hint="eastAsia"/>
          <w:sz w:val="32"/>
          <w:szCs w:val="32"/>
        </w:rPr>
        <w:t>农业农村工作宣传</w:t>
      </w:r>
      <w:r w:rsidR="00376623">
        <w:rPr>
          <w:rFonts w:eastAsia="仿宋_GB2312" w:hint="eastAsia"/>
          <w:sz w:val="32"/>
          <w:szCs w:val="32"/>
        </w:rPr>
        <w:t>、</w:t>
      </w:r>
      <w:r w:rsidR="00DB0400" w:rsidRPr="00DB0400">
        <w:rPr>
          <w:rFonts w:eastAsia="仿宋_GB2312" w:hint="eastAsia"/>
          <w:sz w:val="32"/>
          <w:szCs w:val="32"/>
        </w:rPr>
        <w:t>农业信息化建设</w:t>
      </w:r>
      <w:r>
        <w:rPr>
          <w:rFonts w:eastAsia="仿宋_GB2312" w:hint="eastAsia"/>
          <w:sz w:val="32"/>
          <w:szCs w:val="32"/>
        </w:rPr>
        <w:t>及</w:t>
      </w:r>
      <w:r w:rsidR="00DB0400" w:rsidRPr="00DB0400">
        <w:rPr>
          <w:rFonts w:eastAsia="仿宋_GB2312" w:hint="eastAsia"/>
          <w:sz w:val="32"/>
          <w:szCs w:val="32"/>
        </w:rPr>
        <w:t>攀枝花台湾农民创业园区建设经费</w:t>
      </w:r>
      <w:r>
        <w:rPr>
          <w:rFonts w:eastAsia="仿宋_GB2312" w:hint="eastAsia"/>
          <w:sz w:val="32"/>
          <w:szCs w:val="32"/>
        </w:rPr>
        <w:t>12</w:t>
      </w:r>
      <w:r w:rsidR="00376623">
        <w:rPr>
          <w:rFonts w:eastAsia="仿宋_GB2312" w:hint="eastAsia"/>
          <w:sz w:val="32"/>
          <w:szCs w:val="32"/>
        </w:rPr>
        <w:t>万元</w:t>
      </w:r>
      <w:r>
        <w:rPr>
          <w:rFonts w:eastAsia="仿宋_GB2312" w:hint="eastAsia"/>
          <w:sz w:val="32"/>
          <w:szCs w:val="32"/>
        </w:rPr>
        <w:t>，援藏</w:t>
      </w:r>
      <w:proofErr w:type="gramStart"/>
      <w:r>
        <w:rPr>
          <w:rFonts w:eastAsia="仿宋_GB2312" w:hint="eastAsia"/>
          <w:sz w:val="32"/>
          <w:szCs w:val="32"/>
        </w:rPr>
        <w:t>援彝干部</w:t>
      </w:r>
      <w:proofErr w:type="gramEnd"/>
      <w:r>
        <w:rPr>
          <w:rFonts w:eastAsia="仿宋_GB2312" w:hint="eastAsia"/>
          <w:sz w:val="32"/>
          <w:szCs w:val="32"/>
        </w:rPr>
        <w:t>人才补助经费</w:t>
      </w:r>
      <w:r>
        <w:rPr>
          <w:rFonts w:eastAsia="仿宋_GB2312" w:hint="eastAsia"/>
          <w:sz w:val="32"/>
          <w:szCs w:val="32"/>
        </w:rPr>
        <w:t>22</w:t>
      </w:r>
      <w:r w:rsidR="00376623">
        <w:rPr>
          <w:rFonts w:eastAsia="仿宋_GB2312" w:hint="eastAsia"/>
          <w:sz w:val="32"/>
          <w:szCs w:val="32"/>
        </w:rPr>
        <w:t>万元）</w:t>
      </w:r>
      <w:r w:rsidR="00B1112A">
        <w:rPr>
          <w:rFonts w:eastAsia="仿宋_GB2312" w:hint="eastAsia"/>
          <w:sz w:val="32"/>
          <w:szCs w:val="32"/>
        </w:rPr>
        <w:t>；</w:t>
      </w:r>
    </w:p>
    <w:p w:rsidR="00AB5D21" w:rsidRDefault="00AB5D21" w:rsidP="007C6124">
      <w:pPr>
        <w:spacing w:line="600" w:lineRule="exact"/>
        <w:ind w:firstLineChars="200" w:firstLine="640"/>
        <w:rPr>
          <w:rFonts w:eastAsia="仿宋_GB2312"/>
          <w:sz w:val="32"/>
          <w:szCs w:val="32"/>
        </w:rPr>
      </w:pPr>
      <w:r>
        <w:rPr>
          <w:rFonts w:eastAsia="仿宋_GB2312" w:hint="eastAsia"/>
          <w:sz w:val="32"/>
          <w:szCs w:val="32"/>
        </w:rPr>
        <w:t>8</w:t>
      </w:r>
      <w:r>
        <w:rPr>
          <w:rFonts w:ascii="仿宋_GB2312" w:eastAsia="仿宋_GB2312" w:hAnsi="仿宋_GB2312" w:hint="eastAsia"/>
          <w:sz w:val="32"/>
          <w:szCs w:val="32"/>
        </w:rPr>
        <w:t>.</w:t>
      </w:r>
      <w:r w:rsidRPr="00DB0400">
        <w:rPr>
          <w:rFonts w:eastAsia="仿宋_GB2312" w:hint="eastAsia"/>
          <w:sz w:val="32"/>
          <w:szCs w:val="32"/>
        </w:rPr>
        <w:t>其他</w:t>
      </w:r>
      <w:r w:rsidR="00A91841">
        <w:rPr>
          <w:rFonts w:eastAsia="仿宋_GB2312" w:hint="eastAsia"/>
          <w:sz w:val="32"/>
          <w:szCs w:val="32"/>
        </w:rPr>
        <w:t>农业</w:t>
      </w:r>
      <w:r w:rsidRPr="00DB0400">
        <w:rPr>
          <w:rFonts w:eastAsia="仿宋_GB2312" w:hint="eastAsia"/>
          <w:sz w:val="32"/>
          <w:szCs w:val="32"/>
        </w:rPr>
        <w:t>支出</w:t>
      </w:r>
      <w:r>
        <w:rPr>
          <w:rFonts w:eastAsia="仿宋_GB2312" w:hint="eastAsia"/>
          <w:sz w:val="32"/>
          <w:szCs w:val="32"/>
        </w:rPr>
        <w:t>3</w:t>
      </w:r>
      <w:r>
        <w:rPr>
          <w:rFonts w:eastAsia="仿宋_GB2312" w:hint="eastAsia"/>
          <w:sz w:val="32"/>
          <w:szCs w:val="32"/>
        </w:rPr>
        <w:t>万元（主要是支付</w:t>
      </w:r>
      <w:r w:rsidRPr="00DB0400">
        <w:rPr>
          <w:rFonts w:eastAsia="仿宋_GB2312" w:hint="eastAsia"/>
          <w:sz w:val="32"/>
          <w:szCs w:val="32"/>
        </w:rPr>
        <w:t>县域经济会费</w:t>
      </w:r>
      <w:r w:rsidRPr="00DB0400">
        <w:rPr>
          <w:rFonts w:eastAsia="仿宋_GB2312" w:hint="eastAsia"/>
          <w:sz w:val="32"/>
          <w:szCs w:val="32"/>
        </w:rPr>
        <w:t xml:space="preserve">3.00 </w:t>
      </w:r>
      <w:r>
        <w:rPr>
          <w:rFonts w:eastAsia="仿宋_GB2312" w:hint="eastAsia"/>
          <w:sz w:val="32"/>
          <w:szCs w:val="32"/>
        </w:rPr>
        <w:t>万元）</w:t>
      </w:r>
      <w:r w:rsidR="00B1112A">
        <w:rPr>
          <w:rFonts w:eastAsia="仿宋_GB2312" w:hint="eastAsia"/>
          <w:sz w:val="32"/>
          <w:szCs w:val="32"/>
        </w:rPr>
        <w:t>。</w:t>
      </w:r>
    </w:p>
    <w:p w:rsidR="00B00368" w:rsidRDefault="00B00368" w:rsidP="007C6124">
      <w:pPr>
        <w:spacing w:line="600" w:lineRule="exact"/>
        <w:ind w:firstLineChars="200" w:firstLine="640"/>
        <w:rPr>
          <w:rFonts w:eastAsia="仿宋_GB2312"/>
          <w:sz w:val="32"/>
          <w:szCs w:val="32"/>
        </w:rPr>
      </w:pPr>
      <w:r>
        <w:rPr>
          <w:rFonts w:eastAsia="仿宋_GB2312" w:hint="eastAsia"/>
          <w:sz w:val="32"/>
          <w:szCs w:val="32"/>
        </w:rPr>
        <w:t>9</w:t>
      </w:r>
      <w:r>
        <w:rPr>
          <w:rFonts w:ascii="仿宋_GB2312" w:eastAsia="仿宋_GB2312" w:hAnsi="仿宋_GB2312" w:hint="eastAsia"/>
          <w:sz w:val="32"/>
          <w:szCs w:val="32"/>
        </w:rPr>
        <w:t>.攀西无公害农产品监测中心实验室运行支出20万元。</w:t>
      </w:r>
    </w:p>
    <w:p w:rsidR="000F5B5C" w:rsidRPr="00B8391A" w:rsidRDefault="00B8391A" w:rsidP="007C6124">
      <w:pPr>
        <w:spacing w:line="600" w:lineRule="exact"/>
        <w:ind w:firstLineChars="200" w:firstLine="640"/>
        <w:rPr>
          <w:rFonts w:ascii="黑体" w:eastAsia="黑体" w:hAnsi="黑体"/>
          <w:sz w:val="32"/>
          <w:szCs w:val="32"/>
        </w:rPr>
      </w:pPr>
      <w:r w:rsidRPr="00B8391A">
        <w:rPr>
          <w:rFonts w:ascii="黑体" w:eastAsia="黑体" w:hAnsi="黑体" w:hint="eastAsia"/>
          <w:sz w:val="32"/>
          <w:szCs w:val="32"/>
        </w:rPr>
        <w:lastRenderedPageBreak/>
        <w:t>十、名词解释</w:t>
      </w:r>
    </w:p>
    <w:p w:rsidR="005A1532" w:rsidRPr="005A1532" w:rsidRDefault="005A1532" w:rsidP="007C6124">
      <w:pPr>
        <w:spacing w:line="600" w:lineRule="exact"/>
        <w:ind w:firstLineChars="200" w:firstLine="640"/>
        <w:rPr>
          <w:rFonts w:ascii="楷体" w:eastAsia="楷体" w:hAnsi="楷体"/>
          <w:sz w:val="32"/>
          <w:szCs w:val="32"/>
        </w:rPr>
      </w:pPr>
      <w:r w:rsidRPr="005A1532">
        <w:rPr>
          <w:rFonts w:ascii="楷体" w:eastAsia="楷体" w:hAnsi="楷体" w:hint="eastAsia"/>
          <w:sz w:val="32"/>
          <w:szCs w:val="32"/>
        </w:rPr>
        <w:t>（一）农业支出科目</w:t>
      </w:r>
    </w:p>
    <w:p w:rsidR="00376623" w:rsidRDefault="00376623" w:rsidP="007C6124">
      <w:pPr>
        <w:spacing w:line="600" w:lineRule="exact"/>
        <w:ind w:firstLineChars="200" w:firstLine="640"/>
        <w:rPr>
          <w:rFonts w:eastAsia="仿宋_GB2312"/>
          <w:sz w:val="32"/>
          <w:szCs w:val="32"/>
        </w:rPr>
      </w:pPr>
      <w:r>
        <w:rPr>
          <w:rFonts w:eastAsia="仿宋_GB2312" w:hint="eastAsia"/>
          <w:sz w:val="32"/>
          <w:szCs w:val="32"/>
        </w:rPr>
        <w:t>1</w:t>
      </w:r>
      <w:r>
        <w:rPr>
          <w:rFonts w:ascii="仿宋_GB2312" w:eastAsia="仿宋_GB2312" w:hAnsi="仿宋_GB2312" w:hint="eastAsia"/>
          <w:sz w:val="32"/>
          <w:szCs w:val="32"/>
        </w:rPr>
        <w:t>.</w:t>
      </w:r>
      <w:r w:rsidR="00B8391A" w:rsidRPr="00B8391A">
        <w:rPr>
          <w:rFonts w:eastAsia="仿宋_GB2312" w:hint="eastAsia"/>
          <w:sz w:val="32"/>
          <w:szCs w:val="32"/>
        </w:rPr>
        <w:t>农业科技转化与推广服务：反映用于农业科技成果转化，农业新品种、新机具、新技术引进、试验、示范、推广及服务等方面支出。</w:t>
      </w:r>
    </w:p>
    <w:p w:rsidR="00B8391A" w:rsidRPr="00B8391A" w:rsidRDefault="00376623" w:rsidP="007C6124">
      <w:pPr>
        <w:spacing w:line="600" w:lineRule="exact"/>
        <w:ind w:firstLineChars="200" w:firstLine="640"/>
        <w:rPr>
          <w:rFonts w:eastAsia="仿宋_GB2312"/>
          <w:sz w:val="32"/>
          <w:szCs w:val="32"/>
        </w:rPr>
      </w:pPr>
      <w:r>
        <w:rPr>
          <w:rFonts w:eastAsia="仿宋_GB2312" w:hint="eastAsia"/>
          <w:sz w:val="32"/>
          <w:szCs w:val="32"/>
        </w:rPr>
        <w:t>2</w:t>
      </w:r>
      <w:r>
        <w:rPr>
          <w:rFonts w:ascii="仿宋_GB2312" w:eastAsia="仿宋_GB2312" w:hAnsi="仿宋_GB2312" w:hint="eastAsia"/>
          <w:sz w:val="32"/>
          <w:szCs w:val="32"/>
        </w:rPr>
        <w:t>.</w:t>
      </w:r>
      <w:r w:rsidR="00B8391A" w:rsidRPr="00B8391A">
        <w:rPr>
          <w:rFonts w:eastAsia="仿宋_GB2312" w:hint="eastAsia"/>
          <w:sz w:val="32"/>
          <w:szCs w:val="32"/>
        </w:rPr>
        <w:t>农业病虫害控制：反映用于病虫鼠害及疫情监测、预报、预防、控制、检疫、防疫所需的仪器、设施、药物、疫苗、种苗，</w:t>
      </w:r>
      <w:proofErr w:type="gramStart"/>
      <w:r w:rsidR="00B8391A" w:rsidRPr="00B8391A">
        <w:rPr>
          <w:rFonts w:eastAsia="仿宋_GB2312" w:hint="eastAsia"/>
          <w:sz w:val="32"/>
          <w:szCs w:val="32"/>
        </w:rPr>
        <w:t>疫</w:t>
      </w:r>
      <w:proofErr w:type="gramEnd"/>
      <w:r w:rsidR="00B8391A" w:rsidRPr="00B8391A">
        <w:rPr>
          <w:rFonts w:eastAsia="仿宋_GB2312" w:hint="eastAsia"/>
          <w:sz w:val="32"/>
          <w:szCs w:val="32"/>
        </w:rPr>
        <w:t>畜</w:t>
      </w:r>
      <w:r w:rsidR="00B8391A" w:rsidRPr="00B8391A">
        <w:rPr>
          <w:rFonts w:eastAsia="仿宋_GB2312" w:hint="eastAsia"/>
          <w:sz w:val="32"/>
          <w:szCs w:val="32"/>
        </w:rPr>
        <w:t>(</w:t>
      </w:r>
      <w:r w:rsidR="00B8391A" w:rsidRPr="00B8391A">
        <w:rPr>
          <w:rFonts w:eastAsia="仿宋_GB2312" w:hint="eastAsia"/>
          <w:sz w:val="32"/>
          <w:szCs w:val="32"/>
        </w:rPr>
        <w:t>禽、鱼、植物</w:t>
      </w:r>
      <w:r w:rsidR="00B8391A" w:rsidRPr="00B8391A">
        <w:rPr>
          <w:rFonts w:eastAsia="仿宋_GB2312" w:hint="eastAsia"/>
          <w:sz w:val="32"/>
          <w:szCs w:val="32"/>
        </w:rPr>
        <w:t>)</w:t>
      </w:r>
      <w:r w:rsidR="00B8391A" w:rsidRPr="00B8391A">
        <w:rPr>
          <w:rFonts w:eastAsia="仿宋_GB2312" w:hint="eastAsia"/>
          <w:sz w:val="32"/>
          <w:szCs w:val="32"/>
        </w:rPr>
        <w:t>防治、扑杀补偿及劳务补助、菌</w:t>
      </w:r>
      <w:r w:rsidR="00B8391A" w:rsidRPr="00B8391A">
        <w:rPr>
          <w:rFonts w:eastAsia="仿宋_GB2312" w:hint="eastAsia"/>
          <w:sz w:val="32"/>
          <w:szCs w:val="32"/>
        </w:rPr>
        <w:t>(</w:t>
      </w:r>
      <w:r w:rsidR="00B8391A" w:rsidRPr="00B8391A">
        <w:rPr>
          <w:rFonts w:eastAsia="仿宋_GB2312" w:hint="eastAsia"/>
          <w:sz w:val="32"/>
          <w:szCs w:val="32"/>
        </w:rPr>
        <w:t>毒</w:t>
      </w:r>
      <w:r w:rsidR="00B8391A" w:rsidRPr="00B8391A">
        <w:rPr>
          <w:rFonts w:eastAsia="仿宋_GB2312" w:hint="eastAsia"/>
          <w:sz w:val="32"/>
          <w:szCs w:val="32"/>
        </w:rPr>
        <w:t>)</w:t>
      </w:r>
      <w:r w:rsidR="00B8391A" w:rsidRPr="00B8391A">
        <w:rPr>
          <w:rFonts w:eastAsia="仿宋_GB2312" w:hint="eastAsia"/>
          <w:sz w:val="32"/>
          <w:szCs w:val="32"/>
        </w:rPr>
        <w:t>种保藏及动植物及其产品检疫、检测等方面的支出。</w:t>
      </w:r>
    </w:p>
    <w:p w:rsidR="00B8391A" w:rsidRPr="00B8391A" w:rsidRDefault="00376623" w:rsidP="007C6124">
      <w:pPr>
        <w:spacing w:line="600" w:lineRule="exact"/>
        <w:ind w:firstLineChars="200" w:firstLine="640"/>
        <w:rPr>
          <w:rFonts w:eastAsia="仿宋_GB2312"/>
          <w:sz w:val="32"/>
          <w:szCs w:val="32"/>
        </w:rPr>
      </w:pPr>
      <w:r>
        <w:rPr>
          <w:rFonts w:eastAsia="仿宋_GB2312" w:hint="eastAsia"/>
          <w:sz w:val="32"/>
          <w:szCs w:val="32"/>
        </w:rPr>
        <w:t>3</w:t>
      </w:r>
      <w:r>
        <w:rPr>
          <w:rFonts w:ascii="仿宋_GB2312" w:eastAsia="仿宋_GB2312" w:hAnsi="仿宋_GB2312" w:hint="eastAsia"/>
          <w:sz w:val="32"/>
          <w:szCs w:val="32"/>
        </w:rPr>
        <w:t>.</w:t>
      </w:r>
      <w:r w:rsidR="00B8391A" w:rsidRPr="00B8391A">
        <w:rPr>
          <w:rFonts w:eastAsia="仿宋_GB2312" w:hint="eastAsia"/>
          <w:sz w:val="32"/>
          <w:szCs w:val="32"/>
        </w:rPr>
        <w:t>农业农产品质量安全：反映用于农业质量标准制定、实施和监督，投人品监管、残留监控，农产品质量认证、普查、标准化生产示范等方面的支出。</w:t>
      </w:r>
    </w:p>
    <w:p w:rsidR="00B8391A" w:rsidRPr="00B8391A" w:rsidRDefault="00376623" w:rsidP="007C6124">
      <w:pPr>
        <w:spacing w:line="600" w:lineRule="exact"/>
        <w:ind w:firstLineChars="200" w:firstLine="640"/>
        <w:rPr>
          <w:rFonts w:eastAsia="仿宋_GB2312"/>
          <w:sz w:val="32"/>
          <w:szCs w:val="32"/>
        </w:rPr>
      </w:pPr>
      <w:r>
        <w:rPr>
          <w:rFonts w:eastAsia="仿宋_GB2312" w:hint="eastAsia"/>
          <w:sz w:val="32"/>
          <w:szCs w:val="32"/>
        </w:rPr>
        <w:t>4</w:t>
      </w:r>
      <w:r>
        <w:rPr>
          <w:rFonts w:ascii="仿宋_GB2312" w:eastAsia="仿宋_GB2312" w:hAnsi="仿宋_GB2312" w:hint="eastAsia"/>
          <w:sz w:val="32"/>
          <w:szCs w:val="32"/>
        </w:rPr>
        <w:t>.</w:t>
      </w:r>
      <w:r w:rsidR="00B8391A" w:rsidRPr="00B8391A">
        <w:rPr>
          <w:rFonts w:eastAsia="仿宋_GB2312" w:hint="eastAsia"/>
          <w:sz w:val="32"/>
          <w:szCs w:val="32"/>
        </w:rPr>
        <w:t>农业防灾救灾：反映对农业生产因遭受自然、生物灾害损失给予的补助，促进农业防灾增产措施补助，海难救助补助，草原扑火防火及因其他灾害导致农牧渔业生产者损失给予的补助。</w:t>
      </w:r>
    </w:p>
    <w:p w:rsidR="00B8391A" w:rsidRPr="00B8391A" w:rsidRDefault="00376623" w:rsidP="007C6124">
      <w:pPr>
        <w:spacing w:line="600" w:lineRule="exact"/>
        <w:ind w:firstLineChars="200" w:firstLine="640"/>
        <w:rPr>
          <w:rFonts w:eastAsia="仿宋_GB2312"/>
          <w:sz w:val="32"/>
          <w:szCs w:val="32"/>
        </w:rPr>
      </w:pPr>
      <w:r>
        <w:rPr>
          <w:rFonts w:eastAsia="仿宋_GB2312" w:hint="eastAsia"/>
          <w:sz w:val="32"/>
          <w:szCs w:val="32"/>
        </w:rPr>
        <w:t>5</w:t>
      </w:r>
      <w:r>
        <w:rPr>
          <w:rFonts w:ascii="仿宋_GB2312" w:eastAsia="仿宋_GB2312" w:hAnsi="仿宋_GB2312" w:hint="eastAsia"/>
          <w:sz w:val="32"/>
          <w:szCs w:val="32"/>
        </w:rPr>
        <w:t>.</w:t>
      </w:r>
      <w:r w:rsidR="00B8391A" w:rsidRPr="00B8391A">
        <w:rPr>
          <w:rFonts w:eastAsia="仿宋_GB2312" w:hint="eastAsia"/>
          <w:sz w:val="32"/>
          <w:szCs w:val="32"/>
        </w:rPr>
        <w:t>农业组织化与产业化经营：反映对农民专业合作组织、农业产业化龙头企业等开展基地建设、质量标准认证等方面的补助支出。</w:t>
      </w:r>
    </w:p>
    <w:p w:rsidR="00B8391A" w:rsidRPr="00B8391A" w:rsidRDefault="005A1532" w:rsidP="007C6124">
      <w:pPr>
        <w:spacing w:line="600" w:lineRule="exact"/>
        <w:ind w:firstLineChars="200" w:firstLine="640"/>
        <w:rPr>
          <w:rFonts w:eastAsia="仿宋_GB2312"/>
          <w:sz w:val="32"/>
          <w:szCs w:val="32"/>
        </w:rPr>
      </w:pPr>
      <w:r>
        <w:rPr>
          <w:rFonts w:eastAsia="仿宋_GB2312" w:hint="eastAsia"/>
          <w:sz w:val="32"/>
          <w:szCs w:val="32"/>
        </w:rPr>
        <w:t>6</w:t>
      </w:r>
      <w:r>
        <w:rPr>
          <w:rFonts w:ascii="仿宋_GB2312" w:eastAsia="仿宋_GB2312" w:hAnsi="仿宋_GB2312" w:hint="eastAsia"/>
          <w:sz w:val="32"/>
          <w:szCs w:val="32"/>
        </w:rPr>
        <w:t>.</w:t>
      </w:r>
      <w:r>
        <w:rPr>
          <w:rFonts w:eastAsia="仿宋_GB2312" w:hint="eastAsia"/>
          <w:sz w:val="32"/>
          <w:szCs w:val="32"/>
        </w:rPr>
        <w:t>其他农业支出：反映除专业项目以外其他用于农业方面的支出。</w:t>
      </w:r>
    </w:p>
    <w:p w:rsidR="005A1532" w:rsidRDefault="005A1532" w:rsidP="007C6124">
      <w:pPr>
        <w:spacing w:line="600" w:lineRule="exact"/>
        <w:ind w:firstLineChars="200" w:firstLine="640"/>
        <w:rPr>
          <w:rFonts w:eastAsia="仿宋_GB2312"/>
          <w:sz w:val="32"/>
          <w:szCs w:val="32"/>
        </w:rPr>
      </w:pPr>
      <w:r w:rsidRPr="005A1532">
        <w:rPr>
          <w:rFonts w:ascii="楷体" w:eastAsia="楷体" w:hAnsi="楷体" w:hint="eastAsia"/>
          <w:sz w:val="32"/>
          <w:szCs w:val="32"/>
        </w:rPr>
        <w:t>（二）</w:t>
      </w:r>
      <w:r w:rsidR="00B8391A" w:rsidRPr="005A1532">
        <w:rPr>
          <w:rFonts w:ascii="楷体" w:eastAsia="楷体" w:hAnsi="楷体" w:hint="eastAsia"/>
          <w:sz w:val="32"/>
          <w:szCs w:val="32"/>
        </w:rPr>
        <w:t>社会保障和就业支出：</w:t>
      </w:r>
      <w:r w:rsidR="00B8391A" w:rsidRPr="00B8391A">
        <w:rPr>
          <w:rFonts w:eastAsia="仿宋_GB2312" w:hint="eastAsia"/>
          <w:sz w:val="32"/>
          <w:szCs w:val="32"/>
        </w:rPr>
        <w:t>反映用于在社会保障和就业方</w:t>
      </w:r>
      <w:r w:rsidR="00B8391A" w:rsidRPr="00B8391A">
        <w:rPr>
          <w:rFonts w:eastAsia="仿宋_GB2312" w:hint="eastAsia"/>
          <w:sz w:val="32"/>
          <w:szCs w:val="32"/>
        </w:rPr>
        <w:lastRenderedPageBreak/>
        <w:t>面的支出。</w:t>
      </w:r>
    </w:p>
    <w:p w:rsidR="00B8391A" w:rsidRPr="00B8391A" w:rsidRDefault="005A1532" w:rsidP="007C6124">
      <w:pPr>
        <w:spacing w:line="600" w:lineRule="exact"/>
        <w:ind w:firstLineChars="200" w:firstLine="640"/>
        <w:rPr>
          <w:rFonts w:eastAsia="仿宋_GB2312"/>
          <w:sz w:val="32"/>
          <w:szCs w:val="32"/>
        </w:rPr>
      </w:pPr>
      <w:r w:rsidRPr="005A1532">
        <w:rPr>
          <w:rFonts w:ascii="楷体" w:eastAsia="楷体" w:hAnsi="楷体" w:hint="eastAsia"/>
          <w:sz w:val="32"/>
          <w:szCs w:val="32"/>
        </w:rPr>
        <w:t>（三）</w:t>
      </w:r>
      <w:r w:rsidR="00B8391A" w:rsidRPr="005A1532">
        <w:rPr>
          <w:rFonts w:ascii="楷体" w:eastAsia="楷体" w:hAnsi="楷体" w:hint="eastAsia"/>
          <w:sz w:val="32"/>
          <w:szCs w:val="32"/>
        </w:rPr>
        <w:t>住房保障支出：</w:t>
      </w:r>
      <w:r w:rsidR="00B8391A" w:rsidRPr="00B8391A">
        <w:rPr>
          <w:rFonts w:eastAsia="仿宋_GB2312" w:hint="eastAsia"/>
          <w:sz w:val="32"/>
          <w:szCs w:val="32"/>
        </w:rPr>
        <w:t>反映用于住房公积金的支出。</w:t>
      </w:r>
    </w:p>
    <w:p w:rsidR="00B8391A" w:rsidRPr="00B8391A" w:rsidRDefault="005A1532" w:rsidP="007C6124">
      <w:pPr>
        <w:spacing w:line="600" w:lineRule="exact"/>
        <w:ind w:firstLineChars="200" w:firstLine="640"/>
        <w:rPr>
          <w:rFonts w:eastAsia="仿宋_GB2312"/>
          <w:sz w:val="32"/>
          <w:szCs w:val="32"/>
        </w:rPr>
      </w:pPr>
      <w:r w:rsidRPr="005A1532">
        <w:rPr>
          <w:rFonts w:ascii="楷体" w:eastAsia="楷体" w:hAnsi="楷体" w:hint="eastAsia"/>
          <w:sz w:val="32"/>
          <w:szCs w:val="32"/>
        </w:rPr>
        <w:t xml:space="preserve">（四） </w:t>
      </w:r>
      <w:r w:rsidR="00B8391A" w:rsidRPr="005A1532">
        <w:rPr>
          <w:rFonts w:ascii="楷体" w:eastAsia="楷体" w:hAnsi="楷体" w:hint="eastAsia"/>
          <w:sz w:val="32"/>
          <w:szCs w:val="32"/>
        </w:rPr>
        <w:t>“三公经费”支出：</w:t>
      </w:r>
      <w:r w:rsidR="00B8391A" w:rsidRPr="00B8391A">
        <w:rPr>
          <w:rFonts w:eastAsia="仿宋_GB2312" w:hint="eastAsia"/>
          <w:sz w:val="32"/>
          <w:szCs w:val="32"/>
        </w:rPr>
        <w:t>纳入财政预决算管理的“三公”经费，是部门用财政拨款安排的因公出国（境）费、公务用车</w:t>
      </w:r>
      <w:r>
        <w:rPr>
          <w:rFonts w:eastAsia="仿宋_GB2312" w:hint="eastAsia"/>
          <w:sz w:val="32"/>
          <w:szCs w:val="32"/>
        </w:rPr>
        <w:t>运行维护费</w:t>
      </w:r>
      <w:r w:rsidR="00B8391A" w:rsidRPr="00B8391A">
        <w:rPr>
          <w:rFonts w:eastAsia="仿宋_GB2312" w:hint="eastAsia"/>
          <w:sz w:val="32"/>
          <w:szCs w:val="32"/>
        </w:rPr>
        <w:t>和公务接待费。其中：因公出国（境）</w:t>
      </w:r>
      <w:proofErr w:type="gramStart"/>
      <w:r w:rsidR="00B8391A" w:rsidRPr="00B8391A">
        <w:rPr>
          <w:rFonts w:eastAsia="仿宋_GB2312" w:hint="eastAsia"/>
          <w:sz w:val="32"/>
          <w:szCs w:val="32"/>
        </w:rPr>
        <w:t>费反映</w:t>
      </w:r>
      <w:proofErr w:type="gramEnd"/>
      <w:r w:rsidR="00B8391A" w:rsidRPr="00B8391A">
        <w:rPr>
          <w:rFonts w:eastAsia="仿宋_GB2312" w:hint="eastAsia"/>
          <w:sz w:val="32"/>
          <w:szCs w:val="32"/>
        </w:rPr>
        <w:t>单位公务出国（境）的国际旅费、国外城市交通费、住宿费、伙食费、培训费、公杂费等支出；</w:t>
      </w:r>
      <w:r>
        <w:rPr>
          <w:rFonts w:eastAsia="仿宋_GB2312" w:hint="eastAsia"/>
          <w:sz w:val="32"/>
          <w:szCs w:val="32"/>
        </w:rPr>
        <w:t>公务用车运行维护费反映单位按规定保留的公务用车</w:t>
      </w:r>
      <w:r w:rsidR="00B8391A" w:rsidRPr="00B8391A">
        <w:rPr>
          <w:rFonts w:eastAsia="仿宋_GB2312" w:hint="eastAsia"/>
          <w:sz w:val="32"/>
          <w:szCs w:val="32"/>
        </w:rPr>
        <w:t>燃料费、维修费、过路过桥费、保险费、安全奖励费用等支出；公务接待</w:t>
      </w:r>
      <w:proofErr w:type="gramStart"/>
      <w:r w:rsidR="00B8391A" w:rsidRPr="00B8391A">
        <w:rPr>
          <w:rFonts w:eastAsia="仿宋_GB2312" w:hint="eastAsia"/>
          <w:sz w:val="32"/>
          <w:szCs w:val="32"/>
        </w:rPr>
        <w:t>费反映</w:t>
      </w:r>
      <w:proofErr w:type="gramEnd"/>
      <w:r w:rsidR="00B8391A" w:rsidRPr="00B8391A">
        <w:rPr>
          <w:rFonts w:eastAsia="仿宋_GB2312" w:hint="eastAsia"/>
          <w:sz w:val="32"/>
          <w:szCs w:val="32"/>
        </w:rPr>
        <w:t>单位按</w:t>
      </w:r>
      <w:r>
        <w:rPr>
          <w:rFonts w:eastAsia="仿宋_GB2312" w:hint="eastAsia"/>
          <w:sz w:val="32"/>
          <w:szCs w:val="32"/>
        </w:rPr>
        <w:t>规定</w:t>
      </w:r>
      <w:r w:rsidR="00B8391A" w:rsidRPr="00B8391A">
        <w:rPr>
          <w:rFonts w:eastAsia="仿宋_GB2312" w:hint="eastAsia"/>
          <w:sz w:val="32"/>
          <w:szCs w:val="32"/>
        </w:rPr>
        <w:t>开支的各类公务接待（含外宾接待）</w:t>
      </w:r>
      <w:r>
        <w:rPr>
          <w:rFonts w:eastAsia="仿宋_GB2312" w:hint="eastAsia"/>
          <w:sz w:val="32"/>
          <w:szCs w:val="32"/>
        </w:rPr>
        <w:t>费用</w:t>
      </w:r>
      <w:r w:rsidR="00B8391A" w:rsidRPr="00B8391A">
        <w:rPr>
          <w:rFonts w:eastAsia="仿宋_GB2312" w:hint="eastAsia"/>
          <w:sz w:val="32"/>
          <w:szCs w:val="32"/>
        </w:rPr>
        <w:t>。</w:t>
      </w:r>
    </w:p>
    <w:p w:rsidR="00B8391A" w:rsidRDefault="00DF6512" w:rsidP="007C6124">
      <w:pPr>
        <w:spacing w:line="600" w:lineRule="exact"/>
        <w:ind w:firstLineChars="200" w:firstLine="640"/>
        <w:rPr>
          <w:rFonts w:eastAsia="仿宋_GB2312"/>
          <w:sz w:val="32"/>
          <w:szCs w:val="32"/>
        </w:rPr>
      </w:pPr>
      <w:r w:rsidRPr="00DF6512">
        <w:rPr>
          <w:rFonts w:ascii="楷体" w:eastAsia="楷体" w:hAnsi="楷体" w:hint="eastAsia"/>
          <w:sz w:val="32"/>
          <w:szCs w:val="32"/>
        </w:rPr>
        <w:t>（五）</w:t>
      </w:r>
      <w:r w:rsidR="00BB4C86">
        <w:rPr>
          <w:rFonts w:ascii="楷体" w:eastAsia="楷体" w:hAnsi="楷体" w:hint="eastAsia"/>
          <w:sz w:val="32"/>
          <w:szCs w:val="32"/>
        </w:rPr>
        <w:t>业务</w:t>
      </w:r>
      <w:r w:rsidRPr="00DF6512">
        <w:rPr>
          <w:rFonts w:ascii="楷体" w:eastAsia="楷体" w:hAnsi="楷体" w:hint="eastAsia"/>
          <w:sz w:val="32"/>
          <w:szCs w:val="32"/>
        </w:rPr>
        <w:t>运行</w:t>
      </w:r>
      <w:r w:rsidR="00414247">
        <w:rPr>
          <w:rFonts w:ascii="楷体" w:eastAsia="楷体" w:hAnsi="楷体" w:hint="eastAsia"/>
          <w:sz w:val="32"/>
          <w:szCs w:val="32"/>
        </w:rPr>
        <w:t>经</w:t>
      </w:r>
      <w:r w:rsidRPr="00DF6512">
        <w:rPr>
          <w:rFonts w:ascii="楷体" w:eastAsia="楷体" w:hAnsi="楷体" w:hint="eastAsia"/>
          <w:sz w:val="32"/>
          <w:szCs w:val="32"/>
        </w:rPr>
        <w:t>费：</w:t>
      </w:r>
      <w:r w:rsidRPr="00DF6512">
        <w:rPr>
          <w:rFonts w:eastAsia="仿宋_GB2312" w:hint="eastAsia"/>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14247" w:rsidRPr="00DF6512" w:rsidRDefault="00414247" w:rsidP="007C6124">
      <w:pPr>
        <w:spacing w:line="600" w:lineRule="exact"/>
        <w:ind w:firstLineChars="200" w:firstLine="640"/>
        <w:rPr>
          <w:rFonts w:eastAsia="仿宋_GB2312"/>
          <w:sz w:val="32"/>
          <w:szCs w:val="32"/>
        </w:rPr>
      </w:pPr>
    </w:p>
    <w:p w:rsidR="008343DA" w:rsidRPr="008475CE" w:rsidRDefault="000F5B5C" w:rsidP="007C6124">
      <w:pPr>
        <w:spacing w:line="600" w:lineRule="exact"/>
        <w:ind w:firstLineChars="200" w:firstLine="640"/>
        <w:rPr>
          <w:rFonts w:eastAsia="仿宋_GB2312"/>
          <w:sz w:val="32"/>
          <w:szCs w:val="32"/>
        </w:rPr>
      </w:pPr>
      <w:r w:rsidRPr="008475CE">
        <w:rPr>
          <w:rFonts w:eastAsia="仿宋_GB2312"/>
          <w:sz w:val="32"/>
          <w:szCs w:val="32"/>
        </w:rPr>
        <w:t>附件：表</w:t>
      </w:r>
      <w:r w:rsidRPr="008475CE">
        <w:rPr>
          <w:rFonts w:eastAsia="仿宋_GB2312"/>
          <w:sz w:val="32"/>
          <w:szCs w:val="32"/>
        </w:rPr>
        <w:t>1.</w:t>
      </w:r>
      <w:r w:rsidRPr="008475CE">
        <w:rPr>
          <w:rFonts w:eastAsia="仿宋_GB2312"/>
          <w:sz w:val="32"/>
          <w:szCs w:val="32"/>
        </w:rPr>
        <w:t>部门收支总表</w:t>
      </w:r>
    </w:p>
    <w:p w:rsidR="000F5B5C" w:rsidRPr="008475CE" w:rsidRDefault="000F5B5C" w:rsidP="007C6124">
      <w:pPr>
        <w:spacing w:line="600" w:lineRule="exact"/>
        <w:ind w:firstLineChars="500" w:firstLine="1600"/>
        <w:rPr>
          <w:rFonts w:eastAsia="仿宋_GB2312"/>
          <w:sz w:val="32"/>
          <w:szCs w:val="32"/>
        </w:rPr>
      </w:pPr>
      <w:r w:rsidRPr="008475CE">
        <w:rPr>
          <w:rFonts w:eastAsia="仿宋_GB2312"/>
          <w:sz w:val="32"/>
          <w:szCs w:val="32"/>
        </w:rPr>
        <w:t>表</w:t>
      </w:r>
      <w:r w:rsidRPr="008475CE">
        <w:rPr>
          <w:rFonts w:eastAsia="仿宋_GB2312"/>
          <w:sz w:val="32"/>
          <w:szCs w:val="32"/>
        </w:rPr>
        <w:t>1-1.</w:t>
      </w:r>
      <w:r w:rsidRPr="008475CE">
        <w:rPr>
          <w:rFonts w:eastAsia="仿宋_GB2312"/>
          <w:sz w:val="32"/>
          <w:szCs w:val="32"/>
        </w:rPr>
        <w:t>部门收入总表</w:t>
      </w:r>
    </w:p>
    <w:p w:rsidR="000F5B5C" w:rsidRPr="008475CE" w:rsidRDefault="00DA3EA5" w:rsidP="007C6124">
      <w:pPr>
        <w:spacing w:line="600" w:lineRule="exact"/>
        <w:ind w:firstLineChars="200" w:firstLine="640"/>
        <w:rPr>
          <w:rFonts w:eastAsia="仿宋_GB2312"/>
          <w:sz w:val="32"/>
          <w:szCs w:val="32"/>
        </w:rPr>
      </w:pPr>
      <w:r>
        <w:rPr>
          <w:rFonts w:eastAsia="仿宋_GB2312" w:hint="eastAsia"/>
          <w:sz w:val="32"/>
          <w:szCs w:val="32"/>
        </w:rPr>
        <w:t xml:space="preserve">      </w:t>
      </w:r>
      <w:r w:rsidR="000F5B5C" w:rsidRPr="008475CE">
        <w:rPr>
          <w:rFonts w:eastAsia="仿宋_GB2312"/>
          <w:sz w:val="32"/>
          <w:szCs w:val="32"/>
        </w:rPr>
        <w:t>表</w:t>
      </w:r>
      <w:r w:rsidR="000F5B5C" w:rsidRPr="008475CE">
        <w:rPr>
          <w:rFonts w:eastAsia="仿宋_GB2312"/>
          <w:sz w:val="32"/>
          <w:szCs w:val="32"/>
        </w:rPr>
        <w:t>1-2.</w:t>
      </w:r>
      <w:r w:rsidR="000F5B5C" w:rsidRPr="008475CE">
        <w:rPr>
          <w:rFonts w:eastAsia="仿宋_GB2312"/>
          <w:sz w:val="32"/>
          <w:szCs w:val="32"/>
        </w:rPr>
        <w:t>部门支出总表</w:t>
      </w:r>
    </w:p>
    <w:p w:rsidR="000F5B5C" w:rsidRDefault="000F5B5C" w:rsidP="007C6124">
      <w:pPr>
        <w:spacing w:line="600" w:lineRule="exact"/>
        <w:ind w:firstLineChars="500" w:firstLine="1600"/>
        <w:rPr>
          <w:rFonts w:eastAsia="仿宋_GB2312"/>
          <w:sz w:val="32"/>
          <w:szCs w:val="32"/>
        </w:rPr>
      </w:pPr>
      <w:r w:rsidRPr="008475CE">
        <w:rPr>
          <w:rFonts w:eastAsia="仿宋_GB2312"/>
          <w:sz w:val="32"/>
          <w:szCs w:val="32"/>
        </w:rPr>
        <w:t>表</w:t>
      </w:r>
      <w:r w:rsidRPr="008475CE">
        <w:rPr>
          <w:rFonts w:eastAsia="仿宋_GB2312"/>
          <w:sz w:val="32"/>
          <w:szCs w:val="32"/>
        </w:rPr>
        <w:t>2.</w:t>
      </w:r>
      <w:r w:rsidRPr="008475CE">
        <w:rPr>
          <w:rFonts w:eastAsia="仿宋_GB2312"/>
          <w:sz w:val="32"/>
          <w:szCs w:val="32"/>
        </w:rPr>
        <w:t>财政拨款收支预算总表</w:t>
      </w:r>
    </w:p>
    <w:p w:rsidR="00FA0ACD" w:rsidRPr="008475CE" w:rsidRDefault="00FA0ACD" w:rsidP="007C6124">
      <w:pPr>
        <w:spacing w:line="600" w:lineRule="exact"/>
        <w:ind w:firstLineChars="500" w:firstLine="1600"/>
        <w:rPr>
          <w:rFonts w:eastAsia="仿宋_GB2312"/>
          <w:sz w:val="32"/>
          <w:szCs w:val="32"/>
        </w:rPr>
      </w:pPr>
      <w:r>
        <w:rPr>
          <w:rFonts w:eastAsia="仿宋_GB2312" w:hint="eastAsia"/>
          <w:sz w:val="32"/>
          <w:szCs w:val="32"/>
        </w:rPr>
        <w:t>表</w:t>
      </w:r>
      <w:r>
        <w:rPr>
          <w:rFonts w:eastAsia="仿宋_GB2312" w:hint="eastAsia"/>
          <w:sz w:val="32"/>
          <w:szCs w:val="32"/>
        </w:rPr>
        <w:t>2</w:t>
      </w:r>
      <w:r w:rsidRPr="008475CE">
        <w:rPr>
          <w:rFonts w:eastAsia="仿宋_GB2312"/>
          <w:sz w:val="32"/>
          <w:szCs w:val="32"/>
        </w:rPr>
        <w:t>-1.</w:t>
      </w:r>
      <w:r>
        <w:rPr>
          <w:rFonts w:eastAsia="仿宋_GB2312" w:hint="eastAsia"/>
          <w:sz w:val="32"/>
          <w:szCs w:val="32"/>
        </w:rPr>
        <w:t>财政拨款支出预算表（政府经济分类科目）</w:t>
      </w:r>
    </w:p>
    <w:p w:rsidR="000F5B5C" w:rsidRPr="008475CE" w:rsidRDefault="000F5B5C" w:rsidP="007C6124">
      <w:pPr>
        <w:spacing w:line="600" w:lineRule="exact"/>
        <w:ind w:firstLineChars="500" w:firstLine="1600"/>
        <w:rPr>
          <w:rFonts w:eastAsia="仿宋_GB2312"/>
          <w:sz w:val="32"/>
          <w:szCs w:val="32"/>
        </w:rPr>
      </w:pPr>
      <w:r w:rsidRPr="008475CE">
        <w:rPr>
          <w:rFonts w:eastAsia="仿宋_GB2312"/>
          <w:sz w:val="32"/>
          <w:szCs w:val="32"/>
        </w:rPr>
        <w:lastRenderedPageBreak/>
        <w:t>表</w:t>
      </w:r>
      <w:r w:rsidRPr="008475CE">
        <w:rPr>
          <w:rFonts w:eastAsia="仿宋_GB2312"/>
          <w:sz w:val="32"/>
          <w:szCs w:val="32"/>
        </w:rPr>
        <w:t>3.</w:t>
      </w:r>
      <w:r w:rsidRPr="008475CE">
        <w:rPr>
          <w:rFonts w:eastAsia="仿宋_GB2312"/>
          <w:sz w:val="32"/>
          <w:szCs w:val="32"/>
        </w:rPr>
        <w:t>一般公共预算支出预算表</w:t>
      </w:r>
    </w:p>
    <w:p w:rsidR="000F5B5C" w:rsidRPr="008475CE" w:rsidRDefault="000F5B5C" w:rsidP="007C6124">
      <w:pPr>
        <w:spacing w:line="600" w:lineRule="exact"/>
        <w:ind w:firstLineChars="500" w:firstLine="1600"/>
        <w:rPr>
          <w:rFonts w:eastAsia="仿宋_GB2312"/>
          <w:sz w:val="32"/>
          <w:szCs w:val="32"/>
        </w:rPr>
      </w:pPr>
      <w:r w:rsidRPr="008475CE">
        <w:rPr>
          <w:rFonts w:eastAsia="仿宋_GB2312"/>
          <w:sz w:val="32"/>
          <w:szCs w:val="32"/>
        </w:rPr>
        <w:t>表</w:t>
      </w:r>
      <w:r w:rsidRPr="008475CE">
        <w:rPr>
          <w:rFonts w:eastAsia="仿宋_GB2312"/>
          <w:sz w:val="32"/>
          <w:szCs w:val="32"/>
        </w:rPr>
        <w:t>3-1.</w:t>
      </w:r>
      <w:r w:rsidRPr="008475CE">
        <w:rPr>
          <w:rFonts w:eastAsia="仿宋_GB2312"/>
          <w:sz w:val="32"/>
          <w:szCs w:val="32"/>
        </w:rPr>
        <w:t>一般公共预算基本支出预算表</w:t>
      </w:r>
    </w:p>
    <w:p w:rsidR="000F5B5C" w:rsidRPr="008475CE" w:rsidRDefault="000F5B5C" w:rsidP="007C6124">
      <w:pPr>
        <w:spacing w:line="600" w:lineRule="exact"/>
        <w:ind w:firstLineChars="500" w:firstLine="1600"/>
        <w:rPr>
          <w:rFonts w:eastAsia="仿宋_GB2312"/>
          <w:sz w:val="32"/>
          <w:szCs w:val="32"/>
        </w:rPr>
      </w:pPr>
      <w:r w:rsidRPr="008475CE">
        <w:rPr>
          <w:rFonts w:eastAsia="仿宋_GB2312"/>
          <w:sz w:val="32"/>
          <w:szCs w:val="32"/>
        </w:rPr>
        <w:t>表</w:t>
      </w:r>
      <w:r w:rsidRPr="008475CE">
        <w:rPr>
          <w:rFonts w:eastAsia="仿宋_GB2312"/>
          <w:sz w:val="32"/>
          <w:szCs w:val="32"/>
        </w:rPr>
        <w:t>3-2.</w:t>
      </w:r>
      <w:r w:rsidRPr="008475CE">
        <w:rPr>
          <w:rFonts w:eastAsia="仿宋_GB2312"/>
          <w:sz w:val="32"/>
          <w:szCs w:val="32"/>
        </w:rPr>
        <w:t>一般公共预算项目支出预算表</w:t>
      </w:r>
    </w:p>
    <w:p w:rsidR="000F5B5C" w:rsidRPr="008475CE" w:rsidRDefault="000F5B5C" w:rsidP="007C6124">
      <w:pPr>
        <w:spacing w:line="600" w:lineRule="exact"/>
        <w:ind w:firstLineChars="500" w:firstLine="1600"/>
        <w:rPr>
          <w:rFonts w:eastAsia="仿宋_GB2312"/>
          <w:sz w:val="32"/>
          <w:szCs w:val="32"/>
        </w:rPr>
      </w:pPr>
      <w:r w:rsidRPr="008475CE">
        <w:rPr>
          <w:rFonts w:eastAsia="仿宋_GB2312"/>
          <w:sz w:val="32"/>
          <w:szCs w:val="32"/>
        </w:rPr>
        <w:t>表</w:t>
      </w:r>
      <w:r w:rsidRPr="008475CE">
        <w:rPr>
          <w:rFonts w:eastAsia="仿宋_GB2312"/>
          <w:sz w:val="32"/>
          <w:szCs w:val="32"/>
        </w:rPr>
        <w:t>3-3.</w:t>
      </w:r>
      <w:r w:rsidRPr="008475CE">
        <w:rPr>
          <w:rFonts w:eastAsia="仿宋_GB2312"/>
          <w:sz w:val="32"/>
          <w:szCs w:val="32"/>
        </w:rPr>
        <w:t>一般公共预算</w:t>
      </w:r>
      <w:r w:rsidRPr="008475CE">
        <w:rPr>
          <w:rFonts w:eastAsia="仿宋_GB2312"/>
          <w:sz w:val="32"/>
          <w:szCs w:val="32"/>
        </w:rPr>
        <w:t>“</w:t>
      </w:r>
      <w:r w:rsidRPr="008475CE">
        <w:rPr>
          <w:rFonts w:eastAsia="仿宋_GB2312"/>
          <w:sz w:val="32"/>
          <w:szCs w:val="32"/>
        </w:rPr>
        <w:t>三公</w:t>
      </w:r>
      <w:r w:rsidRPr="008475CE">
        <w:rPr>
          <w:rFonts w:eastAsia="仿宋_GB2312"/>
          <w:sz w:val="32"/>
          <w:szCs w:val="32"/>
        </w:rPr>
        <w:t>”</w:t>
      </w:r>
      <w:r w:rsidRPr="008475CE">
        <w:rPr>
          <w:rFonts w:eastAsia="仿宋_GB2312"/>
          <w:sz w:val="32"/>
          <w:szCs w:val="32"/>
        </w:rPr>
        <w:t>经费支出预算表</w:t>
      </w:r>
    </w:p>
    <w:p w:rsidR="000F5B5C" w:rsidRPr="008475CE" w:rsidRDefault="000F5B5C" w:rsidP="007C6124">
      <w:pPr>
        <w:spacing w:line="600" w:lineRule="exact"/>
        <w:ind w:firstLineChars="500" w:firstLine="1600"/>
        <w:rPr>
          <w:rFonts w:eastAsia="仿宋_GB2312"/>
          <w:sz w:val="32"/>
          <w:szCs w:val="32"/>
        </w:rPr>
      </w:pPr>
      <w:r w:rsidRPr="008475CE">
        <w:rPr>
          <w:rFonts w:eastAsia="仿宋_GB2312"/>
          <w:sz w:val="32"/>
          <w:szCs w:val="32"/>
        </w:rPr>
        <w:t>表</w:t>
      </w:r>
      <w:r w:rsidRPr="008475CE">
        <w:rPr>
          <w:rFonts w:eastAsia="仿宋_GB2312"/>
          <w:sz w:val="32"/>
          <w:szCs w:val="32"/>
        </w:rPr>
        <w:t>4.</w:t>
      </w:r>
      <w:r w:rsidRPr="008475CE">
        <w:rPr>
          <w:rFonts w:eastAsia="仿宋_GB2312"/>
          <w:sz w:val="32"/>
          <w:szCs w:val="32"/>
        </w:rPr>
        <w:t>政府性基金支出预算表</w:t>
      </w:r>
    </w:p>
    <w:p w:rsidR="000F5B5C" w:rsidRPr="008475CE" w:rsidRDefault="000F5B5C" w:rsidP="007C6124">
      <w:pPr>
        <w:spacing w:line="600" w:lineRule="exact"/>
        <w:ind w:firstLineChars="500" w:firstLine="1600"/>
        <w:rPr>
          <w:rFonts w:eastAsia="仿宋_GB2312"/>
          <w:sz w:val="32"/>
          <w:szCs w:val="32"/>
        </w:rPr>
      </w:pPr>
      <w:r w:rsidRPr="008475CE">
        <w:rPr>
          <w:rFonts w:eastAsia="仿宋_GB2312"/>
          <w:sz w:val="32"/>
          <w:szCs w:val="32"/>
        </w:rPr>
        <w:t>表</w:t>
      </w:r>
      <w:r w:rsidRPr="008475CE">
        <w:rPr>
          <w:rFonts w:eastAsia="仿宋_GB2312"/>
          <w:sz w:val="32"/>
          <w:szCs w:val="32"/>
        </w:rPr>
        <w:t>4-1.</w:t>
      </w:r>
      <w:r w:rsidRPr="008475CE">
        <w:rPr>
          <w:rFonts w:eastAsia="仿宋_GB2312"/>
          <w:sz w:val="32"/>
          <w:szCs w:val="32"/>
        </w:rPr>
        <w:t>政府性基金预算</w:t>
      </w:r>
      <w:r w:rsidRPr="008475CE">
        <w:rPr>
          <w:rFonts w:eastAsia="仿宋_GB2312"/>
          <w:sz w:val="32"/>
          <w:szCs w:val="32"/>
        </w:rPr>
        <w:t>“</w:t>
      </w:r>
      <w:r w:rsidRPr="008475CE">
        <w:rPr>
          <w:rFonts w:eastAsia="仿宋_GB2312"/>
          <w:sz w:val="32"/>
          <w:szCs w:val="32"/>
        </w:rPr>
        <w:t>三公</w:t>
      </w:r>
      <w:r w:rsidRPr="008475CE">
        <w:rPr>
          <w:rFonts w:eastAsia="仿宋_GB2312"/>
          <w:sz w:val="32"/>
          <w:szCs w:val="32"/>
        </w:rPr>
        <w:t>”</w:t>
      </w:r>
      <w:r w:rsidRPr="008475CE">
        <w:rPr>
          <w:rFonts w:eastAsia="仿宋_GB2312"/>
          <w:sz w:val="32"/>
          <w:szCs w:val="32"/>
        </w:rPr>
        <w:t>经费支出预算表</w:t>
      </w:r>
    </w:p>
    <w:p w:rsidR="00A1381D" w:rsidRDefault="000F5B5C" w:rsidP="007C6124">
      <w:pPr>
        <w:spacing w:line="600" w:lineRule="exact"/>
        <w:ind w:firstLineChars="500" w:firstLine="1600"/>
        <w:rPr>
          <w:rFonts w:eastAsia="仿宋_GB2312"/>
          <w:sz w:val="32"/>
          <w:szCs w:val="32"/>
        </w:rPr>
      </w:pPr>
      <w:r w:rsidRPr="008475CE">
        <w:rPr>
          <w:rFonts w:eastAsia="仿宋_GB2312"/>
          <w:sz w:val="32"/>
          <w:szCs w:val="32"/>
        </w:rPr>
        <w:t>表</w:t>
      </w:r>
      <w:r w:rsidRPr="008475CE">
        <w:rPr>
          <w:rFonts w:eastAsia="仿宋_GB2312"/>
          <w:sz w:val="32"/>
          <w:szCs w:val="32"/>
        </w:rPr>
        <w:t>5.</w:t>
      </w:r>
      <w:r w:rsidRPr="008475CE">
        <w:rPr>
          <w:rFonts w:eastAsia="仿宋_GB2312"/>
          <w:sz w:val="32"/>
          <w:szCs w:val="32"/>
        </w:rPr>
        <w:t>国有资本经营预算支出预算表</w:t>
      </w:r>
    </w:p>
    <w:p w:rsidR="00705FF9" w:rsidRPr="008475CE" w:rsidRDefault="00705FF9" w:rsidP="007C6124">
      <w:pPr>
        <w:spacing w:line="600" w:lineRule="exact"/>
        <w:ind w:firstLineChars="500" w:firstLine="1600"/>
        <w:rPr>
          <w:rFonts w:eastAsia="仿宋_GB2312"/>
          <w:sz w:val="32"/>
          <w:szCs w:val="32"/>
        </w:rPr>
      </w:pPr>
      <w:r>
        <w:rPr>
          <w:rFonts w:eastAsia="仿宋_GB2312" w:hint="eastAsia"/>
          <w:sz w:val="32"/>
          <w:szCs w:val="32"/>
        </w:rPr>
        <w:t>表</w:t>
      </w:r>
      <w:r>
        <w:rPr>
          <w:rFonts w:eastAsia="仿宋_GB2312" w:hint="eastAsia"/>
          <w:sz w:val="32"/>
          <w:szCs w:val="32"/>
        </w:rPr>
        <w:t>6</w:t>
      </w:r>
      <w:r w:rsidRPr="008475CE">
        <w:rPr>
          <w:rFonts w:eastAsia="仿宋_GB2312"/>
          <w:sz w:val="32"/>
          <w:szCs w:val="32"/>
        </w:rPr>
        <w:t>.</w:t>
      </w:r>
      <w:r>
        <w:rPr>
          <w:rFonts w:eastAsia="仿宋_GB2312" w:hint="eastAsia"/>
          <w:sz w:val="32"/>
          <w:szCs w:val="32"/>
        </w:rPr>
        <w:t>市农牧局单位预算项目绩效目标表</w:t>
      </w:r>
    </w:p>
    <w:sectPr w:rsidR="00705FF9" w:rsidRPr="008475CE" w:rsidSect="00705E2E">
      <w:footerReference w:type="even"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9A8" w:rsidRDefault="00D419A8">
      <w:r>
        <w:separator/>
      </w:r>
    </w:p>
  </w:endnote>
  <w:endnote w:type="continuationSeparator" w:id="0">
    <w:p w:rsidR="00D419A8" w:rsidRDefault="00D4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D2" w:rsidRDefault="008A3F52" w:rsidP="00A648DB">
    <w:pPr>
      <w:pStyle w:val="a3"/>
      <w:framePr w:wrap="around" w:vAnchor="text" w:hAnchor="margin" w:xAlign="outside" w:y="1"/>
      <w:rPr>
        <w:rStyle w:val="a4"/>
      </w:rPr>
    </w:pPr>
    <w:r>
      <w:rPr>
        <w:rStyle w:val="a4"/>
      </w:rPr>
      <w:fldChar w:fldCharType="begin"/>
    </w:r>
    <w:r w:rsidR="00AC14D2">
      <w:rPr>
        <w:rStyle w:val="a4"/>
      </w:rPr>
      <w:instrText xml:space="preserve">PAGE  </w:instrText>
    </w:r>
    <w:r>
      <w:rPr>
        <w:rStyle w:val="a4"/>
      </w:rPr>
      <w:fldChar w:fldCharType="end"/>
    </w:r>
  </w:p>
  <w:p w:rsidR="004A7145" w:rsidRDefault="004A7145">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4D2" w:rsidRPr="00A648DB" w:rsidRDefault="00AC14D2" w:rsidP="00A648DB">
    <w:pPr>
      <w:pStyle w:val="a3"/>
      <w:framePr w:wrap="around" w:vAnchor="text" w:hAnchor="margin" w:xAlign="outside" w:y="1"/>
      <w:rPr>
        <w:rStyle w:val="a4"/>
        <w:rFonts w:ascii="宋体" w:hAnsi="宋体"/>
        <w:sz w:val="28"/>
      </w:rPr>
    </w:pPr>
    <w:r>
      <w:rPr>
        <w:rStyle w:val="a4"/>
        <w:rFonts w:ascii="宋体" w:hAnsi="宋体" w:hint="eastAsia"/>
        <w:sz w:val="28"/>
      </w:rPr>
      <w:t>—</w:t>
    </w:r>
    <w:r w:rsidR="008A3F52" w:rsidRPr="00FD249F">
      <w:rPr>
        <w:rStyle w:val="a4"/>
        <w:rFonts w:ascii="宋体" w:hAnsi="宋体"/>
        <w:sz w:val="28"/>
      </w:rPr>
      <w:fldChar w:fldCharType="begin"/>
    </w:r>
    <w:r w:rsidR="00FD249F" w:rsidRPr="00FD249F">
      <w:rPr>
        <w:rStyle w:val="a4"/>
        <w:rFonts w:ascii="宋体" w:hAnsi="宋体"/>
        <w:sz w:val="28"/>
      </w:rPr>
      <w:instrText xml:space="preserve">PAGE  </w:instrText>
    </w:r>
    <w:r w:rsidR="008A3F52" w:rsidRPr="00FD249F">
      <w:rPr>
        <w:rStyle w:val="a4"/>
        <w:rFonts w:ascii="宋体" w:hAnsi="宋体"/>
        <w:sz w:val="28"/>
      </w:rPr>
      <w:fldChar w:fldCharType="separate"/>
    </w:r>
    <w:r w:rsidR="002D7A08">
      <w:rPr>
        <w:rStyle w:val="a4"/>
        <w:rFonts w:ascii="宋体" w:hAnsi="宋体"/>
        <w:noProof/>
        <w:sz w:val="28"/>
      </w:rPr>
      <w:t>- 16 -</w:t>
    </w:r>
    <w:r w:rsidR="008A3F52" w:rsidRPr="00FD249F">
      <w:rPr>
        <w:rStyle w:val="a4"/>
        <w:rFonts w:ascii="宋体" w:hAnsi="宋体"/>
        <w:sz w:val="28"/>
      </w:rPr>
      <w:fldChar w:fldCharType="end"/>
    </w:r>
    <w:r>
      <w:rPr>
        <w:rStyle w:val="a4"/>
        <w:rFonts w:ascii="宋体" w:hAnsi="宋体" w:hint="eastAsia"/>
        <w:sz w:val="28"/>
      </w:rPr>
      <w:t>—</w:t>
    </w:r>
  </w:p>
  <w:p w:rsidR="004A7145" w:rsidRDefault="004A714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9A8" w:rsidRDefault="00D419A8">
      <w:r>
        <w:separator/>
      </w:r>
    </w:p>
  </w:footnote>
  <w:footnote w:type="continuationSeparator" w:id="0">
    <w:p w:rsidR="00D419A8" w:rsidRDefault="00D41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17775"/>
    <w:multiLevelType w:val="hybridMultilevel"/>
    <w:tmpl w:val="8272F3C2"/>
    <w:lvl w:ilvl="0" w:tplc="D500D770">
      <w:start w:val="1"/>
      <w:numFmt w:val="japaneseCounting"/>
      <w:lvlText w:val="（%1）"/>
      <w:lvlJc w:val="left"/>
      <w:pPr>
        <w:tabs>
          <w:tab w:val="num" w:pos="2245"/>
        </w:tabs>
        <w:ind w:left="2245" w:hanging="1605"/>
      </w:pPr>
      <w:rPr>
        <w:rFonts w:hint="default"/>
        <w:color w:val="333333"/>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40F"/>
    <w:rsid w:val="0001111A"/>
    <w:rsid w:val="0002122E"/>
    <w:rsid w:val="000264E2"/>
    <w:rsid w:val="00035EEB"/>
    <w:rsid w:val="00050B3D"/>
    <w:rsid w:val="0005457F"/>
    <w:rsid w:val="00056F67"/>
    <w:rsid w:val="00063BD2"/>
    <w:rsid w:val="0006628C"/>
    <w:rsid w:val="00084082"/>
    <w:rsid w:val="000A5FD7"/>
    <w:rsid w:val="000D3C3F"/>
    <w:rsid w:val="000E32FB"/>
    <w:rsid w:val="000F4683"/>
    <w:rsid w:val="000F5B5C"/>
    <w:rsid w:val="00126FD3"/>
    <w:rsid w:val="00136A04"/>
    <w:rsid w:val="00142DA1"/>
    <w:rsid w:val="001472FD"/>
    <w:rsid w:val="0015631C"/>
    <w:rsid w:val="00160442"/>
    <w:rsid w:val="001A07D9"/>
    <w:rsid w:val="001A5180"/>
    <w:rsid w:val="001B5092"/>
    <w:rsid w:val="001C3A47"/>
    <w:rsid w:val="001F4B6C"/>
    <w:rsid w:val="00270271"/>
    <w:rsid w:val="002A51D4"/>
    <w:rsid w:val="002B2273"/>
    <w:rsid w:val="002B378F"/>
    <w:rsid w:val="002D44B2"/>
    <w:rsid w:val="002D7A08"/>
    <w:rsid w:val="002E3B4F"/>
    <w:rsid w:val="002F08B3"/>
    <w:rsid w:val="00321ACC"/>
    <w:rsid w:val="00337CCA"/>
    <w:rsid w:val="00342251"/>
    <w:rsid w:val="003565B8"/>
    <w:rsid w:val="003650FE"/>
    <w:rsid w:val="00376623"/>
    <w:rsid w:val="003C47DB"/>
    <w:rsid w:val="003E2C80"/>
    <w:rsid w:val="003F0961"/>
    <w:rsid w:val="00414247"/>
    <w:rsid w:val="00425F78"/>
    <w:rsid w:val="00431B9A"/>
    <w:rsid w:val="00444E49"/>
    <w:rsid w:val="00461514"/>
    <w:rsid w:val="004669EC"/>
    <w:rsid w:val="004A7145"/>
    <w:rsid w:val="00503820"/>
    <w:rsid w:val="00506016"/>
    <w:rsid w:val="00511373"/>
    <w:rsid w:val="00525B9C"/>
    <w:rsid w:val="00531DEB"/>
    <w:rsid w:val="00534753"/>
    <w:rsid w:val="00537D6A"/>
    <w:rsid w:val="00552B26"/>
    <w:rsid w:val="005A1532"/>
    <w:rsid w:val="005F6456"/>
    <w:rsid w:val="006016C5"/>
    <w:rsid w:val="00603369"/>
    <w:rsid w:val="00611584"/>
    <w:rsid w:val="00637F54"/>
    <w:rsid w:val="00681E97"/>
    <w:rsid w:val="006835F9"/>
    <w:rsid w:val="006C4D7B"/>
    <w:rsid w:val="006D60DA"/>
    <w:rsid w:val="0070089D"/>
    <w:rsid w:val="00705E2E"/>
    <w:rsid w:val="00705FF9"/>
    <w:rsid w:val="00731C39"/>
    <w:rsid w:val="00734EFA"/>
    <w:rsid w:val="00757B7A"/>
    <w:rsid w:val="007744A2"/>
    <w:rsid w:val="007802BA"/>
    <w:rsid w:val="007A24A4"/>
    <w:rsid w:val="007B08DB"/>
    <w:rsid w:val="007C6124"/>
    <w:rsid w:val="007D53AE"/>
    <w:rsid w:val="007E3BD5"/>
    <w:rsid w:val="008343DA"/>
    <w:rsid w:val="008475CE"/>
    <w:rsid w:val="00862958"/>
    <w:rsid w:val="00870563"/>
    <w:rsid w:val="008726E2"/>
    <w:rsid w:val="008A3F02"/>
    <w:rsid w:val="008A3F52"/>
    <w:rsid w:val="008A588A"/>
    <w:rsid w:val="008A5EA6"/>
    <w:rsid w:val="008B6327"/>
    <w:rsid w:val="0092199E"/>
    <w:rsid w:val="00972EB7"/>
    <w:rsid w:val="00983DB4"/>
    <w:rsid w:val="009A3FDB"/>
    <w:rsid w:val="009D3C09"/>
    <w:rsid w:val="009E719C"/>
    <w:rsid w:val="009F53A6"/>
    <w:rsid w:val="00A1381D"/>
    <w:rsid w:val="00A222F1"/>
    <w:rsid w:val="00A30D39"/>
    <w:rsid w:val="00A46196"/>
    <w:rsid w:val="00A648DB"/>
    <w:rsid w:val="00A67958"/>
    <w:rsid w:val="00A804CD"/>
    <w:rsid w:val="00A80636"/>
    <w:rsid w:val="00A8784C"/>
    <w:rsid w:val="00A91841"/>
    <w:rsid w:val="00AA7232"/>
    <w:rsid w:val="00AB16D9"/>
    <w:rsid w:val="00AB5D21"/>
    <w:rsid w:val="00AB7DE9"/>
    <w:rsid w:val="00AC14D2"/>
    <w:rsid w:val="00B00368"/>
    <w:rsid w:val="00B1112A"/>
    <w:rsid w:val="00B21C0D"/>
    <w:rsid w:val="00B32AB3"/>
    <w:rsid w:val="00B342E3"/>
    <w:rsid w:val="00B420E7"/>
    <w:rsid w:val="00B45B2B"/>
    <w:rsid w:val="00B539FD"/>
    <w:rsid w:val="00B5525C"/>
    <w:rsid w:val="00B573C6"/>
    <w:rsid w:val="00B8391A"/>
    <w:rsid w:val="00BB4C86"/>
    <w:rsid w:val="00BD2BCD"/>
    <w:rsid w:val="00C059D0"/>
    <w:rsid w:val="00C4663A"/>
    <w:rsid w:val="00C6102B"/>
    <w:rsid w:val="00C66622"/>
    <w:rsid w:val="00C83F23"/>
    <w:rsid w:val="00C94C31"/>
    <w:rsid w:val="00CB4F1C"/>
    <w:rsid w:val="00CD459A"/>
    <w:rsid w:val="00CE3AB7"/>
    <w:rsid w:val="00D419A8"/>
    <w:rsid w:val="00D7040F"/>
    <w:rsid w:val="00D74D19"/>
    <w:rsid w:val="00D8105C"/>
    <w:rsid w:val="00D96782"/>
    <w:rsid w:val="00D97DF4"/>
    <w:rsid w:val="00DA1692"/>
    <w:rsid w:val="00DA3EA5"/>
    <w:rsid w:val="00DB0400"/>
    <w:rsid w:val="00DD24D4"/>
    <w:rsid w:val="00DF6512"/>
    <w:rsid w:val="00E0183B"/>
    <w:rsid w:val="00E25AE2"/>
    <w:rsid w:val="00E50E9C"/>
    <w:rsid w:val="00E73C3B"/>
    <w:rsid w:val="00E96834"/>
    <w:rsid w:val="00EA2239"/>
    <w:rsid w:val="00EA7713"/>
    <w:rsid w:val="00ED2963"/>
    <w:rsid w:val="00F23942"/>
    <w:rsid w:val="00F348C5"/>
    <w:rsid w:val="00F40374"/>
    <w:rsid w:val="00F7514A"/>
    <w:rsid w:val="00F90975"/>
    <w:rsid w:val="00F9190B"/>
    <w:rsid w:val="00FA066B"/>
    <w:rsid w:val="00FA0ACD"/>
    <w:rsid w:val="00FA5866"/>
    <w:rsid w:val="00FD249F"/>
    <w:rsid w:val="00FE4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B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D7040F"/>
    <w:pPr>
      <w:widowControl/>
      <w:spacing w:after="160" w:line="240" w:lineRule="exact"/>
      <w:jc w:val="left"/>
    </w:pPr>
    <w:rPr>
      <w:rFonts w:ascii="Verdana" w:eastAsia="仿宋_GB2312" w:hAnsi="Verdana"/>
      <w:kern w:val="0"/>
      <w:sz w:val="24"/>
      <w:szCs w:val="20"/>
      <w:lang w:eastAsia="en-US"/>
    </w:rPr>
  </w:style>
  <w:style w:type="paragraph" w:styleId="a3">
    <w:name w:val="footer"/>
    <w:basedOn w:val="a"/>
    <w:rsid w:val="00A648DB"/>
    <w:pPr>
      <w:tabs>
        <w:tab w:val="center" w:pos="4153"/>
        <w:tab w:val="right" w:pos="8306"/>
      </w:tabs>
      <w:snapToGrid w:val="0"/>
      <w:jc w:val="left"/>
    </w:pPr>
    <w:rPr>
      <w:sz w:val="18"/>
      <w:szCs w:val="18"/>
    </w:rPr>
  </w:style>
  <w:style w:type="character" w:styleId="a4">
    <w:name w:val="page number"/>
    <w:basedOn w:val="a0"/>
    <w:rsid w:val="00A648DB"/>
  </w:style>
  <w:style w:type="paragraph" w:styleId="a5">
    <w:name w:val="header"/>
    <w:basedOn w:val="a"/>
    <w:rsid w:val="00A648DB"/>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A648DB"/>
    <w:pPr>
      <w:ind w:leftChars="2500" w:left="100"/>
    </w:pPr>
  </w:style>
  <w:style w:type="paragraph" w:styleId="a7">
    <w:name w:val="Balloon Text"/>
    <w:basedOn w:val="a"/>
    <w:semiHidden/>
    <w:rsid w:val="002F08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B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D7040F"/>
    <w:pPr>
      <w:widowControl/>
      <w:spacing w:after="160" w:line="240" w:lineRule="exact"/>
      <w:jc w:val="left"/>
    </w:pPr>
    <w:rPr>
      <w:rFonts w:ascii="Verdana" w:eastAsia="仿宋_GB2312" w:hAnsi="Verdana"/>
      <w:kern w:val="0"/>
      <w:sz w:val="24"/>
      <w:szCs w:val="20"/>
      <w:lang w:eastAsia="en-US"/>
    </w:rPr>
  </w:style>
  <w:style w:type="paragraph" w:styleId="a3">
    <w:name w:val="footer"/>
    <w:basedOn w:val="a"/>
    <w:rsid w:val="00A648DB"/>
    <w:pPr>
      <w:tabs>
        <w:tab w:val="center" w:pos="4153"/>
        <w:tab w:val="right" w:pos="8306"/>
      </w:tabs>
      <w:snapToGrid w:val="0"/>
      <w:jc w:val="left"/>
    </w:pPr>
    <w:rPr>
      <w:sz w:val="18"/>
      <w:szCs w:val="18"/>
    </w:rPr>
  </w:style>
  <w:style w:type="character" w:styleId="a4">
    <w:name w:val="page number"/>
    <w:basedOn w:val="a0"/>
    <w:rsid w:val="00A648DB"/>
  </w:style>
  <w:style w:type="paragraph" w:styleId="a5">
    <w:name w:val="header"/>
    <w:basedOn w:val="a"/>
    <w:rsid w:val="00A648DB"/>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A648DB"/>
    <w:pPr>
      <w:ind w:leftChars="2500" w:left="100"/>
    </w:pPr>
  </w:style>
  <w:style w:type="paragraph" w:styleId="a7">
    <w:name w:val="Balloon Text"/>
    <w:basedOn w:val="a"/>
    <w:semiHidden/>
    <w:rsid w:val="002F08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1649">
      <w:bodyDiv w:val="1"/>
      <w:marLeft w:val="0"/>
      <w:marRight w:val="0"/>
      <w:marTop w:val="0"/>
      <w:marBottom w:val="0"/>
      <w:divBdr>
        <w:top w:val="none" w:sz="0" w:space="0" w:color="auto"/>
        <w:left w:val="none" w:sz="0" w:space="0" w:color="auto"/>
        <w:bottom w:val="none" w:sz="0" w:space="0" w:color="auto"/>
        <w:right w:val="none" w:sz="0" w:space="0" w:color="auto"/>
      </w:divBdr>
    </w:div>
    <w:div w:id="815562734">
      <w:bodyDiv w:val="1"/>
      <w:marLeft w:val="0"/>
      <w:marRight w:val="0"/>
      <w:marTop w:val="0"/>
      <w:marBottom w:val="0"/>
      <w:divBdr>
        <w:top w:val="none" w:sz="0" w:space="0" w:color="auto"/>
        <w:left w:val="none" w:sz="0" w:space="0" w:color="auto"/>
        <w:bottom w:val="none" w:sz="0" w:space="0" w:color="auto"/>
        <w:right w:val="none" w:sz="0" w:space="0" w:color="auto"/>
      </w:divBdr>
    </w:div>
    <w:div w:id="1629581277">
      <w:bodyDiv w:val="1"/>
      <w:marLeft w:val="0"/>
      <w:marRight w:val="0"/>
      <w:marTop w:val="0"/>
      <w:marBottom w:val="0"/>
      <w:divBdr>
        <w:top w:val="none" w:sz="0" w:space="0" w:color="auto"/>
        <w:left w:val="none" w:sz="0" w:space="0" w:color="auto"/>
        <w:bottom w:val="none" w:sz="0" w:space="0" w:color="auto"/>
        <w:right w:val="none" w:sz="0" w:space="0" w:color="auto"/>
      </w:divBdr>
      <w:divsChild>
        <w:div w:id="1295057906">
          <w:marLeft w:val="0"/>
          <w:marRight w:val="0"/>
          <w:marTop w:val="0"/>
          <w:marBottom w:val="0"/>
          <w:divBdr>
            <w:top w:val="none" w:sz="0" w:space="0" w:color="auto"/>
            <w:left w:val="none" w:sz="0" w:space="0" w:color="auto"/>
            <w:bottom w:val="none" w:sz="0" w:space="0" w:color="auto"/>
            <w:right w:val="none" w:sz="0" w:space="0" w:color="auto"/>
          </w:divBdr>
          <w:divsChild>
            <w:div w:id="1204756274">
              <w:marLeft w:val="0"/>
              <w:marRight w:val="0"/>
              <w:marTop w:val="0"/>
              <w:marBottom w:val="0"/>
              <w:divBdr>
                <w:top w:val="none" w:sz="0" w:space="0" w:color="auto"/>
                <w:left w:val="none" w:sz="0" w:space="0" w:color="auto"/>
                <w:bottom w:val="none" w:sz="0" w:space="0" w:color="auto"/>
                <w:right w:val="none" w:sz="0" w:space="0" w:color="auto"/>
              </w:divBdr>
              <w:divsChild>
                <w:div w:id="614558329">
                  <w:marLeft w:val="0"/>
                  <w:marRight w:val="0"/>
                  <w:marTop w:val="0"/>
                  <w:marBottom w:val="0"/>
                  <w:divBdr>
                    <w:top w:val="none" w:sz="0" w:space="0" w:color="auto"/>
                    <w:left w:val="none" w:sz="0" w:space="0" w:color="auto"/>
                    <w:bottom w:val="none" w:sz="0" w:space="0" w:color="auto"/>
                    <w:right w:val="none" w:sz="0" w:space="0" w:color="auto"/>
                  </w:divBdr>
                  <w:divsChild>
                    <w:div w:id="507251830">
                      <w:marLeft w:val="0"/>
                      <w:marRight w:val="0"/>
                      <w:marTop w:val="0"/>
                      <w:marBottom w:val="0"/>
                      <w:divBdr>
                        <w:top w:val="none" w:sz="0" w:space="0" w:color="auto"/>
                        <w:left w:val="none" w:sz="0" w:space="0" w:color="auto"/>
                        <w:bottom w:val="none" w:sz="0" w:space="0" w:color="auto"/>
                        <w:right w:val="none" w:sz="0" w:space="0" w:color="auto"/>
                      </w:divBdr>
                      <w:divsChild>
                        <w:div w:id="242566717">
                          <w:marLeft w:val="0"/>
                          <w:marRight w:val="0"/>
                          <w:marTop w:val="0"/>
                          <w:marBottom w:val="0"/>
                          <w:divBdr>
                            <w:top w:val="none" w:sz="0" w:space="0" w:color="auto"/>
                            <w:left w:val="none" w:sz="0" w:space="0" w:color="auto"/>
                            <w:bottom w:val="none" w:sz="0" w:space="0" w:color="auto"/>
                            <w:right w:val="none" w:sz="0" w:space="0" w:color="auto"/>
                          </w:divBdr>
                          <w:divsChild>
                            <w:div w:id="1667633006">
                              <w:marLeft w:val="0"/>
                              <w:marRight w:val="0"/>
                              <w:marTop w:val="30"/>
                              <w:marBottom w:val="0"/>
                              <w:divBdr>
                                <w:top w:val="none" w:sz="0" w:space="0" w:color="auto"/>
                                <w:left w:val="none" w:sz="0" w:space="0" w:color="auto"/>
                                <w:bottom w:val="none" w:sz="0" w:space="0" w:color="auto"/>
                                <w:right w:val="none" w:sz="0" w:space="0" w:color="auto"/>
                              </w:divBdr>
                              <w:divsChild>
                                <w:div w:id="1825466581">
                                  <w:marLeft w:val="0"/>
                                  <w:marRight w:val="0"/>
                                  <w:marTop w:val="0"/>
                                  <w:marBottom w:val="0"/>
                                  <w:divBdr>
                                    <w:top w:val="none" w:sz="0" w:space="0" w:color="auto"/>
                                    <w:left w:val="none" w:sz="0" w:space="0" w:color="auto"/>
                                    <w:bottom w:val="none" w:sz="0" w:space="0" w:color="auto"/>
                                    <w:right w:val="none" w:sz="0" w:space="0" w:color="auto"/>
                                  </w:divBdr>
                                  <w:divsChild>
                                    <w:div w:id="2747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2D6F7-A633-4C5D-B1FD-5E9EDC62B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1184</Words>
  <Characters>6750</Characters>
  <Application>Microsoft Office Word</Application>
  <DocSecurity>0</DocSecurity>
  <Lines>56</Lines>
  <Paragraphs>15</Paragraphs>
  <ScaleCrop>false</ScaleCrop>
  <Company>Lenovo (Beijing) Limited</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赵媛</dc:creator>
  <cp:lastModifiedBy>刘亚男</cp:lastModifiedBy>
  <cp:revision>15</cp:revision>
  <cp:lastPrinted>2019-01-24T07:38:00Z</cp:lastPrinted>
  <dcterms:created xsi:type="dcterms:W3CDTF">2021-05-27T03:10:00Z</dcterms:created>
  <dcterms:modified xsi:type="dcterms:W3CDTF">2021-05-31T08:48:00Z</dcterms:modified>
</cp:coreProperties>
</file>